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21880524"/>
        <w:docPartObj>
          <w:docPartGallery w:val="Cover Pages"/>
          <w:docPartUnique/>
        </w:docPartObj>
      </w:sdtPr>
      <w:sdtEndPr/>
      <w:sdtContent>
        <w:p w14:paraId="354C6390" w14:textId="77777777" w:rsidR="00097E71" w:rsidRPr="00097E71" w:rsidRDefault="00097E71" w:rsidP="00097E71"/>
        <w:p w14:paraId="4E945232" w14:textId="77777777" w:rsidR="00097E71" w:rsidRPr="00795E2B" w:rsidRDefault="00097E71" w:rsidP="00097E71">
          <w:pPr>
            <w:ind w:left="1440" w:right="424"/>
            <w:rPr>
              <w:i/>
              <w:color w:val="00B050"/>
              <w:szCs w:val="22"/>
            </w:rPr>
          </w:pPr>
        </w:p>
        <w:p w14:paraId="2B221B90" w14:textId="0AB82904" w:rsidR="00097E71" w:rsidRPr="008F397F" w:rsidRDefault="003E5C53" w:rsidP="00097E71">
          <w:pPr>
            <w:pStyle w:val="NoSpacing"/>
            <w:ind w:left="720" w:right="424" w:firstLine="720"/>
            <w:jc w:val="right"/>
            <w:rPr>
              <w:color w:val="000000" w:themeColor="text1"/>
            </w:rPr>
          </w:pPr>
          <w:r>
            <w:rPr>
              <w:b/>
              <w:color w:val="000000" w:themeColor="text1"/>
              <w:sz w:val="40"/>
              <w:szCs w:val="40"/>
            </w:rPr>
            <w:t xml:space="preserve">Counter </w:t>
          </w:r>
          <w:r w:rsidR="0049731D">
            <w:rPr>
              <w:b/>
              <w:color w:val="000000" w:themeColor="text1"/>
              <w:sz w:val="40"/>
              <w:szCs w:val="40"/>
            </w:rPr>
            <w:t xml:space="preserve">Fraud and Corruption Policy </w:t>
          </w:r>
        </w:p>
        <w:p w14:paraId="56881D28" w14:textId="77777777" w:rsidR="00097E71" w:rsidRDefault="00097E71" w:rsidP="00097E71">
          <w:pPr>
            <w:ind w:left="1440"/>
            <w:rPr>
              <w:i/>
              <w:color w:val="4F81BD"/>
              <w:szCs w:val="22"/>
            </w:rPr>
          </w:pPr>
        </w:p>
        <w:tbl>
          <w:tblPr>
            <w:tblStyle w:val="TableGrid"/>
            <w:tblW w:w="8166" w:type="dxa"/>
            <w:tblInd w:w="14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37"/>
            <w:gridCol w:w="1209"/>
            <w:gridCol w:w="272"/>
            <w:gridCol w:w="1455"/>
            <w:gridCol w:w="2175"/>
            <w:gridCol w:w="1318"/>
          </w:tblGrid>
          <w:tr w:rsidR="00B54036" w:rsidRPr="00B54036" w14:paraId="3B559D0F" w14:textId="77777777" w:rsidTr="00B541D0">
            <w:tc>
              <w:tcPr>
                <w:tcW w:w="1740" w:type="dxa"/>
              </w:tcPr>
              <w:p w14:paraId="3ED36A10" w14:textId="77777777" w:rsidR="00097E71" w:rsidRPr="00726C98" w:rsidRDefault="00097E71" w:rsidP="009D2C41">
                <w:pPr>
                  <w:jc w:val="left"/>
                  <w:rPr>
                    <w:b/>
                    <w:color w:val="FF0000"/>
                  </w:rPr>
                </w:pPr>
                <w:r w:rsidRPr="00726C98">
                  <w:rPr>
                    <w:b/>
                    <w:color w:val="FF0000"/>
                  </w:rPr>
                  <w:t>Document No</w:t>
                </w:r>
              </w:p>
            </w:tc>
            <w:tc>
              <w:tcPr>
                <w:tcW w:w="2941" w:type="dxa"/>
                <w:gridSpan w:val="3"/>
              </w:tcPr>
              <w:p w14:paraId="4F98BC2E" w14:textId="5035C88B" w:rsidR="00097E71" w:rsidRPr="00726C98" w:rsidRDefault="00F54D44" w:rsidP="009D2C41">
                <w:pPr>
                  <w:jc w:val="left"/>
                  <w:rPr>
                    <w:rFonts w:cs="Arial"/>
                    <w:color w:val="FF0000"/>
                  </w:rPr>
                </w:pPr>
                <w:r w:rsidRPr="00726C98">
                  <w:rPr>
                    <w:rFonts w:cs="Arial"/>
                    <w:color w:val="FF0000"/>
                  </w:rPr>
                  <w:t>FI - 00007</w:t>
                </w:r>
              </w:p>
            </w:tc>
            <w:tc>
              <w:tcPr>
                <w:tcW w:w="2180" w:type="dxa"/>
              </w:tcPr>
              <w:p w14:paraId="31781EC8" w14:textId="77777777" w:rsidR="00097E71" w:rsidRPr="00726C98" w:rsidRDefault="00097E71" w:rsidP="009D2C41">
                <w:pPr>
                  <w:jc w:val="left"/>
                  <w:rPr>
                    <w:b/>
                    <w:color w:val="FF0000"/>
                  </w:rPr>
                </w:pPr>
                <w:r w:rsidRPr="00726C98">
                  <w:rPr>
                    <w:b/>
                    <w:color w:val="FF0000"/>
                  </w:rPr>
                  <w:t>Version No</w:t>
                </w:r>
              </w:p>
            </w:tc>
            <w:tc>
              <w:tcPr>
                <w:tcW w:w="1305" w:type="dxa"/>
              </w:tcPr>
              <w:p w14:paraId="6841B1F9" w14:textId="6FDA34A4" w:rsidR="00097E71" w:rsidRPr="00726C98" w:rsidRDefault="00906F1F" w:rsidP="009D2C41">
                <w:pPr>
                  <w:jc w:val="left"/>
                  <w:rPr>
                    <w:color w:val="FF0000"/>
                  </w:rPr>
                </w:pPr>
                <w:r>
                  <w:rPr>
                    <w:color w:val="FF0000"/>
                  </w:rPr>
                  <w:t>2.0</w:t>
                </w:r>
              </w:p>
            </w:tc>
          </w:tr>
          <w:tr w:rsidR="00097E71" w14:paraId="7A12EF35" w14:textId="77777777" w:rsidTr="00B541D0">
            <w:trPr>
              <w:trHeight w:val="67"/>
            </w:trPr>
            <w:tc>
              <w:tcPr>
                <w:tcW w:w="1740" w:type="dxa"/>
              </w:tcPr>
              <w:p w14:paraId="5E772F19" w14:textId="77777777" w:rsidR="00097E71" w:rsidRPr="00F54D44" w:rsidRDefault="00097E71" w:rsidP="009D2C41">
                <w:pPr>
                  <w:jc w:val="left"/>
                  <w:rPr>
                    <w:b/>
                    <w:color w:val="FF0000"/>
                  </w:rPr>
                </w:pPr>
                <w:r w:rsidRPr="00F54D44">
                  <w:rPr>
                    <w:b/>
                    <w:color w:val="FF0000"/>
                  </w:rPr>
                  <w:t>Approved by</w:t>
                </w:r>
              </w:p>
            </w:tc>
            <w:tc>
              <w:tcPr>
                <w:tcW w:w="2941" w:type="dxa"/>
                <w:gridSpan w:val="3"/>
              </w:tcPr>
              <w:p w14:paraId="1D56CC71" w14:textId="3010E5F3" w:rsidR="00097E71" w:rsidRPr="00F54D44" w:rsidRDefault="00693BF8" w:rsidP="009D2C41">
                <w:pPr>
                  <w:jc w:val="left"/>
                  <w:rPr>
                    <w:color w:val="FF0000"/>
                  </w:rPr>
                </w:pPr>
                <w:r w:rsidRPr="00F54D44">
                  <w:rPr>
                    <w:color w:val="FF0000"/>
                  </w:rPr>
                  <w:t>Policy and Governance Group</w:t>
                </w:r>
              </w:p>
            </w:tc>
            <w:tc>
              <w:tcPr>
                <w:tcW w:w="2180" w:type="dxa"/>
              </w:tcPr>
              <w:p w14:paraId="25EDD648" w14:textId="77777777" w:rsidR="00097E71" w:rsidRPr="00F54D44" w:rsidRDefault="00097E71" w:rsidP="009D2C41">
                <w:pPr>
                  <w:jc w:val="left"/>
                  <w:rPr>
                    <w:b/>
                    <w:color w:val="FF0000"/>
                  </w:rPr>
                </w:pPr>
                <w:r w:rsidRPr="00F54D44">
                  <w:rPr>
                    <w:b/>
                    <w:color w:val="FF0000"/>
                  </w:rPr>
                  <w:t>Date Approved</w:t>
                </w:r>
              </w:p>
            </w:tc>
            <w:tc>
              <w:tcPr>
                <w:tcW w:w="1305" w:type="dxa"/>
              </w:tcPr>
              <w:p w14:paraId="304249B8" w14:textId="0093D1A2" w:rsidR="00097E71" w:rsidRPr="00F54D44" w:rsidRDefault="00BA2534" w:rsidP="009D2C41">
                <w:pPr>
                  <w:jc w:val="left"/>
                  <w:rPr>
                    <w:color w:val="FF0000"/>
                  </w:rPr>
                </w:pPr>
                <w:r>
                  <w:rPr>
                    <w:color w:val="FF0000"/>
                  </w:rPr>
                  <w:t>04/08/2021</w:t>
                </w:r>
              </w:p>
            </w:tc>
          </w:tr>
          <w:tr w:rsidR="00097E71" w14:paraId="2C71E862" w14:textId="77777777" w:rsidTr="00B541D0">
            <w:tc>
              <w:tcPr>
                <w:tcW w:w="1740" w:type="dxa"/>
              </w:tcPr>
              <w:p w14:paraId="436FBC84" w14:textId="77777777" w:rsidR="00097E71" w:rsidRPr="00F54D44" w:rsidRDefault="00097E71" w:rsidP="009D2C41">
                <w:pPr>
                  <w:jc w:val="left"/>
                  <w:rPr>
                    <w:b/>
                    <w:color w:val="FF0000"/>
                  </w:rPr>
                </w:pPr>
                <w:r w:rsidRPr="00F54D44">
                  <w:rPr>
                    <w:b/>
                    <w:color w:val="FF0000"/>
                  </w:rPr>
                  <w:t>Ratified by</w:t>
                </w:r>
              </w:p>
            </w:tc>
            <w:tc>
              <w:tcPr>
                <w:tcW w:w="2941" w:type="dxa"/>
                <w:gridSpan w:val="3"/>
              </w:tcPr>
              <w:p w14:paraId="309FDBF6" w14:textId="0FF3C09E" w:rsidR="00097E71" w:rsidRPr="00F54D44" w:rsidRDefault="00693BF8" w:rsidP="009D2C41">
                <w:pPr>
                  <w:jc w:val="left"/>
                  <w:rPr>
                    <w:color w:val="FF0000"/>
                  </w:rPr>
                </w:pPr>
                <w:r w:rsidRPr="00F54D44">
                  <w:rPr>
                    <w:color w:val="FF0000"/>
                  </w:rPr>
                  <w:t>Audit, Risk and Assurance Committee</w:t>
                </w:r>
              </w:p>
            </w:tc>
            <w:tc>
              <w:tcPr>
                <w:tcW w:w="2180" w:type="dxa"/>
              </w:tcPr>
              <w:p w14:paraId="7FC63532" w14:textId="77777777" w:rsidR="00097E71" w:rsidRPr="00F54D44" w:rsidRDefault="00097E71" w:rsidP="009D2C41">
                <w:pPr>
                  <w:jc w:val="left"/>
                  <w:rPr>
                    <w:b/>
                    <w:color w:val="FF0000"/>
                  </w:rPr>
                </w:pPr>
                <w:r w:rsidRPr="00F54D44">
                  <w:rPr>
                    <w:b/>
                    <w:color w:val="FF0000"/>
                  </w:rPr>
                  <w:t>Date Ratified</w:t>
                </w:r>
              </w:p>
            </w:tc>
            <w:tc>
              <w:tcPr>
                <w:tcW w:w="1305" w:type="dxa"/>
              </w:tcPr>
              <w:p w14:paraId="71F3AE48" w14:textId="2F47CBC4" w:rsidR="00097E71" w:rsidRPr="00F54D44" w:rsidRDefault="00906F1F" w:rsidP="00805902">
                <w:pPr>
                  <w:jc w:val="left"/>
                  <w:rPr>
                    <w:color w:val="FF0000"/>
                  </w:rPr>
                </w:pPr>
                <w:r>
                  <w:rPr>
                    <w:color w:val="FF0000"/>
                  </w:rPr>
                  <w:t>15/07/2021</w:t>
                </w:r>
              </w:p>
            </w:tc>
          </w:tr>
          <w:tr w:rsidR="00B541D0" w14:paraId="5C7F0F7C" w14:textId="77777777" w:rsidTr="00B541D0">
            <w:tc>
              <w:tcPr>
                <w:tcW w:w="2952" w:type="dxa"/>
                <w:gridSpan w:val="2"/>
              </w:tcPr>
              <w:p w14:paraId="28ECC48E" w14:textId="61754536" w:rsidR="00B541D0" w:rsidRPr="00F54D44" w:rsidRDefault="00B541D0" w:rsidP="00B541D0">
                <w:pPr>
                  <w:jc w:val="left"/>
                  <w:rPr>
                    <w:b/>
                    <w:color w:val="FF0000"/>
                  </w:rPr>
                </w:pPr>
                <w:r w:rsidRPr="00F54D44">
                  <w:rPr>
                    <w:b/>
                    <w:color w:val="FF0000"/>
                  </w:rPr>
                  <w:t>Date implemented (made live for use)</w:t>
                </w:r>
              </w:p>
            </w:tc>
            <w:tc>
              <w:tcPr>
                <w:tcW w:w="1729" w:type="dxa"/>
                <w:gridSpan w:val="2"/>
              </w:tcPr>
              <w:p w14:paraId="1E3D43F8" w14:textId="1435C576" w:rsidR="00B541D0" w:rsidRPr="00F54D44" w:rsidRDefault="00906F1F" w:rsidP="00B541D0">
                <w:pPr>
                  <w:jc w:val="left"/>
                  <w:rPr>
                    <w:color w:val="FF0000"/>
                  </w:rPr>
                </w:pPr>
                <w:r>
                  <w:rPr>
                    <w:color w:val="FF0000"/>
                  </w:rPr>
                  <w:t>12/10/2021</w:t>
                </w:r>
              </w:p>
            </w:tc>
            <w:tc>
              <w:tcPr>
                <w:tcW w:w="2180" w:type="dxa"/>
              </w:tcPr>
              <w:p w14:paraId="2F654667" w14:textId="77777777" w:rsidR="00B541D0" w:rsidRPr="00F54D44" w:rsidRDefault="00B541D0" w:rsidP="00B541D0">
                <w:pPr>
                  <w:jc w:val="left"/>
                  <w:rPr>
                    <w:b/>
                    <w:color w:val="FF0000"/>
                  </w:rPr>
                </w:pPr>
                <w:r w:rsidRPr="00F54D44">
                  <w:rPr>
                    <w:b/>
                    <w:color w:val="FF0000"/>
                  </w:rPr>
                  <w:t>Next Review Date</w:t>
                </w:r>
              </w:p>
            </w:tc>
            <w:tc>
              <w:tcPr>
                <w:tcW w:w="1305" w:type="dxa"/>
              </w:tcPr>
              <w:p w14:paraId="5B4AB7EE" w14:textId="34E88A28" w:rsidR="00B541D0" w:rsidRPr="00F54D44" w:rsidRDefault="00906F1F" w:rsidP="00B541D0">
                <w:pPr>
                  <w:jc w:val="left"/>
                  <w:rPr>
                    <w:color w:val="FF0000"/>
                  </w:rPr>
                </w:pPr>
                <w:r>
                  <w:rPr>
                    <w:color w:val="FF0000"/>
                  </w:rPr>
                  <w:t>15/07/2024</w:t>
                </w:r>
              </w:p>
            </w:tc>
          </w:tr>
          <w:tr w:rsidR="00B541D0" w14:paraId="2CF70BE7" w14:textId="77777777" w:rsidTr="00B541D0">
            <w:tc>
              <w:tcPr>
                <w:tcW w:w="2952" w:type="dxa"/>
                <w:gridSpan w:val="2"/>
              </w:tcPr>
              <w:p w14:paraId="1181E2B7" w14:textId="77777777" w:rsidR="00B541D0" w:rsidRPr="00E35450" w:rsidRDefault="00B541D0" w:rsidP="00B541D0">
                <w:pPr>
                  <w:jc w:val="left"/>
                  <w:rPr>
                    <w:b/>
                  </w:rPr>
                </w:pPr>
                <w:r w:rsidRPr="00E35450">
                  <w:rPr>
                    <w:b/>
                  </w:rPr>
                  <w:t>Status</w:t>
                </w:r>
              </w:p>
            </w:tc>
            <w:tc>
              <w:tcPr>
                <w:tcW w:w="5214" w:type="dxa"/>
                <w:gridSpan w:val="4"/>
              </w:tcPr>
              <w:p w14:paraId="3EE331B7" w14:textId="6BCADDFF" w:rsidR="00B541D0" w:rsidRPr="00E35450" w:rsidRDefault="00906F1F" w:rsidP="00B541D0">
                <w:pPr>
                  <w:jc w:val="left"/>
                  <w:rPr>
                    <w:color w:val="FF0000"/>
                  </w:rPr>
                </w:pPr>
                <w:r>
                  <w:rPr>
                    <w:color w:val="FF0000"/>
                  </w:rPr>
                  <w:t>LIVE</w:t>
                </w:r>
              </w:p>
            </w:tc>
          </w:tr>
          <w:tr w:rsidR="00B541D0" w14:paraId="0680A5DB" w14:textId="77777777" w:rsidTr="00B541D0">
            <w:tc>
              <w:tcPr>
                <w:tcW w:w="4681" w:type="dxa"/>
                <w:gridSpan w:val="4"/>
              </w:tcPr>
              <w:p w14:paraId="1C906F44" w14:textId="77777777" w:rsidR="00B541D0" w:rsidRPr="00552106" w:rsidRDefault="00B541D0" w:rsidP="00B541D0">
                <w:pPr>
                  <w:rPr>
                    <w:rFonts w:cs="Arial"/>
                    <w:bCs/>
                    <w:szCs w:val="22"/>
                  </w:rPr>
                </w:pPr>
                <w:r w:rsidRPr="00E35450">
                  <w:rPr>
                    <w:b/>
                  </w:rPr>
                  <w:t>Target Audience-</w:t>
                </w:r>
                <w:r w:rsidRPr="00E35450">
                  <w:t xml:space="preserve"> who does the document apply to and </w:t>
                </w:r>
                <w:r w:rsidRPr="00097E71">
                  <w:rPr>
                    <w:u w:val="single"/>
                  </w:rPr>
                  <w:t>who should be using it</w:t>
                </w:r>
                <w:r w:rsidRPr="00E35450">
                  <w:t xml:space="preserve">. </w:t>
                </w:r>
                <w:r>
                  <w:t xml:space="preserve"> -</w:t>
                </w:r>
                <w:r w:rsidRPr="00552106">
                  <w:rPr>
                    <w:rFonts w:cs="Arial"/>
                    <w:bCs/>
                    <w:szCs w:val="22"/>
                  </w:rPr>
                  <w:t xml:space="preserve"> </w:t>
                </w:r>
                <w:r w:rsidRPr="00F1487D">
                  <w:rPr>
                    <w:rFonts w:cs="Arial"/>
                    <w:bCs/>
                  </w:rPr>
                  <w:t>The target audience has the responsibility to ensure their compliance with this document by</w:t>
                </w:r>
                <w:r w:rsidRPr="00552106">
                  <w:rPr>
                    <w:rFonts w:cs="Arial"/>
                    <w:bCs/>
                    <w:szCs w:val="22"/>
                  </w:rPr>
                  <w:t>:</w:t>
                </w:r>
              </w:p>
              <w:p w14:paraId="6C094F14" w14:textId="77777777" w:rsidR="00B541D0" w:rsidRPr="00F1487D" w:rsidRDefault="00B541D0" w:rsidP="00B541D0">
                <w:pPr>
                  <w:pStyle w:val="ListParagraph"/>
                  <w:numPr>
                    <w:ilvl w:val="0"/>
                    <w:numId w:val="3"/>
                  </w:numPr>
                  <w:ind w:left="403"/>
                  <w:jc w:val="left"/>
                  <w:rPr>
                    <w:rFonts w:cs="Arial"/>
                    <w:bCs/>
                  </w:rPr>
                </w:pPr>
                <w:r w:rsidRPr="00F1487D">
                  <w:rPr>
                    <w:rFonts w:cs="Arial"/>
                    <w:bCs/>
                  </w:rPr>
                  <w:t>Ensuring any training required is attended and kept up to date.</w:t>
                </w:r>
              </w:p>
              <w:p w14:paraId="3C2BA821" w14:textId="77777777" w:rsidR="00B541D0" w:rsidRPr="00F1487D" w:rsidRDefault="00B541D0" w:rsidP="00B541D0">
                <w:pPr>
                  <w:pStyle w:val="ListParagraph"/>
                  <w:numPr>
                    <w:ilvl w:val="0"/>
                    <w:numId w:val="3"/>
                  </w:numPr>
                  <w:ind w:left="403"/>
                  <w:jc w:val="left"/>
                  <w:rPr>
                    <w:rFonts w:cs="Arial"/>
                    <w:bCs/>
                  </w:rPr>
                </w:pPr>
                <w:r w:rsidRPr="00F1487D">
                  <w:rPr>
                    <w:rFonts w:cs="Arial"/>
                    <w:bCs/>
                  </w:rPr>
                  <w:t>Ensuring any competencies required are maintained.</w:t>
                </w:r>
              </w:p>
              <w:p w14:paraId="71DDC92F" w14:textId="77777777" w:rsidR="00B541D0" w:rsidRPr="00F1487D" w:rsidRDefault="00B541D0" w:rsidP="00B541D0">
                <w:pPr>
                  <w:pStyle w:val="ListParagraph"/>
                  <w:numPr>
                    <w:ilvl w:val="0"/>
                    <w:numId w:val="3"/>
                  </w:numPr>
                  <w:ind w:left="403"/>
                  <w:jc w:val="left"/>
                  <w:rPr>
                    <w:rFonts w:cs="Arial"/>
                    <w:bCs/>
                  </w:rPr>
                </w:pPr>
                <w:r w:rsidRPr="00F1487D">
                  <w:rPr>
                    <w:rFonts w:cs="Arial"/>
                    <w:bCs/>
                  </w:rPr>
                  <w:t>Co-operating with the development and implementation of policies as part of their normal duties and responsibilities.</w:t>
                </w:r>
              </w:p>
            </w:tc>
            <w:tc>
              <w:tcPr>
                <w:tcW w:w="3485" w:type="dxa"/>
                <w:gridSpan w:val="2"/>
              </w:tcPr>
              <w:p w14:paraId="647C100D" w14:textId="77777777" w:rsidR="00B541D0" w:rsidRPr="00E35450" w:rsidRDefault="00B541D0" w:rsidP="00B541D0">
                <w:pPr>
                  <w:jc w:val="left"/>
                  <w:rPr>
                    <w:color w:val="005EB8"/>
                  </w:rPr>
                </w:pPr>
                <w:r>
                  <w:rPr>
                    <w:rFonts w:cs="Arial"/>
                    <w:sz w:val="20"/>
                  </w:rPr>
                  <w:t xml:space="preserve">This Policy applies to all </w:t>
                </w:r>
                <w:proofErr w:type="gramStart"/>
                <w:r>
                  <w:rPr>
                    <w:rFonts w:cs="Arial"/>
                    <w:sz w:val="20"/>
                  </w:rPr>
                  <w:t>workforce</w:t>
                </w:r>
                <w:proofErr w:type="gramEnd"/>
                <w:r>
                  <w:rPr>
                    <w:rFonts w:cs="Arial"/>
                    <w:sz w:val="20"/>
                  </w:rPr>
                  <w:t xml:space="preserve"> including locum, agency workers, bank workers, volunteers, contractors or suppliers (hereby referred to as employees) and anyone else to report any concerns they may have regarding fraud or bribery concerns which may cause a loss to the NHS.</w:t>
                </w:r>
              </w:p>
            </w:tc>
          </w:tr>
          <w:tr w:rsidR="00B541D0" w14:paraId="3E3A6204" w14:textId="77777777" w:rsidTr="00B541D0">
            <w:tc>
              <w:tcPr>
                <w:tcW w:w="2952" w:type="dxa"/>
                <w:gridSpan w:val="2"/>
              </w:tcPr>
              <w:p w14:paraId="106781F3" w14:textId="77777777" w:rsidR="00B541D0" w:rsidRPr="00E35450" w:rsidRDefault="00B541D0" w:rsidP="00B541D0">
                <w:pPr>
                  <w:jc w:val="left"/>
                  <w:rPr>
                    <w:b/>
                  </w:rPr>
                </w:pPr>
                <w:r>
                  <w:rPr>
                    <w:b/>
                  </w:rPr>
                  <w:t xml:space="preserve">Special Cases </w:t>
                </w:r>
              </w:p>
            </w:tc>
            <w:tc>
              <w:tcPr>
                <w:tcW w:w="5214" w:type="dxa"/>
                <w:gridSpan w:val="4"/>
              </w:tcPr>
              <w:p w14:paraId="54A7A38E" w14:textId="484A688C" w:rsidR="00B541D0" w:rsidRPr="00726C98" w:rsidRDefault="00726C98" w:rsidP="00B541D0">
                <w:pPr>
                  <w:ind w:right="424"/>
                  <w:rPr>
                    <w:iCs/>
                    <w:color w:val="00B050"/>
                  </w:rPr>
                </w:pPr>
                <w:r w:rsidRPr="00726C98">
                  <w:rPr>
                    <w:iCs/>
                  </w:rPr>
                  <w:t>None</w:t>
                </w:r>
              </w:p>
            </w:tc>
          </w:tr>
          <w:tr w:rsidR="00B541D0" w14:paraId="466537AF" w14:textId="77777777" w:rsidTr="00B541D0">
            <w:trPr>
              <w:trHeight w:val="324"/>
            </w:trPr>
            <w:tc>
              <w:tcPr>
                <w:tcW w:w="4681" w:type="dxa"/>
                <w:gridSpan w:val="4"/>
              </w:tcPr>
              <w:p w14:paraId="60CF0EB7" w14:textId="77777777" w:rsidR="00B541D0" w:rsidRPr="00E35450" w:rsidRDefault="00B541D0" w:rsidP="00B541D0">
                <w:pPr>
                  <w:jc w:val="left"/>
                  <w:rPr>
                    <w:b/>
                  </w:rPr>
                </w:pPr>
                <w:r w:rsidRPr="00E35450">
                  <w:rPr>
                    <w:b/>
                  </w:rPr>
                  <w:t xml:space="preserve">Accountable Director </w:t>
                </w:r>
              </w:p>
            </w:tc>
            <w:tc>
              <w:tcPr>
                <w:tcW w:w="3485" w:type="dxa"/>
                <w:gridSpan w:val="2"/>
              </w:tcPr>
              <w:p w14:paraId="02746577" w14:textId="77777777" w:rsidR="00B541D0" w:rsidRDefault="00B541D0" w:rsidP="00B541D0">
                <w:pPr>
                  <w:spacing w:before="80" w:after="80"/>
                  <w:rPr>
                    <w:rFonts w:cs="Arial"/>
                    <w:szCs w:val="22"/>
                  </w:rPr>
                </w:pPr>
                <w:r>
                  <w:rPr>
                    <w:rFonts w:cs="Arial"/>
                    <w:szCs w:val="22"/>
                  </w:rPr>
                  <w:t xml:space="preserve">Director of Finance </w:t>
                </w:r>
              </w:p>
            </w:tc>
          </w:tr>
          <w:tr w:rsidR="00B541D0" w14:paraId="01D1C6F6" w14:textId="77777777" w:rsidTr="00B541D0">
            <w:tc>
              <w:tcPr>
                <w:tcW w:w="4681" w:type="dxa"/>
                <w:gridSpan w:val="4"/>
              </w:tcPr>
              <w:p w14:paraId="341609EC" w14:textId="77777777" w:rsidR="00B541D0" w:rsidRPr="00E35450" w:rsidRDefault="00B541D0" w:rsidP="00B541D0">
                <w:pPr>
                  <w:jc w:val="left"/>
                </w:pPr>
                <w:r w:rsidRPr="00E35450">
                  <w:rPr>
                    <w:b/>
                  </w:rPr>
                  <w:t>Author/originator</w:t>
                </w:r>
                <w:r w:rsidRPr="00E35450">
                  <w:t xml:space="preserve"> – Any Comments on this document should be addressed to the author</w:t>
                </w:r>
              </w:p>
            </w:tc>
            <w:tc>
              <w:tcPr>
                <w:tcW w:w="3485" w:type="dxa"/>
                <w:gridSpan w:val="2"/>
              </w:tcPr>
              <w:p w14:paraId="4C8768F1" w14:textId="77777777" w:rsidR="00B541D0" w:rsidRDefault="00B541D0" w:rsidP="00B541D0">
                <w:pPr>
                  <w:spacing w:before="80" w:after="80"/>
                  <w:rPr>
                    <w:rFonts w:cs="Arial"/>
                    <w:szCs w:val="22"/>
                  </w:rPr>
                </w:pPr>
                <w:r>
                  <w:rPr>
                    <w:rFonts w:cs="Arial"/>
                    <w:szCs w:val="22"/>
                  </w:rPr>
                  <w:t>Local Counter Fraud Specialist</w:t>
                </w:r>
              </w:p>
            </w:tc>
          </w:tr>
          <w:tr w:rsidR="00B541D0" w14:paraId="7953D408" w14:textId="77777777" w:rsidTr="00B541D0">
            <w:tc>
              <w:tcPr>
                <w:tcW w:w="4681" w:type="dxa"/>
                <w:gridSpan w:val="4"/>
              </w:tcPr>
              <w:p w14:paraId="67CA83F0" w14:textId="77777777" w:rsidR="00B541D0" w:rsidRPr="006574F1" w:rsidRDefault="00B541D0" w:rsidP="00B541D0">
                <w:pPr>
                  <w:jc w:val="left"/>
                  <w:rPr>
                    <w:b/>
                  </w:rPr>
                </w:pPr>
                <w:r w:rsidRPr="006574F1">
                  <w:rPr>
                    <w:b/>
                  </w:rPr>
                  <w:t>Division and Department</w:t>
                </w:r>
              </w:p>
            </w:tc>
            <w:tc>
              <w:tcPr>
                <w:tcW w:w="3485" w:type="dxa"/>
                <w:gridSpan w:val="2"/>
              </w:tcPr>
              <w:p w14:paraId="5F346D59" w14:textId="419669BA" w:rsidR="00B541D0" w:rsidRPr="006574F1" w:rsidRDefault="00B541D0" w:rsidP="00B541D0">
                <w:r w:rsidRPr="006574F1">
                  <w:t xml:space="preserve">Corporate </w:t>
                </w:r>
                <w:r>
                  <w:t>–</w:t>
                </w:r>
                <w:r w:rsidRPr="006574F1">
                  <w:t xml:space="preserve"> Finance</w:t>
                </w:r>
              </w:p>
            </w:tc>
          </w:tr>
          <w:tr w:rsidR="00B541D0" w14:paraId="677AD6BB" w14:textId="77777777" w:rsidTr="00B541D0">
            <w:trPr>
              <w:trHeight w:val="559"/>
            </w:trPr>
            <w:tc>
              <w:tcPr>
                <w:tcW w:w="4681" w:type="dxa"/>
                <w:gridSpan w:val="4"/>
              </w:tcPr>
              <w:p w14:paraId="1FFA3BE8" w14:textId="77777777" w:rsidR="00B541D0" w:rsidRPr="00E35450" w:rsidRDefault="00B541D0" w:rsidP="00B541D0">
                <w:pPr>
                  <w:jc w:val="left"/>
                  <w:rPr>
                    <w:b/>
                  </w:rPr>
                </w:pPr>
                <w:r w:rsidRPr="00E35450">
                  <w:rPr>
                    <w:b/>
                  </w:rPr>
                  <w:t>Implementation Lead</w:t>
                </w:r>
              </w:p>
            </w:tc>
            <w:tc>
              <w:tcPr>
                <w:tcW w:w="3485" w:type="dxa"/>
                <w:gridSpan w:val="2"/>
              </w:tcPr>
              <w:p w14:paraId="5DD8F6A4" w14:textId="77777777" w:rsidR="00B541D0" w:rsidRDefault="00B541D0" w:rsidP="00B541D0">
                <w:r>
                  <w:rPr>
                    <w:rFonts w:cs="Arial"/>
                    <w:szCs w:val="22"/>
                  </w:rPr>
                  <w:t>Local Counter Fraud Specialist</w:t>
                </w:r>
              </w:p>
            </w:tc>
          </w:tr>
          <w:tr w:rsidR="00B541D0" w14:paraId="69B31B4E" w14:textId="77777777" w:rsidTr="00B541D0">
            <w:tc>
              <w:tcPr>
                <w:tcW w:w="4681" w:type="dxa"/>
                <w:gridSpan w:val="4"/>
              </w:tcPr>
              <w:p w14:paraId="6E8CA603" w14:textId="77777777" w:rsidR="00B541D0" w:rsidRPr="00E35450" w:rsidRDefault="00B541D0" w:rsidP="00B541D0">
                <w:pPr>
                  <w:jc w:val="left"/>
                  <w:rPr>
                    <w:b/>
                  </w:rPr>
                </w:pPr>
                <w:r w:rsidRPr="00E35450">
                  <w:rPr>
                    <w:b/>
                  </w:rPr>
                  <w:t>If developed in partnership with another agency ratification details of the relevant agency</w:t>
                </w:r>
              </w:p>
            </w:tc>
            <w:tc>
              <w:tcPr>
                <w:tcW w:w="3485" w:type="dxa"/>
                <w:gridSpan w:val="2"/>
              </w:tcPr>
              <w:p w14:paraId="24C9B861" w14:textId="7ED50932" w:rsidR="00B541D0" w:rsidRDefault="00726C98" w:rsidP="00B541D0">
                <w:r>
                  <w:t>N/A</w:t>
                </w:r>
              </w:p>
            </w:tc>
          </w:tr>
          <w:tr w:rsidR="00B541D0" w14:paraId="40E8CAA7" w14:textId="77777777" w:rsidTr="00B541D0">
            <w:tc>
              <w:tcPr>
                <w:tcW w:w="3224" w:type="dxa"/>
                <w:gridSpan w:val="3"/>
              </w:tcPr>
              <w:p w14:paraId="172B76C6" w14:textId="77777777" w:rsidR="00B541D0" w:rsidRPr="00E35450" w:rsidRDefault="00B541D0" w:rsidP="00B541D0">
                <w:pPr>
                  <w:jc w:val="left"/>
                  <w:rPr>
                    <w:b/>
                  </w:rPr>
                </w:pPr>
                <w:r w:rsidRPr="00E35450">
                  <w:rPr>
                    <w:b/>
                  </w:rPr>
                  <w:t>Regulatory Position</w:t>
                </w:r>
              </w:p>
            </w:tc>
            <w:tc>
              <w:tcPr>
                <w:tcW w:w="4942" w:type="dxa"/>
                <w:gridSpan w:val="3"/>
              </w:tcPr>
              <w:p w14:paraId="797851EF" w14:textId="77777777" w:rsidR="00B541D0" w:rsidRDefault="00B541D0" w:rsidP="00B541D0">
                <w:pPr>
                  <w:rPr>
                    <w:rFonts w:cs="Arial"/>
                    <w:i/>
                    <w:color w:val="00B050"/>
                  </w:rPr>
                </w:pPr>
              </w:p>
              <w:p w14:paraId="17EC2D05" w14:textId="77777777" w:rsidR="00B541D0" w:rsidRDefault="00B541D0" w:rsidP="00B541D0">
                <w:pPr>
                  <w:rPr>
                    <w:rFonts w:cs="Arial"/>
                    <w:i/>
                    <w:color w:val="00B050"/>
                  </w:rPr>
                </w:pPr>
              </w:p>
              <w:p w14:paraId="5A87E192" w14:textId="77777777" w:rsidR="00B541D0" w:rsidRDefault="00B541D0" w:rsidP="00B541D0">
                <w:pPr>
                  <w:rPr>
                    <w:rFonts w:cs="Arial"/>
                    <w:i/>
                    <w:color w:val="00B050"/>
                  </w:rPr>
                </w:pPr>
              </w:p>
              <w:p w14:paraId="29E58631" w14:textId="77777777" w:rsidR="00B541D0" w:rsidRDefault="00B541D0" w:rsidP="00B541D0">
                <w:pPr>
                  <w:rPr>
                    <w:rFonts w:cs="Arial"/>
                    <w:i/>
                    <w:color w:val="00B050"/>
                  </w:rPr>
                </w:pPr>
              </w:p>
              <w:p w14:paraId="6559CBB5" w14:textId="77777777" w:rsidR="00B541D0" w:rsidRPr="00E35450" w:rsidRDefault="00B541D0" w:rsidP="00B541D0">
                <w:pPr>
                  <w:rPr>
                    <w:rFonts w:cs="Arial"/>
                    <w:i/>
                    <w:color w:val="00B050"/>
                  </w:rPr>
                </w:pPr>
              </w:p>
            </w:tc>
          </w:tr>
          <w:tr w:rsidR="00B541D0" w14:paraId="1E8763DF" w14:textId="77777777" w:rsidTr="009D2C41">
            <w:tc>
              <w:tcPr>
                <w:tcW w:w="8166" w:type="dxa"/>
                <w:gridSpan w:val="6"/>
              </w:tcPr>
              <w:p w14:paraId="3DB331B9" w14:textId="77777777" w:rsidR="00B541D0" w:rsidRPr="00E35450" w:rsidRDefault="00B541D0" w:rsidP="00B541D0">
                <w:r w:rsidRPr="00D90A4E">
                  <w:rPr>
                    <w:b/>
                  </w:rPr>
                  <w:t>Review period</w:t>
                </w:r>
                <w:r>
                  <w:t xml:space="preserve">. </w:t>
                </w:r>
                <w:r w:rsidRPr="00E35450">
                  <w:t xml:space="preserve">This document will be fully reviewed every </w:t>
                </w:r>
                <w:r w:rsidRPr="006574F1">
                  <w:t xml:space="preserve">three </w:t>
                </w:r>
                <w:r w:rsidRPr="00E35450">
                  <w:t xml:space="preserve">years in accordance with the Trust’s agreed process for reviewing Trust -wide documents. </w:t>
                </w:r>
                <w:r w:rsidRPr="00E35450">
                  <w:rPr>
                    <w:rFonts w:cs="Arial"/>
                    <w:bCs/>
                  </w:rPr>
                  <w:t>Changes in practice, to statutory requirements, revised professional or clinical standards and/or local/national directives are to be made as and when the change is identified.</w:t>
                </w:r>
              </w:p>
            </w:tc>
          </w:tr>
        </w:tbl>
        <w:p w14:paraId="4B0F176F" w14:textId="77777777" w:rsidR="006574F1" w:rsidRDefault="006574F1" w:rsidP="009238B9">
          <w:pPr>
            <w:ind w:left="1440"/>
            <w:rPr>
              <w:color w:val="000000" w:themeColor="text1"/>
            </w:rPr>
          </w:pPr>
        </w:p>
        <w:p w14:paraId="1D02EAB9" w14:textId="77777777" w:rsidR="006574F1" w:rsidRDefault="006574F1">
          <w:pPr>
            <w:overflowPunct/>
            <w:autoSpaceDE/>
            <w:autoSpaceDN/>
            <w:adjustRightInd/>
            <w:spacing w:after="200" w:line="276" w:lineRule="auto"/>
            <w:jc w:val="left"/>
            <w:textAlignment w:val="auto"/>
            <w:rPr>
              <w:color w:val="000000" w:themeColor="text1"/>
            </w:rPr>
          </w:pPr>
          <w:r>
            <w:rPr>
              <w:color w:val="000000" w:themeColor="text1"/>
            </w:rPr>
            <w:br w:type="page"/>
          </w:r>
        </w:p>
        <w:p w14:paraId="13F3762E" w14:textId="77777777" w:rsidR="009238B9" w:rsidRPr="008F397F" w:rsidRDefault="00906F1F" w:rsidP="009238B9">
          <w:pPr>
            <w:ind w:left="1440"/>
            <w:rPr>
              <w:color w:val="000000" w:themeColor="text1"/>
            </w:rPr>
          </w:pPr>
        </w:p>
      </w:sdtContent>
    </w:sdt>
    <w:sdt>
      <w:sdtPr>
        <w:rPr>
          <w:rFonts w:ascii="Arial" w:eastAsia="Times New Roman" w:hAnsi="Arial" w:cs="Times New Roman"/>
          <w:b w:val="0"/>
          <w:bCs w:val="0"/>
          <w:color w:val="auto"/>
          <w:sz w:val="22"/>
          <w:szCs w:val="20"/>
          <w:lang w:val="en-GB" w:eastAsia="en-US"/>
        </w:rPr>
        <w:id w:val="-1814102224"/>
        <w:docPartObj>
          <w:docPartGallery w:val="Table of Contents"/>
          <w:docPartUnique/>
        </w:docPartObj>
      </w:sdtPr>
      <w:sdtEndPr>
        <w:rPr>
          <w:noProof/>
        </w:rPr>
      </w:sdtEndPr>
      <w:sdtContent>
        <w:p w14:paraId="7E09744F" w14:textId="77777777" w:rsidR="00E00446" w:rsidRPr="009238B9" w:rsidRDefault="00E00446">
          <w:pPr>
            <w:pStyle w:val="TOCHeading"/>
            <w:rPr>
              <w:rFonts w:ascii="Arial" w:hAnsi="Arial" w:cs="Arial"/>
              <w:color w:val="005EB8"/>
            </w:rPr>
          </w:pPr>
          <w:r w:rsidRPr="009238B9">
            <w:rPr>
              <w:rFonts w:ascii="Arial" w:hAnsi="Arial" w:cs="Arial"/>
              <w:color w:val="005EB8"/>
            </w:rPr>
            <w:t>Contents</w:t>
          </w:r>
        </w:p>
        <w:p w14:paraId="086837A8" w14:textId="72432AFC" w:rsidR="00B541D0" w:rsidRDefault="00B63AA6">
          <w:pPr>
            <w:pStyle w:val="TOC1"/>
            <w:rPr>
              <w:rFonts w:asciiTheme="minorHAnsi" w:eastAsiaTheme="minorEastAsia" w:hAnsiTheme="minorHAnsi" w:cstheme="minorBidi"/>
              <w:noProof/>
              <w:szCs w:val="22"/>
              <w:lang w:eastAsia="en-GB"/>
            </w:rPr>
          </w:pPr>
          <w:r>
            <w:fldChar w:fldCharType="begin"/>
          </w:r>
          <w:r w:rsidR="00E00446">
            <w:instrText xml:space="preserve"> TOC \o "1-3" \h \z \u </w:instrText>
          </w:r>
          <w:r>
            <w:fldChar w:fldCharType="separate"/>
          </w:r>
          <w:hyperlink w:anchor="_Toc14342319" w:history="1">
            <w:r w:rsidR="00B541D0" w:rsidRPr="00682FFD">
              <w:rPr>
                <w:rStyle w:val="Hyperlink"/>
                <w:rFonts w:cs="Arial"/>
                <w:noProof/>
              </w:rPr>
              <w:t>1</w:t>
            </w:r>
            <w:r w:rsidR="00B541D0">
              <w:rPr>
                <w:rFonts w:asciiTheme="minorHAnsi" w:eastAsiaTheme="minorEastAsia" w:hAnsiTheme="minorHAnsi" w:cstheme="minorBidi"/>
                <w:noProof/>
                <w:szCs w:val="22"/>
                <w:lang w:eastAsia="en-GB"/>
              </w:rPr>
              <w:tab/>
            </w:r>
            <w:r w:rsidR="00B541D0" w:rsidRPr="00682FFD">
              <w:rPr>
                <w:rStyle w:val="Hyperlink"/>
                <w:rFonts w:cs="Arial"/>
                <w:noProof/>
              </w:rPr>
              <w:t>Introduction &amp; Purpose</w:t>
            </w:r>
            <w:r w:rsidR="00B541D0">
              <w:rPr>
                <w:noProof/>
                <w:webHidden/>
              </w:rPr>
              <w:tab/>
            </w:r>
            <w:r w:rsidR="00B541D0">
              <w:rPr>
                <w:noProof/>
                <w:webHidden/>
              </w:rPr>
              <w:fldChar w:fldCharType="begin"/>
            </w:r>
            <w:r w:rsidR="00B541D0">
              <w:rPr>
                <w:noProof/>
                <w:webHidden/>
              </w:rPr>
              <w:instrText xml:space="preserve"> PAGEREF _Toc14342319 \h </w:instrText>
            </w:r>
            <w:r w:rsidR="00B541D0">
              <w:rPr>
                <w:noProof/>
                <w:webHidden/>
              </w:rPr>
            </w:r>
            <w:r w:rsidR="00B541D0">
              <w:rPr>
                <w:noProof/>
                <w:webHidden/>
              </w:rPr>
              <w:fldChar w:fldCharType="separate"/>
            </w:r>
            <w:r w:rsidR="002F3FF6">
              <w:rPr>
                <w:noProof/>
                <w:webHidden/>
              </w:rPr>
              <w:t>3</w:t>
            </w:r>
            <w:r w:rsidR="00B541D0">
              <w:rPr>
                <w:noProof/>
                <w:webHidden/>
              </w:rPr>
              <w:fldChar w:fldCharType="end"/>
            </w:r>
          </w:hyperlink>
        </w:p>
        <w:p w14:paraId="212BEFE4" w14:textId="276472D8" w:rsidR="00B541D0" w:rsidRDefault="00906F1F">
          <w:pPr>
            <w:pStyle w:val="TOC2"/>
            <w:rPr>
              <w:rFonts w:asciiTheme="minorHAnsi" w:eastAsiaTheme="minorEastAsia" w:hAnsiTheme="minorHAnsi" w:cstheme="minorBidi"/>
              <w:noProof/>
              <w:szCs w:val="22"/>
              <w:lang w:eastAsia="en-GB"/>
            </w:rPr>
          </w:pPr>
          <w:hyperlink w:anchor="_Toc14342320" w:history="1">
            <w:r w:rsidR="00B541D0" w:rsidRPr="00682FFD">
              <w:rPr>
                <w:rStyle w:val="Hyperlink"/>
                <w:noProof/>
              </w:rPr>
              <w:t>1.1</w:t>
            </w:r>
            <w:r w:rsidR="00B541D0">
              <w:rPr>
                <w:rFonts w:asciiTheme="minorHAnsi" w:eastAsiaTheme="minorEastAsia" w:hAnsiTheme="minorHAnsi" w:cstheme="minorBidi"/>
                <w:noProof/>
                <w:szCs w:val="22"/>
                <w:lang w:eastAsia="en-GB"/>
              </w:rPr>
              <w:tab/>
            </w:r>
            <w:r w:rsidR="00B541D0" w:rsidRPr="00682FFD">
              <w:rPr>
                <w:rStyle w:val="Hyperlink"/>
                <w:noProof/>
              </w:rPr>
              <w:t>Introduction &amp; Purpose</w:t>
            </w:r>
            <w:r w:rsidR="00B541D0">
              <w:rPr>
                <w:noProof/>
                <w:webHidden/>
              </w:rPr>
              <w:tab/>
            </w:r>
            <w:r w:rsidR="00B541D0">
              <w:rPr>
                <w:noProof/>
                <w:webHidden/>
              </w:rPr>
              <w:fldChar w:fldCharType="begin"/>
            </w:r>
            <w:r w:rsidR="00B541D0">
              <w:rPr>
                <w:noProof/>
                <w:webHidden/>
              </w:rPr>
              <w:instrText xml:space="preserve"> PAGEREF _Toc14342320 \h </w:instrText>
            </w:r>
            <w:r w:rsidR="00B541D0">
              <w:rPr>
                <w:noProof/>
                <w:webHidden/>
              </w:rPr>
            </w:r>
            <w:r w:rsidR="00B541D0">
              <w:rPr>
                <w:noProof/>
                <w:webHidden/>
              </w:rPr>
              <w:fldChar w:fldCharType="separate"/>
            </w:r>
            <w:r w:rsidR="002F3FF6">
              <w:rPr>
                <w:noProof/>
                <w:webHidden/>
              </w:rPr>
              <w:t>3</w:t>
            </w:r>
            <w:r w:rsidR="00B541D0">
              <w:rPr>
                <w:noProof/>
                <w:webHidden/>
              </w:rPr>
              <w:fldChar w:fldCharType="end"/>
            </w:r>
          </w:hyperlink>
        </w:p>
        <w:p w14:paraId="2D9EB8B9" w14:textId="5381B205" w:rsidR="00B541D0" w:rsidRDefault="00906F1F">
          <w:pPr>
            <w:pStyle w:val="TOC2"/>
            <w:rPr>
              <w:rFonts w:asciiTheme="minorHAnsi" w:eastAsiaTheme="minorEastAsia" w:hAnsiTheme="minorHAnsi" w:cstheme="minorBidi"/>
              <w:noProof/>
              <w:szCs w:val="22"/>
              <w:lang w:eastAsia="en-GB"/>
            </w:rPr>
          </w:pPr>
          <w:hyperlink w:anchor="_Toc14342321" w:history="1">
            <w:r w:rsidR="00B541D0" w:rsidRPr="00682FFD">
              <w:rPr>
                <w:rStyle w:val="Hyperlink"/>
                <w:noProof/>
              </w:rPr>
              <w:t>1.2</w:t>
            </w:r>
            <w:r w:rsidR="00B541D0">
              <w:rPr>
                <w:rFonts w:asciiTheme="minorHAnsi" w:eastAsiaTheme="minorEastAsia" w:hAnsiTheme="minorHAnsi" w:cstheme="minorBidi"/>
                <w:noProof/>
                <w:szCs w:val="22"/>
                <w:lang w:eastAsia="en-GB"/>
              </w:rPr>
              <w:tab/>
            </w:r>
            <w:r w:rsidR="00B541D0" w:rsidRPr="00682FFD">
              <w:rPr>
                <w:rStyle w:val="Hyperlink"/>
                <w:noProof/>
              </w:rPr>
              <w:t>Glossary/Definitions</w:t>
            </w:r>
            <w:r w:rsidR="00B541D0">
              <w:rPr>
                <w:noProof/>
                <w:webHidden/>
              </w:rPr>
              <w:tab/>
            </w:r>
            <w:r w:rsidR="00B541D0">
              <w:rPr>
                <w:noProof/>
                <w:webHidden/>
              </w:rPr>
              <w:fldChar w:fldCharType="begin"/>
            </w:r>
            <w:r w:rsidR="00B541D0">
              <w:rPr>
                <w:noProof/>
                <w:webHidden/>
              </w:rPr>
              <w:instrText xml:space="preserve"> PAGEREF _Toc14342321 \h </w:instrText>
            </w:r>
            <w:r w:rsidR="00B541D0">
              <w:rPr>
                <w:noProof/>
                <w:webHidden/>
              </w:rPr>
            </w:r>
            <w:r w:rsidR="00B541D0">
              <w:rPr>
                <w:noProof/>
                <w:webHidden/>
              </w:rPr>
              <w:fldChar w:fldCharType="separate"/>
            </w:r>
            <w:r w:rsidR="002F3FF6">
              <w:rPr>
                <w:noProof/>
                <w:webHidden/>
              </w:rPr>
              <w:t>3</w:t>
            </w:r>
            <w:r w:rsidR="00B541D0">
              <w:rPr>
                <w:noProof/>
                <w:webHidden/>
              </w:rPr>
              <w:fldChar w:fldCharType="end"/>
            </w:r>
          </w:hyperlink>
        </w:p>
        <w:p w14:paraId="3D216234" w14:textId="12F7369D" w:rsidR="00B541D0" w:rsidRDefault="00906F1F">
          <w:pPr>
            <w:pStyle w:val="TOC1"/>
            <w:rPr>
              <w:rFonts w:asciiTheme="minorHAnsi" w:eastAsiaTheme="minorEastAsia" w:hAnsiTheme="minorHAnsi" w:cstheme="minorBidi"/>
              <w:noProof/>
              <w:szCs w:val="22"/>
              <w:lang w:eastAsia="en-GB"/>
            </w:rPr>
          </w:pPr>
          <w:hyperlink w:anchor="_Toc14342322" w:history="1">
            <w:r w:rsidR="00B541D0" w:rsidRPr="00682FFD">
              <w:rPr>
                <w:rStyle w:val="Hyperlink"/>
                <w:rFonts w:cs="Arial"/>
                <w:noProof/>
              </w:rPr>
              <w:t>2</w:t>
            </w:r>
            <w:r w:rsidR="00B541D0">
              <w:rPr>
                <w:rFonts w:asciiTheme="minorHAnsi" w:eastAsiaTheme="minorEastAsia" w:hAnsiTheme="minorHAnsi" w:cstheme="minorBidi"/>
                <w:noProof/>
                <w:szCs w:val="22"/>
                <w:lang w:eastAsia="en-GB"/>
              </w:rPr>
              <w:tab/>
            </w:r>
            <w:r w:rsidR="00B541D0" w:rsidRPr="00682FFD">
              <w:rPr>
                <w:rStyle w:val="Hyperlink"/>
                <w:rFonts w:cs="Arial"/>
                <w:noProof/>
              </w:rPr>
              <w:t>Main Document Requirements</w:t>
            </w:r>
            <w:r w:rsidR="00B541D0">
              <w:rPr>
                <w:noProof/>
                <w:webHidden/>
              </w:rPr>
              <w:tab/>
            </w:r>
            <w:r w:rsidR="00B541D0">
              <w:rPr>
                <w:noProof/>
                <w:webHidden/>
              </w:rPr>
              <w:fldChar w:fldCharType="begin"/>
            </w:r>
            <w:r w:rsidR="00B541D0">
              <w:rPr>
                <w:noProof/>
                <w:webHidden/>
              </w:rPr>
              <w:instrText xml:space="preserve"> PAGEREF _Toc14342322 \h </w:instrText>
            </w:r>
            <w:r w:rsidR="00B541D0">
              <w:rPr>
                <w:noProof/>
                <w:webHidden/>
              </w:rPr>
            </w:r>
            <w:r w:rsidR="00B541D0">
              <w:rPr>
                <w:noProof/>
                <w:webHidden/>
              </w:rPr>
              <w:fldChar w:fldCharType="separate"/>
            </w:r>
            <w:r w:rsidR="002F3FF6">
              <w:rPr>
                <w:noProof/>
                <w:webHidden/>
              </w:rPr>
              <w:t>8</w:t>
            </w:r>
            <w:r w:rsidR="00B541D0">
              <w:rPr>
                <w:noProof/>
                <w:webHidden/>
              </w:rPr>
              <w:fldChar w:fldCharType="end"/>
            </w:r>
          </w:hyperlink>
        </w:p>
        <w:p w14:paraId="44C14C4B" w14:textId="075E9C77" w:rsidR="00B541D0" w:rsidRDefault="00906F1F">
          <w:pPr>
            <w:pStyle w:val="TOC2"/>
            <w:rPr>
              <w:rFonts w:asciiTheme="minorHAnsi" w:eastAsiaTheme="minorEastAsia" w:hAnsiTheme="minorHAnsi" w:cstheme="minorBidi"/>
              <w:noProof/>
              <w:szCs w:val="22"/>
              <w:lang w:eastAsia="en-GB"/>
            </w:rPr>
          </w:pPr>
          <w:hyperlink w:anchor="_Toc14342323" w:history="1">
            <w:r w:rsidR="00B541D0" w:rsidRPr="00682FFD">
              <w:rPr>
                <w:rStyle w:val="Hyperlink"/>
                <w:noProof/>
              </w:rPr>
              <w:t>2.1</w:t>
            </w:r>
            <w:r w:rsidR="00B541D0">
              <w:rPr>
                <w:rFonts w:asciiTheme="minorHAnsi" w:eastAsiaTheme="minorEastAsia" w:hAnsiTheme="minorHAnsi" w:cstheme="minorBidi"/>
                <w:noProof/>
                <w:szCs w:val="22"/>
                <w:lang w:eastAsia="en-GB"/>
              </w:rPr>
              <w:tab/>
            </w:r>
            <w:r w:rsidR="00B541D0" w:rsidRPr="00682FFD">
              <w:rPr>
                <w:rStyle w:val="Hyperlink"/>
                <w:noProof/>
              </w:rPr>
              <w:t>The Fraud, Corruption and Bribery Response Plan</w:t>
            </w:r>
            <w:r w:rsidR="00B541D0">
              <w:rPr>
                <w:noProof/>
                <w:webHidden/>
              </w:rPr>
              <w:tab/>
            </w:r>
            <w:r w:rsidR="00B541D0">
              <w:rPr>
                <w:noProof/>
                <w:webHidden/>
              </w:rPr>
              <w:fldChar w:fldCharType="begin"/>
            </w:r>
            <w:r w:rsidR="00B541D0">
              <w:rPr>
                <w:noProof/>
                <w:webHidden/>
              </w:rPr>
              <w:instrText xml:space="preserve"> PAGEREF _Toc14342323 \h </w:instrText>
            </w:r>
            <w:r w:rsidR="00B541D0">
              <w:rPr>
                <w:noProof/>
                <w:webHidden/>
              </w:rPr>
            </w:r>
            <w:r w:rsidR="00B541D0">
              <w:rPr>
                <w:noProof/>
                <w:webHidden/>
              </w:rPr>
              <w:fldChar w:fldCharType="separate"/>
            </w:r>
            <w:r w:rsidR="002F3FF6">
              <w:rPr>
                <w:noProof/>
                <w:webHidden/>
              </w:rPr>
              <w:t>8</w:t>
            </w:r>
            <w:r w:rsidR="00B541D0">
              <w:rPr>
                <w:noProof/>
                <w:webHidden/>
              </w:rPr>
              <w:fldChar w:fldCharType="end"/>
            </w:r>
          </w:hyperlink>
        </w:p>
        <w:p w14:paraId="4698A633" w14:textId="05792332" w:rsidR="00B541D0" w:rsidRDefault="00906F1F">
          <w:pPr>
            <w:pStyle w:val="TOC2"/>
            <w:rPr>
              <w:rFonts w:asciiTheme="minorHAnsi" w:eastAsiaTheme="minorEastAsia" w:hAnsiTheme="minorHAnsi" w:cstheme="minorBidi"/>
              <w:noProof/>
              <w:szCs w:val="22"/>
              <w:lang w:eastAsia="en-GB"/>
            </w:rPr>
          </w:pPr>
          <w:hyperlink w:anchor="_Toc14342324" w:history="1">
            <w:r w:rsidR="00B541D0" w:rsidRPr="00682FFD">
              <w:rPr>
                <w:rStyle w:val="Hyperlink"/>
                <w:noProof/>
              </w:rPr>
              <w:t>2.2</w:t>
            </w:r>
            <w:r w:rsidR="00B541D0">
              <w:rPr>
                <w:rFonts w:asciiTheme="minorHAnsi" w:eastAsiaTheme="minorEastAsia" w:hAnsiTheme="minorHAnsi" w:cstheme="minorBidi"/>
                <w:noProof/>
                <w:szCs w:val="22"/>
                <w:lang w:eastAsia="en-GB"/>
              </w:rPr>
              <w:tab/>
            </w:r>
            <w:r w:rsidR="00B541D0" w:rsidRPr="00682FFD">
              <w:rPr>
                <w:rStyle w:val="Hyperlink"/>
                <w:noProof/>
              </w:rPr>
              <w:t>Public Service Values</w:t>
            </w:r>
            <w:r w:rsidR="00B541D0">
              <w:rPr>
                <w:noProof/>
                <w:webHidden/>
              </w:rPr>
              <w:tab/>
            </w:r>
            <w:r w:rsidR="00B541D0">
              <w:rPr>
                <w:noProof/>
                <w:webHidden/>
              </w:rPr>
              <w:fldChar w:fldCharType="begin"/>
            </w:r>
            <w:r w:rsidR="00B541D0">
              <w:rPr>
                <w:noProof/>
                <w:webHidden/>
              </w:rPr>
              <w:instrText xml:space="preserve"> PAGEREF _Toc14342324 \h </w:instrText>
            </w:r>
            <w:r w:rsidR="00B541D0">
              <w:rPr>
                <w:noProof/>
                <w:webHidden/>
              </w:rPr>
            </w:r>
            <w:r w:rsidR="00B541D0">
              <w:rPr>
                <w:noProof/>
                <w:webHidden/>
              </w:rPr>
              <w:fldChar w:fldCharType="separate"/>
            </w:r>
            <w:r w:rsidR="002F3FF6">
              <w:rPr>
                <w:noProof/>
                <w:webHidden/>
              </w:rPr>
              <w:t>8</w:t>
            </w:r>
            <w:r w:rsidR="00B541D0">
              <w:rPr>
                <w:noProof/>
                <w:webHidden/>
              </w:rPr>
              <w:fldChar w:fldCharType="end"/>
            </w:r>
          </w:hyperlink>
        </w:p>
        <w:p w14:paraId="692CBAE8" w14:textId="47CBD7BA" w:rsidR="00B541D0" w:rsidRDefault="00906F1F">
          <w:pPr>
            <w:pStyle w:val="TOC2"/>
            <w:rPr>
              <w:rFonts w:asciiTheme="minorHAnsi" w:eastAsiaTheme="minorEastAsia" w:hAnsiTheme="minorHAnsi" w:cstheme="minorBidi"/>
              <w:noProof/>
              <w:szCs w:val="22"/>
              <w:lang w:eastAsia="en-GB"/>
            </w:rPr>
          </w:pPr>
          <w:hyperlink w:anchor="_Toc14342325" w:history="1">
            <w:r w:rsidR="00B541D0" w:rsidRPr="00682FFD">
              <w:rPr>
                <w:rStyle w:val="Hyperlink"/>
                <w:noProof/>
              </w:rPr>
              <w:t>2.3</w:t>
            </w:r>
            <w:r w:rsidR="00B541D0">
              <w:rPr>
                <w:rFonts w:asciiTheme="minorHAnsi" w:eastAsiaTheme="minorEastAsia" w:hAnsiTheme="minorHAnsi" w:cstheme="minorBidi"/>
                <w:noProof/>
                <w:szCs w:val="22"/>
                <w:lang w:eastAsia="en-GB"/>
              </w:rPr>
              <w:tab/>
            </w:r>
            <w:r w:rsidR="00B541D0" w:rsidRPr="00682FFD">
              <w:rPr>
                <w:rStyle w:val="Hyperlink"/>
                <w:noProof/>
              </w:rPr>
              <w:t>Reporting Fraud, Corruption or Other Illegal Acts</w:t>
            </w:r>
            <w:r w:rsidR="00B541D0">
              <w:rPr>
                <w:noProof/>
                <w:webHidden/>
              </w:rPr>
              <w:tab/>
            </w:r>
            <w:r w:rsidR="00B541D0">
              <w:rPr>
                <w:noProof/>
                <w:webHidden/>
              </w:rPr>
              <w:fldChar w:fldCharType="begin"/>
            </w:r>
            <w:r w:rsidR="00B541D0">
              <w:rPr>
                <w:noProof/>
                <w:webHidden/>
              </w:rPr>
              <w:instrText xml:space="preserve"> PAGEREF _Toc14342325 \h </w:instrText>
            </w:r>
            <w:r w:rsidR="00B541D0">
              <w:rPr>
                <w:noProof/>
                <w:webHidden/>
              </w:rPr>
            </w:r>
            <w:r w:rsidR="00B541D0">
              <w:rPr>
                <w:noProof/>
                <w:webHidden/>
              </w:rPr>
              <w:fldChar w:fldCharType="separate"/>
            </w:r>
            <w:r w:rsidR="002F3FF6">
              <w:rPr>
                <w:noProof/>
                <w:webHidden/>
              </w:rPr>
              <w:t>9</w:t>
            </w:r>
            <w:r w:rsidR="00B541D0">
              <w:rPr>
                <w:noProof/>
                <w:webHidden/>
              </w:rPr>
              <w:fldChar w:fldCharType="end"/>
            </w:r>
          </w:hyperlink>
        </w:p>
        <w:p w14:paraId="740B41F3" w14:textId="485B8661" w:rsidR="00B541D0" w:rsidRDefault="00906F1F">
          <w:pPr>
            <w:pStyle w:val="TOC2"/>
            <w:rPr>
              <w:rFonts w:asciiTheme="minorHAnsi" w:eastAsiaTheme="minorEastAsia" w:hAnsiTheme="minorHAnsi" w:cstheme="minorBidi"/>
              <w:noProof/>
              <w:szCs w:val="22"/>
              <w:lang w:eastAsia="en-GB"/>
            </w:rPr>
          </w:pPr>
          <w:hyperlink w:anchor="_Toc14342326" w:history="1">
            <w:r w:rsidR="00B541D0" w:rsidRPr="00682FFD">
              <w:rPr>
                <w:rStyle w:val="Hyperlink"/>
                <w:noProof/>
              </w:rPr>
              <w:t>2.4</w:t>
            </w:r>
            <w:r w:rsidR="00B541D0">
              <w:rPr>
                <w:rFonts w:asciiTheme="minorHAnsi" w:eastAsiaTheme="minorEastAsia" w:hAnsiTheme="minorHAnsi" w:cstheme="minorBidi"/>
                <w:noProof/>
                <w:szCs w:val="22"/>
                <w:lang w:eastAsia="en-GB"/>
              </w:rPr>
              <w:tab/>
            </w:r>
            <w:r w:rsidR="00B541D0" w:rsidRPr="00682FFD">
              <w:rPr>
                <w:rStyle w:val="Hyperlink"/>
                <w:noProof/>
              </w:rPr>
              <w:t>Disciplinary Action</w:t>
            </w:r>
            <w:r w:rsidR="00B541D0">
              <w:rPr>
                <w:noProof/>
                <w:webHidden/>
              </w:rPr>
              <w:tab/>
            </w:r>
            <w:r w:rsidR="00B541D0">
              <w:rPr>
                <w:noProof/>
                <w:webHidden/>
              </w:rPr>
              <w:fldChar w:fldCharType="begin"/>
            </w:r>
            <w:r w:rsidR="00B541D0">
              <w:rPr>
                <w:noProof/>
                <w:webHidden/>
              </w:rPr>
              <w:instrText xml:space="preserve"> PAGEREF _Toc14342326 \h </w:instrText>
            </w:r>
            <w:r w:rsidR="00B541D0">
              <w:rPr>
                <w:noProof/>
                <w:webHidden/>
              </w:rPr>
            </w:r>
            <w:r w:rsidR="00B541D0">
              <w:rPr>
                <w:noProof/>
                <w:webHidden/>
              </w:rPr>
              <w:fldChar w:fldCharType="separate"/>
            </w:r>
            <w:r w:rsidR="002F3FF6">
              <w:rPr>
                <w:noProof/>
                <w:webHidden/>
              </w:rPr>
              <w:t>10</w:t>
            </w:r>
            <w:r w:rsidR="00B541D0">
              <w:rPr>
                <w:noProof/>
                <w:webHidden/>
              </w:rPr>
              <w:fldChar w:fldCharType="end"/>
            </w:r>
          </w:hyperlink>
        </w:p>
        <w:p w14:paraId="6EEE0827" w14:textId="60E67948" w:rsidR="00B541D0" w:rsidRDefault="00906F1F">
          <w:pPr>
            <w:pStyle w:val="TOC2"/>
            <w:rPr>
              <w:rFonts w:asciiTheme="minorHAnsi" w:eastAsiaTheme="minorEastAsia" w:hAnsiTheme="minorHAnsi" w:cstheme="minorBidi"/>
              <w:noProof/>
              <w:szCs w:val="22"/>
              <w:lang w:eastAsia="en-GB"/>
            </w:rPr>
          </w:pPr>
          <w:hyperlink w:anchor="_Toc14342327" w:history="1">
            <w:r w:rsidR="00B541D0" w:rsidRPr="00682FFD">
              <w:rPr>
                <w:rStyle w:val="Hyperlink"/>
                <w:noProof/>
              </w:rPr>
              <w:t>2.5</w:t>
            </w:r>
            <w:r w:rsidR="00B541D0">
              <w:rPr>
                <w:rFonts w:asciiTheme="minorHAnsi" w:eastAsiaTheme="minorEastAsia" w:hAnsiTheme="minorHAnsi" w:cstheme="minorBidi"/>
                <w:noProof/>
                <w:szCs w:val="22"/>
                <w:lang w:eastAsia="en-GB"/>
              </w:rPr>
              <w:tab/>
            </w:r>
            <w:r w:rsidR="00B541D0" w:rsidRPr="00682FFD">
              <w:rPr>
                <w:rStyle w:val="Hyperlink"/>
                <w:noProof/>
              </w:rPr>
              <w:t>Responding to an Allegation</w:t>
            </w:r>
            <w:r w:rsidR="00B541D0">
              <w:rPr>
                <w:noProof/>
                <w:webHidden/>
              </w:rPr>
              <w:tab/>
            </w:r>
            <w:r w:rsidR="00B541D0">
              <w:rPr>
                <w:noProof/>
                <w:webHidden/>
              </w:rPr>
              <w:fldChar w:fldCharType="begin"/>
            </w:r>
            <w:r w:rsidR="00B541D0">
              <w:rPr>
                <w:noProof/>
                <w:webHidden/>
              </w:rPr>
              <w:instrText xml:space="preserve"> PAGEREF _Toc14342327 \h </w:instrText>
            </w:r>
            <w:r w:rsidR="00B541D0">
              <w:rPr>
                <w:noProof/>
                <w:webHidden/>
              </w:rPr>
            </w:r>
            <w:r w:rsidR="00B541D0">
              <w:rPr>
                <w:noProof/>
                <w:webHidden/>
              </w:rPr>
              <w:fldChar w:fldCharType="separate"/>
            </w:r>
            <w:r w:rsidR="002F3FF6">
              <w:rPr>
                <w:noProof/>
                <w:webHidden/>
              </w:rPr>
              <w:t>10</w:t>
            </w:r>
            <w:r w:rsidR="00B541D0">
              <w:rPr>
                <w:noProof/>
                <w:webHidden/>
              </w:rPr>
              <w:fldChar w:fldCharType="end"/>
            </w:r>
          </w:hyperlink>
        </w:p>
        <w:p w14:paraId="3CBBAA31" w14:textId="78FD3807" w:rsidR="00B541D0" w:rsidRDefault="00906F1F">
          <w:pPr>
            <w:pStyle w:val="TOC2"/>
            <w:rPr>
              <w:rFonts w:asciiTheme="minorHAnsi" w:eastAsiaTheme="minorEastAsia" w:hAnsiTheme="minorHAnsi" w:cstheme="minorBidi"/>
              <w:noProof/>
              <w:szCs w:val="22"/>
              <w:lang w:eastAsia="en-GB"/>
            </w:rPr>
          </w:pPr>
          <w:hyperlink w:anchor="_Toc14342328" w:history="1">
            <w:r w:rsidR="00B541D0" w:rsidRPr="00682FFD">
              <w:rPr>
                <w:rStyle w:val="Hyperlink"/>
                <w:noProof/>
              </w:rPr>
              <w:t>2.6</w:t>
            </w:r>
            <w:r w:rsidR="00B541D0">
              <w:rPr>
                <w:rFonts w:asciiTheme="minorHAnsi" w:eastAsiaTheme="minorEastAsia" w:hAnsiTheme="minorHAnsi" w:cstheme="minorBidi"/>
                <w:noProof/>
                <w:szCs w:val="22"/>
                <w:lang w:eastAsia="en-GB"/>
              </w:rPr>
              <w:tab/>
            </w:r>
            <w:r w:rsidR="00B541D0" w:rsidRPr="00682FFD">
              <w:rPr>
                <w:rStyle w:val="Hyperlink"/>
                <w:noProof/>
              </w:rPr>
              <w:t>Sanctions and Redress</w:t>
            </w:r>
            <w:r w:rsidR="00B541D0">
              <w:rPr>
                <w:noProof/>
                <w:webHidden/>
              </w:rPr>
              <w:tab/>
            </w:r>
            <w:r w:rsidR="00B541D0">
              <w:rPr>
                <w:noProof/>
                <w:webHidden/>
              </w:rPr>
              <w:fldChar w:fldCharType="begin"/>
            </w:r>
            <w:r w:rsidR="00B541D0">
              <w:rPr>
                <w:noProof/>
                <w:webHidden/>
              </w:rPr>
              <w:instrText xml:space="preserve"> PAGEREF _Toc14342328 \h </w:instrText>
            </w:r>
            <w:r w:rsidR="00B541D0">
              <w:rPr>
                <w:noProof/>
                <w:webHidden/>
              </w:rPr>
            </w:r>
            <w:r w:rsidR="00B541D0">
              <w:rPr>
                <w:noProof/>
                <w:webHidden/>
              </w:rPr>
              <w:fldChar w:fldCharType="separate"/>
            </w:r>
            <w:r w:rsidR="002F3FF6">
              <w:rPr>
                <w:noProof/>
                <w:webHidden/>
              </w:rPr>
              <w:t>11</w:t>
            </w:r>
            <w:r w:rsidR="00B541D0">
              <w:rPr>
                <w:noProof/>
                <w:webHidden/>
              </w:rPr>
              <w:fldChar w:fldCharType="end"/>
            </w:r>
          </w:hyperlink>
        </w:p>
        <w:p w14:paraId="067CF48B" w14:textId="3EDB7DA2" w:rsidR="00B541D0" w:rsidRDefault="00906F1F">
          <w:pPr>
            <w:pStyle w:val="TOC2"/>
            <w:rPr>
              <w:rFonts w:asciiTheme="minorHAnsi" w:eastAsiaTheme="minorEastAsia" w:hAnsiTheme="minorHAnsi" w:cstheme="minorBidi"/>
              <w:noProof/>
              <w:szCs w:val="22"/>
              <w:lang w:eastAsia="en-GB"/>
            </w:rPr>
          </w:pPr>
          <w:hyperlink w:anchor="_Toc14342329" w:history="1">
            <w:r w:rsidR="00B541D0" w:rsidRPr="00682FFD">
              <w:rPr>
                <w:rStyle w:val="Hyperlink"/>
                <w:noProof/>
              </w:rPr>
              <w:t>2.7</w:t>
            </w:r>
            <w:r w:rsidR="00B541D0">
              <w:rPr>
                <w:rFonts w:asciiTheme="minorHAnsi" w:eastAsiaTheme="minorEastAsia" w:hAnsiTheme="minorHAnsi" w:cstheme="minorBidi"/>
                <w:noProof/>
                <w:szCs w:val="22"/>
                <w:lang w:eastAsia="en-GB"/>
              </w:rPr>
              <w:tab/>
            </w:r>
            <w:r w:rsidR="00B541D0" w:rsidRPr="00682FFD">
              <w:rPr>
                <w:rStyle w:val="Hyperlink"/>
                <w:noProof/>
              </w:rPr>
              <w:t>Police Involvement</w:t>
            </w:r>
            <w:r w:rsidR="00B541D0">
              <w:rPr>
                <w:noProof/>
                <w:webHidden/>
              </w:rPr>
              <w:tab/>
            </w:r>
            <w:r w:rsidR="00B541D0">
              <w:rPr>
                <w:noProof/>
                <w:webHidden/>
              </w:rPr>
              <w:fldChar w:fldCharType="begin"/>
            </w:r>
            <w:r w:rsidR="00B541D0">
              <w:rPr>
                <w:noProof/>
                <w:webHidden/>
              </w:rPr>
              <w:instrText xml:space="preserve"> PAGEREF _Toc14342329 \h </w:instrText>
            </w:r>
            <w:r w:rsidR="00B541D0">
              <w:rPr>
                <w:noProof/>
                <w:webHidden/>
              </w:rPr>
            </w:r>
            <w:r w:rsidR="00B541D0">
              <w:rPr>
                <w:noProof/>
                <w:webHidden/>
              </w:rPr>
              <w:fldChar w:fldCharType="separate"/>
            </w:r>
            <w:r w:rsidR="002F3FF6">
              <w:rPr>
                <w:noProof/>
                <w:webHidden/>
              </w:rPr>
              <w:t>12</w:t>
            </w:r>
            <w:r w:rsidR="00B541D0">
              <w:rPr>
                <w:noProof/>
                <w:webHidden/>
              </w:rPr>
              <w:fldChar w:fldCharType="end"/>
            </w:r>
          </w:hyperlink>
        </w:p>
        <w:p w14:paraId="02BE2AB4" w14:textId="22A900FC" w:rsidR="00B541D0" w:rsidRDefault="00906F1F">
          <w:pPr>
            <w:pStyle w:val="TOC2"/>
            <w:rPr>
              <w:rFonts w:asciiTheme="minorHAnsi" w:eastAsiaTheme="minorEastAsia" w:hAnsiTheme="minorHAnsi" w:cstheme="minorBidi"/>
              <w:noProof/>
              <w:szCs w:val="22"/>
              <w:lang w:eastAsia="en-GB"/>
            </w:rPr>
          </w:pPr>
          <w:hyperlink w:anchor="_Toc14342330" w:history="1">
            <w:r w:rsidR="00B541D0" w:rsidRPr="00682FFD">
              <w:rPr>
                <w:rStyle w:val="Hyperlink"/>
                <w:noProof/>
              </w:rPr>
              <w:t>2.8</w:t>
            </w:r>
            <w:r w:rsidR="00B541D0">
              <w:rPr>
                <w:rFonts w:asciiTheme="minorHAnsi" w:eastAsiaTheme="minorEastAsia" w:hAnsiTheme="minorHAnsi" w:cstheme="minorBidi"/>
                <w:noProof/>
                <w:szCs w:val="22"/>
                <w:lang w:eastAsia="en-GB"/>
              </w:rPr>
              <w:tab/>
            </w:r>
            <w:r w:rsidR="00B541D0" w:rsidRPr="00682FFD">
              <w:rPr>
                <w:rStyle w:val="Hyperlink"/>
                <w:noProof/>
              </w:rPr>
              <w:t>Subsequent Action</w:t>
            </w:r>
            <w:r w:rsidR="00B541D0">
              <w:rPr>
                <w:noProof/>
                <w:webHidden/>
              </w:rPr>
              <w:tab/>
            </w:r>
            <w:r w:rsidR="00B541D0">
              <w:rPr>
                <w:noProof/>
                <w:webHidden/>
              </w:rPr>
              <w:fldChar w:fldCharType="begin"/>
            </w:r>
            <w:r w:rsidR="00B541D0">
              <w:rPr>
                <w:noProof/>
                <w:webHidden/>
              </w:rPr>
              <w:instrText xml:space="preserve"> PAGEREF _Toc14342330 \h </w:instrText>
            </w:r>
            <w:r w:rsidR="00B541D0">
              <w:rPr>
                <w:noProof/>
                <w:webHidden/>
              </w:rPr>
            </w:r>
            <w:r w:rsidR="00B541D0">
              <w:rPr>
                <w:noProof/>
                <w:webHidden/>
              </w:rPr>
              <w:fldChar w:fldCharType="separate"/>
            </w:r>
            <w:r w:rsidR="002F3FF6">
              <w:rPr>
                <w:noProof/>
                <w:webHidden/>
              </w:rPr>
              <w:t>12</w:t>
            </w:r>
            <w:r w:rsidR="00B541D0">
              <w:rPr>
                <w:noProof/>
                <w:webHidden/>
              </w:rPr>
              <w:fldChar w:fldCharType="end"/>
            </w:r>
          </w:hyperlink>
        </w:p>
        <w:p w14:paraId="5478E354" w14:textId="77927DC5" w:rsidR="00B541D0" w:rsidRDefault="00906F1F">
          <w:pPr>
            <w:pStyle w:val="TOC1"/>
            <w:rPr>
              <w:rFonts w:asciiTheme="minorHAnsi" w:eastAsiaTheme="minorEastAsia" w:hAnsiTheme="minorHAnsi" w:cstheme="minorBidi"/>
              <w:noProof/>
              <w:szCs w:val="22"/>
              <w:lang w:eastAsia="en-GB"/>
            </w:rPr>
          </w:pPr>
          <w:hyperlink w:anchor="_Toc14342331" w:history="1">
            <w:r w:rsidR="00B541D0" w:rsidRPr="00682FFD">
              <w:rPr>
                <w:rStyle w:val="Hyperlink"/>
                <w:rFonts w:cs="Arial"/>
                <w:noProof/>
              </w:rPr>
              <w:t>3</w:t>
            </w:r>
            <w:r w:rsidR="00B541D0">
              <w:rPr>
                <w:rFonts w:asciiTheme="minorHAnsi" w:eastAsiaTheme="minorEastAsia" w:hAnsiTheme="minorHAnsi" w:cstheme="minorBidi"/>
                <w:noProof/>
                <w:szCs w:val="22"/>
                <w:lang w:eastAsia="en-GB"/>
              </w:rPr>
              <w:tab/>
            </w:r>
            <w:r w:rsidR="00B541D0" w:rsidRPr="00682FFD">
              <w:rPr>
                <w:rStyle w:val="Hyperlink"/>
                <w:rFonts w:cs="Arial"/>
                <w:noProof/>
              </w:rPr>
              <w:t>Monitoring Compliance and Effectiveness of Implementation</w:t>
            </w:r>
            <w:r w:rsidR="00B541D0">
              <w:rPr>
                <w:noProof/>
                <w:webHidden/>
              </w:rPr>
              <w:tab/>
            </w:r>
            <w:r w:rsidR="00B541D0">
              <w:rPr>
                <w:noProof/>
                <w:webHidden/>
              </w:rPr>
              <w:fldChar w:fldCharType="begin"/>
            </w:r>
            <w:r w:rsidR="00B541D0">
              <w:rPr>
                <w:noProof/>
                <w:webHidden/>
              </w:rPr>
              <w:instrText xml:space="preserve"> PAGEREF _Toc14342331 \h </w:instrText>
            </w:r>
            <w:r w:rsidR="00B541D0">
              <w:rPr>
                <w:noProof/>
                <w:webHidden/>
              </w:rPr>
            </w:r>
            <w:r w:rsidR="00B541D0">
              <w:rPr>
                <w:noProof/>
                <w:webHidden/>
              </w:rPr>
              <w:fldChar w:fldCharType="separate"/>
            </w:r>
            <w:r w:rsidR="002F3FF6">
              <w:rPr>
                <w:noProof/>
                <w:webHidden/>
              </w:rPr>
              <w:t>13</w:t>
            </w:r>
            <w:r w:rsidR="00B541D0">
              <w:rPr>
                <w:noProof/>
                <w:webHidden/>
              </w:rPr>
              <w:fldChar w:fldCharType="end"/>
            </w:r>
          </w:hyperlink>
        </w:p>
        <w:p w14:paraId="3CB5E03D" w14:textId="11A84FC5" w:rsidR="00B541D0" w:rsidRDefault="00906F1F">
          <w:pPr>
            <w:pStyle w:val="TOC1"/>
            <w:rPr>
              <w:rFonts w:asciiTheme="minorHAnsi" w:eastAsiaTheme="minorEastAsia" w:hAnsiTheme="minorHAnsi" w:cstheme="minorBidi"/>
              <w:noProof/>
              <w:szCs w:val="22"/>
              <w:lang w:eastAsia="en-GB"/>
            </w:rPr>
          </w:pPr>
          <w:hyperlink w:anchor="_Toc14342332" w:history="1">
            <w:r w:rsidR="00B541D0" w:rsidRPr="00682FFD">
              <w:rPr>
                <w:rStyle w:val="Hyperlink"/>
                <w:rFonts w:cs="Arial"/>
                <w:noProof/>
              </w:rPr>
              <w:t>4</w:t>
            </w:r>
            <w:r w:rsidR="00B541D0">
              <w:rPr>
                <w:rFonts w:asciiTheme="minorHAnsi" w:eastAsiaTheme="minorEastAsia" w:hAnsiTheme="minorHAnsi" w:cstheme="minorBidi"/>
                <w:noProof/>
                <w:szCs w:val="22"/>
                <w:lang w:eastAsia="en-GB"/>
              </w:rPr>
              <w:tab/>
            </w:r>
            <w:r w:rsidR="00B541D0" w:rsidRPr="00682FFD">
              <w:rPr>
                <w:rStyle w:val="Hyperlink"/>
                <w:rFonts w:cs="Arial"/>
                <w:noProof/>
              </w:rPr>
              <w:t>Duties and Responsibilities of Individuals and Groups</w:t>
            </w:r>
            <w:r w:rsidR="00B541D0">
              <w:rPr>
                <w:noProof/>
                <w:webHidden/>
              </w:rPr>
              <w:tab/>
            </w:r>
            <w:r w:rsidR="00B541D0">
              <w:rPr>
                <w:noProof/>
                <w:webHidden/>
              </w:rPr>
              <w:fldChar w:fldCharType="begin"/>
            </w:r>
            <w:r w:rsidR="00B541D0">
              <w:rPr>
                <w:noProof/>
                <w:webHidden/>
              </w:rPr>
              <w:instrText xml:space="preserve"> PAGEREF _Toc14342332 \h </w:instrText>
            </w:r>
            <w:r w:rsidR="00B541D0">
              <w:rPr>
                <w:noProof/>
                <w:webHidden/>
              </w:rPr>
            </w:r>
            <w:r w:rsidR="00B541D0">
              <w:rPr>
                <w:noProof/>
                <w:webHidden/>
              </w:rPr>
              <w:fldChar w:fldCharType="separate"/>
            </w:r>
            <w:r w:rsidR="002F3FF6">
              <w:rPr>
                <w:noProof/>
                <w:webHidden/>
              </w:rPr>
              <w:t>13</w:t>
            </w:r>
            <w:r w:rsidR="00B541D0">
              <w:rPr>
                <w:noProof/>
                <w:webHidden/>
              </w:rPr>
              <w:fldChar w:fldCharType="end"/>
            </w:r>
          </w:hyperlink>
        </w:p>
        <w:p w14:paraId="28686305" w14:textId="522E274F" w:rsidR="00B541D0" w:rsidRDefault="00906F1F">
          <w:pPr>
            <w:pStyle w:val="TOC2"/>
            <w:rPr>
              <w:rFonts w:asciiTheme="minorHAnsi" w:eastAsiaTheme="minorEastAsia" w:hAnsiTheme="minorHAnsi" w:cstheme="minorBidi"/>
              <w:noProof/>
              <w:szCs w:val="22"/>
              <w:lang w:eastAsia="en-GB"/>
            </w:rPr>
          </w:pPr>
          <w:hyperlink w:anchor="_Toc14342333" w:history="1">
            <w:r w:rsidR="00B541D0" w:rsidRPr="00682FFD">
              <w:rPr>
                <w:rStyle w:val="Hyperlink"/>
                <w:noProof/>
              </w:rPr>
              <w:t>4.1</w:t>
            </w:r>
            <w:r w:rsidR="00B541D0">
              <w:rPr>
                <w:rFonts w:asciiTheme="minorHAnsi" w:eastAsiaTheme="minorEastAsia" w:hAnsiTheme="minorHAnsi" w:cstheme="minorBidi"/>
                <w:noProof/>
                <w:szCs w:val="22"/>
                <w:lang w:eastAsia="en-GB"/>
              </w:rPr>
              <w:tab/>
            </w:r>
            <w:r w:rsidR="00B541D0" w:rsidRPr="00682FFD">
              <w:rPr>
                <w:rStyle w:val="Hyperlink"/>
                <w:noProof/>
              </w:rPr>
              <w:t>Chief Executive</w:t>
            </w:r>
            <w:r w:rsidR="00B541D0">
              <w:rPr>
                <w:noProof/>
                <w:webHidden/>
              </w:rPr>
              <w:tab/>
            </w:r>
            <w:r w:rsidR="00B541D0">
              <w:rPr>
                <w:noProof/>
                <w:webHidden/>
              </w:rPr>
              <w:fldChar w:fldCharType="begin"/>
            </w:r>
            <w:r w:rsidR="00B541D0">
              <w:rPr>
                <w:noProof/>
                <w:webHidden/>
              </w:rPr>
              <w:instrText xml:space="preserve"> PAGEREF _Toc14342333 \h </w:instrText>
            </w:r>
            <w:r w:rsidR="00B541D0">
              <w:rPr>
                <w:noProof/>
                <w:webHidden/>
              </w:rPr>
            </w:r>
            <w:r w:rsidR="00B541D0">
              <w:rPr>
                <w:noProof/>
                <w:webHidden/>
              </w:rPr>
              <w:fldChar w:fldCharType="separate"/>
            </w:r>
            <w:r w:rsidR="002F3FF6">
              <w:rPr>
                <w:noProof/>
                <w:webHidden/>
              </w:rPr>
              <w:t>13</w:t>
            </w:r>
            <w:r w:rsidR="00B541D0">
              <w:rPr>
                <w:noProof/>
                <w:webHidden/>
              </w:rPr>
              <w:fldChar w:fldCharType="end"/>
            </w:r>
          </w:hyperlink>
        </w:p>
        <w:p w14:paraId="47AB8F02" w14:textId="5012F0D4" w:rsidR="00B541D0" w:rsidRDefault="00906F1F">
          <w:pPr>
            <w:pStyle w:val="TOC2"/>
            <w:rPr>
              <w:rFonts w:asciiTheme="minorHAnsi" w:eastAsiaTheme="minorEastAsia" w:hAnsiTheme="minorHAnsi" w:cstheme="minorBidi"/>
              <w:noProof/>
              <w:szCs w:val="22"/>
              <w:lang w:eastAsia="en-GB"/>
            </w:rPr>
          </w:pPr>
          <w:hyperlink w:anchor="_Toc14342334" w:history="1">
            <w:r w:rsidR="00B541D0" w:rsidRPr="00682FFD">
              <w:rPr>
                <w:rStyle w:val="Hyperlink"/>
                <w:noProof/>
              </w:rPr>
              <w:t>4.2</w:t>
            </w:r>
            <w:r w:rsidR="00B541D0">
              <w:rPr>
                <w:rFonts w:asciiTheme="minorHAnsi" w:eastAsiaTheme="minorEastAsia" w:hAnsiTheme="minorHAnsi" w:cstheme="minorBidi"/>
                <w:noProof/>
                <w:szCs w:val="22"/>
                <w:lang w:eastAsia="en-GB"/>
              </w:rPr>
              <w:tab/>
            </w:r>
            <w:r w:rsidR="00B541D0" w:rsidRPr="00682FFD">
              <w:rPr>
                <w:rStyle w:val="Hyperlink"/>
                <w:noProof/>
              </w:rPr>
              <w:t>Ward Managers, Matrons and Managers for Non Clinical Services</w:t>
            </w:r>
            <w:r w:rsidR="00B541D0">
              <w:rPr>
                <w:noProof/>
                <w:webHidden/>
              </w:rPr>
              <w:tab/>
            </w:r>
            <w:r w:rsidR="00B541D0">
              <w:rPr>
                <w:noProof/>
                <w:webHidden/>
              </w:rPr>
              <w:fldChar w:fldCharType="begin"/>
            </w:r>
            <w:r w:rsidR="00B541D0">
              <w:rPr>
                <w:noProof/>
                <w:webHidden/>
              </w:rPr>
              <w:instrText xml:space="preserve"> PAGEREF _Toc14342334 \h </w:instrText>
            </w:r>
            <w:r w:rsidR="00B541D0">
              <w:rPr>
                <w:noProof/>
                <w:webHidden/>
              </w:rPr>
            </w:r>
            <w:r w:rsidR="00B541D0">
              <w:rPr>
                <w:noProof/>
                <w:webHidden/>
              </w:rPr>
              <w:fldChar w:fldCharType="separate"/>
            </w:r>
            <w:r w:rsidR="002F3FF6">
              <w:rPr>
                <w:noProof/>
                <w:webHidden/>
              </w:rPr>
              <w:t>13</w:t>
            </w:r>
            <w:r w:rsidR="00B541D0">
              <w:rPr>
                <w:noProof/>
                <w:webHidden/>
              </w:rPr>
              <w:fldChar w:fldCharType="end"/>
            </w:r>
          </w:hyperlink>
        </w:p>
        <w:p w14:paraId="1B9A118D" w14:textId="03897D5F" w:rsidR="00B541D0" w:rsidRDefault="00906F1F">
          <w:pPr>
            <w:pStyle w:val="TOC2"/>
            <w:rPr>
              <w:rFonts w:asciiTheme="minorHAnsi" w:eastAsiaTheme="minorEastAsia" w:hAnsiTheme="minorHAnsi" w:cstheme="minorBidi"/>
              <w:noProof/>
              <w:szCs w:val="22"/>
              <w:lang w:eastAsia="en-GB"/>
            </w:rPr>
          </w:pPr>
          <w:hyperlink w:anchor="_Toc14342335" w:history="1">
            <w:r w:rsidR="00B541D0" w:rsidRPr="00682FFD">
              <w:rPr>
                <w:rStyle w:val="Hyperlink"/>
                <w:noProof/>
              </w:rPr>
              <w:t>4.3</w:t>
            </w:r>
            <w:r w:rsidR="00B541D0">
              <w:rPr>
                <w:rFonts w:asciiTheme="minorHAnsi" w:eastAsiaTheme="minorEastAsia" w:hAnsiTheme="minorHAnsi" w:cstheme="minorBidi"/>
                <w:noProof/>
                <w:szCs w:val="22"/>
                <w:lang w:eastAsia="en-GB"/>
              </w:rPr>
              <w:tab/>
            </w:r>
            <w:r w:rsidR="00B541D0" w:rsidRPr="00682FFD">
              <w:rPr>
                <w:rStyle w:val="Hyperlink"/>
                <w:noProof/>
              </w:rPr>
              <w:t>Document Author and Document Implementation Lead</w:t>
            </w:r>
            <w:r w:rsidR="00B541D0">
              <w:rPr>
                <w:noProof/>
                <w:webHidden/>
              </w:rPr>
              <w:tab/>
            </w:r>
            <w:r w:rsidR="00B541D0">
              <w:rPr>
                <w:noProof/>
                <w:webHidden/>
              </w:rPr>
              <w:fldChar w:fldCharType="begin"/>
            </w:r>
            <w:r w:rsidR="00B541D0">
              <w:rPr>
                <w:noProof/>
                <w:webHidden/>
              </w:rPr>
              <w:instrText xml:space="preserve"> PAGEREF _Toc14342335 \h </w:instrText>
            </w:r>
            <w:r w:rsidR="00B541D0">
              <w:rPr>
                <w:noProof/>
                <w:webHidden/>
              </w:rPr>
            </w:r>
            <w:r w:rsidR="00B541D0">
              <w:rPr>
                <w:noProof/>
                <w:webHidden/>
              </w:rPr>
              <w:fldChar w:fldCharType="separate"/>
            </w:r>
            <w:r w:rsidR="002F3FF6">
              <w:rPr>
                <w:noProof/>
                <w:webHidden/>
              </w:rPr>
              <w:t>14</w:t>
            </w:r>
            <w:r w:rsidR="00B541D0">
              <w:rPr>
                <w:noProof/>
                <w:webHidden/>
              </w:rPr>
              <w:fldChar w:fldCharType="end"/>
            </w:r>
          </w:hyperlink>
        </w:p>
        <w:p w14:paraId="00A00F31" w14:textId="01246E63" w:rsidR="00B541D0" w:rsidRDefault="00906F1F">
          <w:pPr>
            <w:pStyle w:val="TOC2"/>
            <w:rPr>
              <w:rFonts w:asciiTheme="minorHAnsi" w:eastAsiaTheme="minorEastAsia" w:hAnsiTheme="minorHAnsi" w:cstheme="minorBidi"/>
              <w:noProof/>
              <w:szCs w:val="22"/>
              <w:lang w:eastAsia="en-GB"/>
            </w:rPr>
          </w:pPr>
          <w:hyperlink w:anchor="_Toc14342336" w:history="1">
            <w:r w:rsidR="00B541D0" w:rsidRPr="00682FFD">
              <w:rPr>
                <w:rStyle w:val="Hyperlink"/>
                <w:noProof/>
              </w:rPr>
              <w:t>4.4</w:t>
            </w:r>
            <w:r w:rsidR="00B541D0">
              <w:rPr>
                <w:rFonts w:asciiTheme="minorHAnsi" w:eastAsiaTheme="minorEastAsia" w:hAnsiTheme="minorHAnsi" w:cstheme="minorBidi"/>
                <w:noProof/>
                <w:szCs w:val="22"/>
                <w:lang w:eastAsia="en-GB"/>
              </w:rPr>
              <w:tab/>
            </w:r>
            <w:r w:rsidR="00B541D0" w:rsidRPr="00682FFD">
              <w:rPr>
                <w:rStyle w:val="Hyperlink"/>
                <w:noProof/>
              </w:rPr>
              <w:t>The Director of Finance</w:t>
            </w:r>
            <w:r w:rsidR="00B541D0">
              <w:rPr>
                <w:noProof/>
                <w:webHidden/>
              </w:rPr>
              <w:tab/>
            </w:r>
            <w:r w:rsidR="00B541D0">
              <w:rPr>
                <w:noProof/>
                <w:webHidden/>
              </w:rPr>
              <w:fldChar w:fldCharType="begin"/>
            </w:r>
            <w:r w:rsidR="00B541D0">
              <w:rPr>
                <w:noProof/>
                <w:webHidden/>
              </w:rPr>
              <w:instrText xml:space="preserve"> PAGEREF _Toc14342336 \h </w:instrText>
            </w:r>
            <w:r w:rsidR="00B541D0">
              <w:rPr>
                <w:noProof/>
                <w:webHidden/>
              </w:rPr>
            </w:r>
            <w:r w:rsidR="00B541D0">
              <w:rPr>
                <w:noProof/>
                <w:webHidden/>
              </w:rPr>
              <w:fldChar w:fldCharType="separate"/>
            </w:r>
            <w:r w:rsidR="002F3FF6">
              <w:rPr>
                <w:noProof/>
                <w:webHidden/>
              </w:rPr>
              <w:t>14</w:t>
            </w:r>
            <w:r w:rsidR="00B541D0">
              <w:rPr>
                <w:noProof/>
                <w:webHidden/>
              </w:rPr>
              <w:fldChar w:fldCharType="end"/>
            </w:r>
          </w:hyperlink>
        </w:p>
        <w:p w14:paraId="17736A6C" w14:textId="66E607FD" w:rsidR="00B541D0" w:rsidRDefault="00906F1F">
          <w:pPr>
            <w:pStyle w:val="TOC2"/>
            <w:rPr>
              <w:rFonts w:asciiTheme="minorHAnsi" w:eastAsiaTheme="minorEastAsia" w:hAnsiTheme="minorHAnsi" w:cstheme="minorBidi"/>
              <w:noProof/>
              <w:szCs w:val="22"/>
              <w:lang w:eastAsia="en-GB"/>
            </w:rPr>
          </w:pPr>
          <w:hyperlink w:anchor="_Toc14342337" w:history="1">
            <w:r w:rsidR="00B541D0" w:rsidRPr="00682FFD">
              <w:rPr>
                <w:rStyle w:val="Hyperlink"/>
                <w:noProof/>
              </w:rPr>
              <w:t>4.5</w:t>
            </w:r>
            <w:r w:rsidR="00B541D0">
              <w:rPr>
                <w:rFonts w:asciiTheme="minorHAnsi" w:eastAsiaTheme="minorEastAsia" w:hAnsiTheme="minorHAnsi" w:cstheme="minorBidi"/>
                <w:noProof/>
                <w:szCs w:val="22"/>
                <w:lang w:eastAsia="en-GB"/>
              </w:rPr>
              <w:tab/>
            </w:r>
            <w:r w:rsidR="00B541D0" w:rsidRPr="00682FFD">
              <w:rPr>
                <w:rStyle w:val="Hyperlink"/>
                <w:noProof/>
              </w:rPr>
              <w:t>Local Counter Fraud Specialist</w:t>
            </w:r>
            <w:r w:rsidR="00B541D0">
              <w:rPr>
                <w:noProof/>
                <w:webHidden/>
              </w:rPr>
              <w:tab/>
            </w:r>
            <w:r w:rsidR="00B541D0">
              <w:rPr>
                <w:noProof/>
                <w:webHidden/>
              </w:rPr>
              <w:fldChar w:fldCharType="begin"/>
            </w:r>
            <w:r w:rsidR="00B541D0">
              <w:rPr>
                <w:noProof/>
                <w:webHidden/>
              </w:rPr>
              <w:instrText xml:space="preserve"> PAGEREF _Toc14342337 \h </w:instrText>
            </w:r>
            <w:r w:rsidR="00B541D0">
              <w:rPr>
                <w:noProof/>
                <w:webHidden/>
              </w:rPr>
            </w:r>
            <w:r w:rsidR="00B541D0">
              <w:rPr>
                <w:noProof/>
                <w:webHidden/>
              </w:rPr>
              <w:fldChar w:fldCharType="separate"/>
            </w:r>
            <w:r w:rsidR="002F3FF6">
              <w:rPr>
                <w:noProof/>
                <w:webHidden/>
              </w:rPr>
              <w:t>14</w:t>
            </w:r>
            <w:r w:rsidR="00B541D0">
              <w:rPr>
                <w:noProof/>
                <w:webHidden/>
              </w:rPr>
              <w:fldChar w:fldCharType="end"/>
            </w:r>
          </w:hyperlink>
        </w:p>
        <w:p w14:paraId="41C67DBD" w14:textId="61213612" w:rsidR="00B541D0" w:rsidRDefault="00906F1F">
          <w:pPr>
            <w:pStyle w:val="TOC2"/>
            <w:rPr>
              <w:rFonts w:asciiTheme="minorHAnsi" w:eastAsiaTheme="minorEastAsia" w:hAnsiTheme="minorHAnsi" w:cstheme="minorBidi"/>
              <w:noProof/>
              <w:szCs w:val="22"/>
              <w:lang w:eastAsia="en-GB"/>
            </w:rPr>
          </w:pPr>
          <w:hyperlink w:anchor="_Toc14342338" w:history="1">
            <w:r w:rsidR="00B541D0" w:rsidRPr="00682FFD">
              <w:rPr>
                <w:rStyle w:val="Hyperlink"/>
                <w:noProof/>
              </w:rPr>
              <w:t>4.6</w:t>
            </w:r>
            <w:r w:rsidR="00B541D0">
              <w:rPr>
                <w:rFonts w:asciiTheme="minorHAnsi" w:eastAsiaTheme="minorEastAsia" w:hAnsiTheme="minorHAnsi" w:cstheme="minorBidi"/>
                <w:noProof/>
                <w:szCs w:val="22"/>
                <w:lang w:eastAsia="en-GB"/>
              </w:rPr>
              <w:tab/>
            </w:r>
            <w:r w:rsidR="00B541D0" w:rsidRPr="00682FFD">
              <w:rPr>
                <w:rStyle w:val="Hyperlink"/>
                <w:noProof/>
              </w:rPr>
              <w:t>The Board</w:t>
            </w:r>
            <w:r w:rsidR="00B541D0">
              <w:rPr>
                <w:noProof/>
                <w:webHidden/>
              </w:rPr>
              <w:tab/>
            </w:r>
            <w:r w:rsidR="00B541D0">
              <w:rPr>
                <w:noProof/>
                <w:webHidden/>
              </w:rPr>
              <w:fldChar w:fldCharType="begin"/>
            </w:r>
            <w:r w:rsidR="00B541D0">
              <w:rPr>
                <w:noProof/>
                <w:webHidden/>
              </w:rPr>
              <w:instrText xml:space="preserve"> PAGEREF _Toc14342338 \h </w:instrText>
            </w:r>
            <w:r w:rsidR="00B541D0">
              <w:rPr>
                <w:noProof/>
                <w:webHidden/>
              </w:rPr>
            </w:r>
            <w:r w:rsidR="00B541D0">
              <w:rPr>
                <w:noProof/>
                <w:webHidden/>
              </w:rPr>
              <w:fldChar w:fldCharType="separate"/>
            </w:r>
            <w:r w:rsidR="002F3FF6">
              <w:rPr>
                <w:noProof/>
                <w:webHidden/>
              </w:rPr>
              <w:t>15</w:t>
            </w:r>
            <w:r w:rsidR="00B541D0">
              <w:rPr>
                <w:noProof/>
                <w:webHidden/>
              </w:rPr>
              <w:fldChar w:fldCharType="end"/>
            </w:r>
          </w:hyperlink>
        </w:p>
        <w:p w14:paraId="76D28C18" w14:textId="508BDC22" w:rsidR="00B541D0" w:rsidRDefault="00906F1F">
          <w:pPr>
            <w:pStyle w:val="TOC2"/>
            <w:rPr>
              <w:rFonts w:asciiTheme="minorHAnsi" w:eastAsiaTheme="minorEastAsia" w:hAnsiTheme="minorHAnsi" w:cstheme="minorBidi"/>
              <w:noProof/>
              <w:szCs w:val="22"/>
              <w:lang w:eastAsia="en-GB"/>
            </w:rPr>
          </w:pPr>
          <w:hyperlink w:anchor="_Toc14342339" w:history="1">
            <w:r w:rsidR="00B541D0" w:rsidRPr="00682FFD">
              <w:rPr>
                <w:rStyle w:val="Hyperlink"/>
                <w:noProof/>
              </w:rPr>
              <w:t>4.7</w:t>
            </w:r>
            <w:r w:rsidR="00B541D0">
              <w:rPr>
                <w:rFonts w:asciiTheme="minorHAnsi" w:eastAsiaTheme="minorEastAsia" w:hAnsiTheme="minorHAnsi" w:cstheme="minorBidi"/>
                <w:noProof/>
                <w:szCs w:val="22"/>
                <w:lang w:eastAsia="en-GB"/>
              </w:rPr>
              <w:tab/>
            </w:r>
            <w:r w:rsidR="00B541D0" w:rsidRPr="00682FFD">
              <w:rPr>
                <w:rStyle w:val="Hyperlink"/>
                <w:noProof/>
              </w:rPr>
              <w:t>Internal and External Audit</w:t>
            </w:r>
            <w:r w:rsidR="00B541D0">
              <w:rPr>
                <w:noProof/>
                <w:webHidden/>
              </w:rPr>
              <w:tab/>
            </w:r>
            <w:r w:rsidR="00B541D0">
              <w:rPr>
                <w:noProof/>
                <w:webHidden/>
              </w:rPr>
              <w:fldChar w:fldCharType="begin"/>
            </w:r>
            <w:r w:rsidR="00B541D0">
              <w:rPr>
                <w:noProof/>
                <w:webHidden/>
              </w:rPr>
              <w:instrText xml:space="preserve"> PAGEREF _Toc14342339 \h </w:instrText>
            </w:r>
            <w:r w:rsidR="00B541D0">
              <w:rPr>
                <w:noProof/>
                <w:webHidden/>
              </w:rPr>
            </w:r>
            <w:r w:rsidR="00B541D0">
              <w:rPr>
                <w:noProof/>
                <w:webHidden/>
              </w:rPr>
              <w:fldChar w:fldCharType="separate"/>
            </w:r>
            <w:r w:rsidR="002F3FF6">
              <w:rPr>
                <w:noProof/>
                <w:webHidden/>
              </w:rPr>
              <w:t>15</w:t>
            </w:r>
            <w:r w:rsidR="00B541D0">
              <w:rPr>
                <w:noProof/>
                <w:webHidden/>
              </w:rPr>
              <w:fldChar w:fldCharType="end"/>
            </w:r>
          </w:hyperlink>
        </w:p>
        <w:p w14:paraId="0655615E" w14:textId="3FBAB8B6" w:rsidR="00B541D0" w:rsidRDefault="00906F1F">
          <w:pPr>
            <w:pStyle w:val="TOC2"/>
            <w:rPr>
              <w:rFonts w:asciiTheme="minorHAnsi" w:eastAsiaTheme="minorEastAsia" w:hAnsiTheme="minorHAnsi" w:cstheme="minorBidi"/>
              <w:noProof/>
              <w:szCs w:val="22"/>
              <w:lang w:eastAsia="en-GB"/>
            </w:rPr>
          </w:pPr>
          <w:hyperlink w:anchor="_Toc14342340" w:history="1">
            <w:r w:rsidR="00B541D0" w:rsidRPr="00682FFD">
              <w:rPr>
                <w:rStyle w:val="Hyperlink"/>
                <w:noProof/>
              </w:rPr>
              <w:t>4.8</w:t>
            </w:r>
            <w:r w:rsidR="00B541D0">
              <w:rPr>
                <w:rFonts w:asciiTheme="minorHAnsi" w:eastAsiaTheme="minorEastAsia" w:hAnsiTheme="minorHAnsi" w:cstheme="minorBidi"/>
                <w:noProof/>
                <w:szCs w:val="22"/>
                <w:lang w:eastAsia="en-GB"/>
              </w:rPr>
              <w:tab/>
            </w:r>
            <w:r w:rsidR="00B541D0" w:rsidRPr="00682FFD">
              <w:rPr>
                <w:rStyle w:val="Hyperlink"/>
                <w:noProof/>
              </w:rPr>
              <w:t>The Human Resources Director</w:t>
            </w:r>
            <w:r w:rsidR="00B541D0">
              <w:rPr>
                <w:noProof/>
                <w:webHidden/>
              </w:rPr>
              <w:tab/>
            </w:r>
            <w:r w:rsidR="00B541D0">
              <w:rPr>
                <w:noProof/>
                <w:webHidden/>
              </w:rPr>
              <w:fldChar w:fldCharType="begin"/>
            </w:r>
            <w:r w:rsidR="00B541D0">
              <w:rPr>
                <w:noProof/>
                <w:webHidden/>
              </w:rPr>
              <w:instrText xml:space="preserve"> PAGEREF _Toc14342340 \h </w:instrText>
            </w:r>
            <w:r w:rsidR="00B541D0">
              <w:rPr>
                <w:noProof/>
                <w:webHidden/>
              </w:rPr>
            </w:r>
            <w:r w:rsidR="00B541D0">
              <w:rPr>
                <w:noProof/>
                <w:webHidden/>
              </w:rPr>
              <w:fldChar w:fldCharType="separate"/>
            </w:r>
            <w:r w:rsidR="002F3FF6">
              <w:rPr>
                <w:noProof/>
                <w:webHidden/>
              </w:rPr>
              <w:t>15</w:t>
            </w:r>
            <w:r w:rsidR="00B541D0">
              <w:rPr>
                <w:noProof/>
                <w:webHidden/>
              </w:rPr>
              <w:fldChar w:fldCharType="end"/>
            </w:r>
          </w:hyperlink>
        </w:p>
        <w:p w14:paraId="14851550" w14:textId="1949FE3F" w:rsidR="00B541D0" w:rsidRDefault="00906F1F">
          <w:pPr>
            <w:pStyle w:val="TOC2"/>
            <w:rPr>
              <w:rFonts w:asciiTheme="minorHAnsi" w:eastAsiaTheme="minorEastAsia" w:hAnsiTheme="minorHAnsi" w:cstheme="minorBidi"/>
              <w:noProof/>
              <w:szCs w:val="22"/>
              <w:lang w:eastAsia="en-GB"/>
            </w:rPr>
          </w:pPr>
          <w:hyperlink w:anchor="_Toc14342341" w:history="1">
            <w:r w:rsidR="00B541D0" w:rsidRPr="00682FFD">
              <w:rPr>
                <w:rStyle w:val="Hyperlink"/>
                <w:noProof/>
              </w:rPr>
              <w:t>4.9</w:t>
            </w:r>
            <w:r w:rsidR="00B541D0">
              <w:rPr>
                <w:rFonts w:asciiTheme="minorHAnsi" w:eastAsiaTheme="minorEastAsia" w:hAnsiTheme="minorHAnsi" w:cstheme="minorBidi"/>
                <w:noProof/>
                <w:szCs w:val="22"/>
                <w:lang w:eastAsia="en-GB"/>
              </w:rPr>
              <w:tab/>
            </w:r>
            <w:r w:rsidR="00B541D0" w:rsidRPr="00682FFD">
              <w:rPr>
                <w:rStyle w:val="Hyperlink"/>
                <w:noProof/>
              </w:rPr>
              <w:t>Information Management and Technology</w:t>
            </w:r>
            <w:r w:rsidR="00B541D0">
              <w:rPr>
                <w:noProof/>
                <w:webHidden/>
              </w:rPr>
              <w:tab/>
            </w:r>
            <w:r w:rsidR="00B541D0">
              <w:rPr>
                <w:noProof/>
                <w:webHidden/>
              </w:rPr>
              <w:fldChar w:fldCharType="begin"/>
            </w:r>
            <w:r w:rsidR="00B541D0">
              <w:rPr>
                <w:noProof/>
                <w:webHidden/>
              </w:rPr>
              <w:instrText xml:space="preserve"> PAGEREF _Toc14342341 \h </w:instrText>
            </w:r>
            <w:r w:rsidR="00B541D0">
              <w:rPr>
                <w:noProof/>
                <w:webHidden/>
              </w:rPr>
            </w:r>
            <w:r w:rsidR="00B541D0">
              <w:rPr>
                <w:noProof/>
                <w:webHidden/>
              </w:rPr>
              <w:fldChar w:fldCharType="separate"/>
            </w:r>
            <w:r w:rsidR="002F3FF6">
              <w:rPr>
                <w:noProof/>
                <w:webHidden/>
              </w:rPr>
              <w:t>15</w:t>
            </w:r>
            <w:r w:rsidR="00B541D0">
              <w:rPr>
                <w:noProof/>
                <w:webHidden/>
              </w:rPr>
              <w:fldChar w:fldCharType="end"/>
            </w:r>
          </w:hyperlink>
        </w:p>
        <w:p w14:paraId="508F6073" w14:textId="3BD9A3E7" w:rsidR="00B541D0" w:rsidRDefault="00906F1F">
          <w:pPr>
            <w:pStyle w:val="TOC1"/>
            <w:rPr>
              <w:rFonts w:asciiTheme="minorHAnsi" w:eastAsiaTheme="minorEastAsia" w:hAnsiTheme="minorHAnsi" w:cstheme="minorBidi"/>
              <w:noProof/>
              <w:szCs w:val="22"/>
              <w:lang w:eastAsia="en-GB"/>
            </w:rPr>
          </w:pPr>
          <w:hyperlink w:anchor="_Toc14342342" w:history="1">
            <w:r w:rsidR="00B541D0" w:rsidRPr="00682FFD">
              <w:rPr>
                <w:rStyle w:val="Hyperlink"/>
                <w:rFonts w:cs="Arial"/>
                <w:noProof/>
              </w:rPr>
              <w:t>5</w:t>
            </w:r>
            <w:r w:rsidR="00B541D0">
              <w:rPr>
                <w:rFonts w:asciiTheme="minorHAnsi" w:eastAsiaTheme="minorEastAsia" w:hAnsiTheme="minorHAnsi" w:cstheme="minorBidi"/>
                <w:noProof/>
                <w:szCs w:val="22"/>
                <w:lang w:eastAsia="en-GB"/>
              </w:rPr>
              <w:tab/>
            </w:r>
            <w:r w:rsidR="00B541D0" w:rsidRPr="00682FFD">
              <w:rPr>
                <w:rStyle w:val="Hyperlink"/>
                <w:rFonts w:cs="Arial"/>
                <w:noProof/>
              </w:rPr>
              <w:t>Further Reading, Consultation and Glossary</w:t>
            </w:r>
            <w:r w:rsidR="00B541D0">
              <w:rPr>
                <w:noProof/>
                <w:webHidden/>
              </w:rPr>
              <w:tab/>
            </w:r>
            <w:r w:rsidR="00B541D0">
              <w:rPr>
                <w:noProof/>
                <w:webHidden/>
              </w:rPr>
              <w:fldChar w:fldCharType="begin"/>
            </w:r>
            <w:r w:rsidR="00B541D0">
              <w:rPr>
                <w:noProof/>
                <w:webHidden/>
              </w:rPr>
              <w:instrText xml:space="preserve"> PAGEREF _Toc14342342 \h </w:instrText>
            </w:r>
            <w:r w:rsidR="00B541D0">
              <w:rPr>
                <w:noProof/>
                <w:webHidden/>
              </w:rPr>
            </w:r>
            <w:r w:rsidR="00B541D0">
              <w:rPr>
                <w:noProof/>
                <w:webHidden/>
              </w:rPr>
              <w:fldChar w:fldCharType="separate"/>
            </w:r>
            <w:r w:rsidR="002F3FF6">
              <w:rPr>
                <w:noProof/>
                <w:webHidden/>
              </w:rPr>
              <w:t>16</w:t>
            </w:r>
            <w:r w:rsidR="00B541D0">
              <w:rPr>
                <w:noProof/>
                <w:webHidden/>
              </w:rPr>
              <w:fldChar w:fldCharType="end"/>
            </w:r>
          </w:hyperlink>
        </w:p>
        <w:p w14:paraId="2773F312" w14:textId="4E0268E4" w:rsidR="00B541D0" w:rsidRDefault="00906F1F">
          <w:pPr>
            <w:pStyle w:val="TOC2"/>
            <w:rPr>
              <w:rFonts w:asciiTheme="minorHAnsi" w:eastAsiaTheme="minorEastAsia" w:hAnsiTheme="minorHAnsi" w:cstheme="minorBidi"/>
              <w:noProof/>
              <w:szCs w:val="22"/>
              <w:lang w:eastAsia="en-GB"/>
            </w:rPr>
          </w:pPr>
          <w:hyperlink w:anchor="_Toc14342343" w:history="1">
            <w:r w:rsidR="00B541D0" w:rsidRPr="00682FFD">
              <w:rPr>
                <w:rStyle w:val="Hyperlink"/>
                <w:noProof/>
              </w:rPr>
              <w:t>5.1</w:t>
            </w:r>
            <w:r w:rsidR="00B541D0">
              <w:rPr>
                <w:rFonts w:asciiTheme="minorHAnsi" w:eastAsiaTheme="minorEastAsia" w:hAnsiTheme="minorHAnsi" w:cstheme="minorBidi"/>
                <w:noProof/>
                <w:szCs w:val="22"/>
                <w:lang w:eastAsia="en-GB"/>
              </w:rPr>
              <w:tab/>
            </w:r>
            <w:r w:rsidR="00B541D0" w:rsidRPr="00682FFD">
              <w:rPr>
                <w:rStyle w:val="Hyperlink"/>
                <w:noProof/>
              </w:rPr>
              <w:t>References, Further Reading and Links to Other Policies</w:t>
            </w:r>
            <w:r w:rsidR="00B541D0">
              <w:rPr>
                <w:noProof/>
                <w:webHidden/>
              </w:rPr>
              <w:tab/>
            </w:r>
            <w:r w:rsidR="00B541D0">
              <w:rPr>
                <w:noProof/>
                <w:webHidden/>
              </w:rPr>
              <w:fldChar w:fldCharType="begin"/>
            </w:r>
            <w:r w:rsidR="00B541D0">
              <w:rPr>
                <w:noProof/>
                <w:webHidden/>
              </w:rPr>
              <w:instrText xml:space="preserve"> PAGEREF _Toc14342343 \h </w:instrText>
            </w:r>
            <w:r w:rsidR="00B541D0">
              <w:rPr>
                <w:noProof/>
                <w:webHidden/>
              </w:rPr>
            </w:r>
            <w:r w:rsidR="00B541D0">
              <w:rPr>
                <w:noProof/>
                <w:webHidden/>
              </w:rPr>
              <w:fldChar w:fldCharType="separate"/>
            </w:r>
            <w:r w:rsidR="002F3FF6">
              <w:rPr>
                <w:noProof/>
                <w:webHidden/>
              </w:rPr>
              <w:t>16</w:t>
            </w:r>
            <w:r w:rsidR="00B541D0">
              <w:rPr>
                <w:noProof/>
                <w:webHidden/>
              </w:rPr>
              <w:fldChar w:fldCharType="end"/>
            </w:r>
          </w:hyperlink>
        </w:p>
        <w:p w14:paraId="2640C478" w14:textId="15D77E47" w:rsidR="00B541D0" w:rsidRDefault="00906F1F">
          <w:pPr>
            <w:pStyle w:val="TOC2"/>
            <w:rPr>
              <w:rFonts w:asciiTheme="minorHAnsi" w:eastAsiaTheme="minorEastAsia" w:hAnsiTheme="minorHAnsi" w:cstheme="minorBidi"/>
              <w:noProof/>
              <w:szCs w:val="22"/>
              <w:lang w:eastAsia="en-GB"/>
            </w:rPr>
          </w:pPr>
          <w:hyperlink w:anchor="_Toc14342344" w:history="1">
            <w:r w:rsidR="00B541D0" w:rsidRPr="00682FFD">
              <w:rPr>
                <w:rStyle w:val="Hyperlink"/>
                <w:noProof/>
              </w:rPr>
              <w:t>5.2</w:t>
            </w:r>
            <w:r w:rsidR="00B541D0">
              <w:rPr>
                <w:rFonts w:asciiTheme="minorHAnsi" w:eastAsiaTheme="minorEastAsia" w:hAnsiTheme="minorHAnsi" w:cstheme="minorBidi"/>
                <w:noProof/>
                <w:szCs w:val="22"/>
                <w:lang w:eastAsia="en-GB"/>
              </w:rPr>
              <w:tab/>
            </w:r>
            <w:r w:rsidR="00B541D0" w:rsidRPr="00682FFD">
              <w:rPr>
                <w:rStyle w:val="Hyperlink"/>
                <w:noProof/>
              </w:rPr>
              <w:t>Consultation Process</w:t>
            </w:r>
            <w:r w:rsidR="00B541D0">
              <w:rPr>
                <w:noProof/>
                <w:webHidden/>
              </w:rPr>
              <w:tab/>
            </w:r>
            <w:r w:rsidR="00B541D0">
              <w:rPr>
                <w:noProof/>
                <w:webHidden/>
              </w:rPr>
              <w:fldChar w:fldCharType="begin"/>
            </w:r>
            <w:r w:rsidR="00B541D0">
              <w:rPr>
                <w:noProof/>
                <w:webHidden/>
              </w:rPr>
              <w:instrText xml:space="preserve"> PAGEREF _Toc14342344 \h </w:instrText>
            </w:r>
            <w:r w:rsidR="00B541D0">
              <w:rPr>
                <w:noProof/>
                <w:webHidden/>
              </w:rPr>
            </w:r>
            <w:r w:rsidR="00B541D0">
              <w:rPr>
                <w:noProof/>
                <w:webHidden/>
              </w:rPr>
              <w:fldChar w:fldCharType="separate"/>
            </w:r>
            <w:r w:rsidR="002F3FF6">
              <w:rPr>
                <w:noProof/>
                <w:webHidden/>
              </w:rPr>
              <w:t>16</w:t>
            </w:r>
            <w:r w:rsidR="00B541D0">
              <w:rPr>
                <w:noProof/>
                <w:webHidden/>
              </w:rPr>
              <w:fldChar w:fldCharType="end"/>
            </w:r>
          </w:hyperlink>
        </w:p>
        <w:p w14:paraId="1DBDFBA6" w14:textId="2A436B46" w:rsidR="00B541D0" w:rsidRDefault="00906F1F">
          <w:pPr>
            <w:pStyle w:val="TOC1"/>
            <w:rPr>
              <w:rFonts w:asciiTheme="minorHAnsi" w:eastAsiaTheme="minorEastAsia" w:hAnsiTheme="minorHAnsi" w:cstheme="minorBidi"/>
              <w:noProof/>
              <w:szCs w:val="22"/>
              <w:lang w:eastAsia="en-GB"/>
            </w:rPr>
          </w:pPr>
          <w:hyperlink w:anchor="_Toc14342345" w:history="1">
            <w:r w:rsidR="00B541D0" w:rsidRPr="00682FFD">
              <w:rPr>
                <w:rStyle w:val="Hyperlink"/>
                <w:rFonts w:cs="Arial"/>
                <w:noProof/>
              </w:rPr>
              <w:t>6</w:t>
            </w:r>
            <w:r w:rsidR="00B541D0">
              <w:rPr>
                <w:rFonts w:asciiTheme="minorHAnsi" w:eastAsiaTheme="minorEastAsia" w:hAnsiTheme="minorHAnsi" w:cstheme="minorBidi"/>
                <w:noProof/>
                <w:szCs w:val="22"/>
                <w:lang w:eastAsia="en-GB"/>
              </w:rPr>
              <w:tab/>
            </w:r>
            <w:r w:rsidR="00B541D0" w:rsidRPr="00682FFD">
              <w:rPr>
                <w:rStyle w:val="Hyperlink"/>
                <w:rFonts w:cs="Arial"/>
                <w:noProof/>
              </w:rPr>
              <w:t>Equality Impact Assessment</w:t>
            </w:r>
            <w:r w:rsidR="00B541D0">
              <w:rPr>
                <w:noProof/>
                <w:webHidden/>
              </w:rPr>
              <w:tab/>
            </w:r>
            <w:r w:rsidR="00B541D0">
              <w:rPr>
                <w:noProof/>
                <w:webHidden/>
              </w:rPr>
              <w:fldChar w:fldCharType="begin"/>
            </w:r>
            <w:r w:rsidR="00B541D0">
              <w:rPr>
                <w:noProof/>
                <w:webHidden/>
              </w:rPr>
              <w:instrText xml:space="preserve"> PAGEREF _Toc14342345 \h </w:instrText>
            </w:r>
            <w:r w:rsidR="00B541D0">
              <w:rPr>
                <w:noProof/>
                <w:webHidden/>
              </w:rPr>
            </w:r>
            <w:r w:rsidR="00B541D0">
              <w:rPr>
                <w:noProof/>
                <w:webHidden/>
              </w:rPr>
              <w:fldChar w:fldCharType="separate"/>
            </w:r>
            <w:r w:rsidR="002F3FF6">
              <w:rPr>
                <w:noProof/>
                <w:webHidden/>
              </w:rPr>
              <w:t>17</w:t>
            </w:r>
            <w:r w:rsidR="00B541D0">
              <w:rPr>
                <w:noProof/>
                <w:webHidden/>
              </w:rPr>
              <w:fldChar w:fldCharType="end"/>
            </w:r>
          </w:hyperlink>
        </w:p>
        <w:p w14:paraId="1C6BD0CB" w14:textId="31366016" w:rsidR="00B541D0" w:rsidRDefault="00906F1F">
          <w:pPr>
            <w:pStyle w:val="TOC1"/>
            <w:rPr>
              <w:rFonts w:asciiTheme="minorHAnsi" w:eastAsiaTheme="minorEastAsia" w:hAnsiTheme="minorHAnsi" w:cstheme="minorBidi"/>
              <w:noProof/>
              <w:szCs w:val="22"/>
              <w:lang w:eastAsia="en-GB"/>
            </w:rPr>
          </w:pPr>
          <w:hyperlink w:anchor="_Toc14342346" w:history="1">
            <w:r w:rsidR="00B541D0" w:rsidRPr="00682FFD">
              <w:rPr>
                <w:rStyle w:val="Hyperlink"/>
                <w:rFonts w:cs="Arial"/>
                <w:noProof/>
              </w:rPr>
              <w:t>Appendix A - STAGE 1:  Initial Screening For Equality Impact Assessment</w:t>
            </w:r>
            <w:r w:rsidR="00B541D0">
              <w:rPr>
                <w:noProof/>
                <w:webHidden/>
              </w:rPr>
              <w:tab/>
            </w:r>
            <w:r w:rsidR="00B541D0">
              <w:rPr>
                <w:noProof/>
                <w:webHidden/>
              </w:rPr>
              <w:fldChar w:fldCharType="begin"/>
            </w:r>
            <w:r w:rsidR="00B541D0">
              <w:rPr>
                <w:noProof/>
                <w:webHidden/>
              </w:rPr>
              <w:instrText xml:space="preserve"> PAGEREF _Toc14342346 \h </w:instrText>
            </w:r>
            <w:r w:rsidR="00B541D0">
              <w:rPr>
                <w:noProof/>
                <w:webHidden/>
              </w:rPr>
            </w:r>
            <w:r w:rsidR="00B541D0">
              <w:rPr>
                <w:noProof/>
                <w:webHidden/>
              </w:rPr>
              <w:fldChar w:fldCharType="separate"/>
            </w:r>
            <w:r w:rsidR="002F3FF6">
              <w:rPr>
                <w:noProof/>
                <w:webHidden/>
              </w:rPr>
              <w:t>18</w:t>
            </w:r>
            <w:r w:rsidR="00B541D0">
              <w:rPr>
                <w:noProof/>
                <w:webHidden/>
              </w:rPr>
              <w:fldChar w:fldCharType="end"/>
            </w:r>
          </w:hyperlink>
        </w:p>
        <w:p w14:paraId="4A4C5134" w14:textId="41A8EBBB" w:rsidR="000D0132" w:rsidRDefault="00B63AA6" w:rsidP="00607896">
          <w:pPr>
            <w:sectPr w:rsidR="000D0132" w:rsidSect="009238B9">
              <w:headerReference w:type="default" r:id="rId8"/>
              <w:footerReference w:type="default" r:id="rId9"/>
              <w:headerReference w:type="first" r:id="rId10"/>
              <w:footerReference w:type="first" r:id="rId11"/>
              <w:pgSz w:w="11906" w:h="16838"/>
              <w:pgMar w:top="992" w:right="992" w:bottom="992" w:left="992" w:header="709" w:footer="10" w:gutter="0"/>
              <w:pgNumType w:start="0"/>
              <w:cols w:space="708"/>
              <w:titlePg/>
              <w:docGrid w:linePitch="360"/>
            </w:sectPr>
          </w:pPr>
          <w:r>
            <w:rPr>
              <w:b/>
              <w:bCs/>
              <w:noProof/>
            </w:rPr>
            <w:fldChar w:fldCharType="end"/>
          </w:r>
        </w:p>
      </w:sdtContent>
    </w:sdt>
    <w:p w14:paraId="6CD40F2E" w14:textId="77777777" w:rsidR="00607896" w:rsidRPr="006574F1" w:rsidRDefault="00607896" w:rsidP="00607896">
      <w:pPr>
        <w:rPr>
          <w:rFonts w:cs="Arial"/>
          <w:b/>
          <w:sz w:val="28"/>
        </w:rPr>
      </w:pPr>
      <w:bookmarkStart w:id="0" w:name="_Toc427155033"/>
      <w:bookmarkStart w:id="1" w:name="_Toc398565051"/>
      <w:bookmarkStart w:id="2" w:name="_Toc427155055"/>
      <w:r w:rsidRPr="00762BAC">
        <w:rPr>
          <w:rFonts w:cs="Arial"/>
          <w:b/>
          <w:color w:val="000000" w:themeColor="text1"/>
          <w:sz w:val="28"/>
          <w:szCs w:val="28"/>
        </w:rPr>
        <w:lastRenderedPageBreak/>
        <w:t>Instant Information</w:t>
      </w:r>
      <w:bookmarkEnd w:id="0"/>
      <w:r w:rsidRPr="00E00446">
        <w:rPr>
          <w:rFonts w:cs="Arial"/>
          <w:color w:val="000000" w:themeColor="text1"/>
        </w:rPr>
        <w:t xml:space="preserve"> </w:t>
      </w:r>
      <w:r w:rsidR="006574F1" w:rsidRPr="006574F1">
        <w:rPr>
          <w:rFonts w:cs="Arial"/>
          <w:b/>
          <w:color w:val="000000" w:themeColor="text1"/>
          <w:sz w:val="28"/>
        </w:rPr>
        <w:t>– Action to be Taken on Discovery / Suspicion of Any Fraudulent or Criminal Activity</w:t>
      </w:r>
      <w:r w:rsidRPr="006574F1">
        <w:rPr>
          <w:b/>
          <w:sz w:val="28"/>
        </w:rPr>
        <w:t xml:space="preserve"> </w:t>
      </w:r>
    </w:p>
    <w:p w14:paraId="1E574901" w14:textId="77777777" w:rsidR="00607896" w:rsidRDefault="006574F1" w:rsidP="00607896">
      <w:pPr>
        <w:rPr>
          <w:b/>
          <w:i/>
          <w:color w:val="0070C0"/>
          <w:u w:val="single"/>
        </w:rPr>
      </w:pPr>
      <w:r>
        <w:rPr>
          <w:rFonts w:ascii="Times New Roman" w:hAnsi="Times New Roman"/>
          <w:noProof/>
          <w:sz w:val="24"/>
          <w:szCs w:val="24"/>
          <w:lang w:eastAsia="en-GB"/>
        </w:rPr>
        <mc:AlternateContent>
          <mc:Choice Requires="wpg">
            <w:drawing>
              <wp:anchor distT="0" distB="0" distL="114300" distR="114300" simplePos="0" relativeHeight="251659264" behindDoc="0" locked="0" layoutInCell="1" allowOverlap="1" wp14:anchorId="4DEFA6FF" wp14:editId="76284D37">
                <wp:simplePos x="0" y="0"/>
                <wp:positionH relativeFrom="margin">
                  <wp:posOffset>130244</wp:posOffset>
                </wp:positionH>
                <wp:positionV relativeFrom="paragraph">
                  <wp:posOffset>135553</wp:posOffset>
                </wp:positionV>
                <wp:extent cx="9388548" cy="5133860"/>
                <wp:effectExtent l="19050" t="19050" r="22225" b="10160"/>
                <wp:wrapNone/>
                <wp:docPr id="14" name="Group 14"/>
                <wp:cNvGraphicFramePr/>
                <a:graphic xmlns:a="http://schemas.openxmlformats.org/drawingml/2006/main">
                  <a:graphicData uri="http://schemas.microsoft.com/office/word/2010/wordprocessingGroup">
                    <wpg:wgp>
                      <wpg:cNvGrpSpPr/>
                      <wpg:grpSpPr>
                        <a:xfrm>
                          <a:off x="0" y="0"/>
                          <a:ext cx="9388548" cy="5133860"/>
                          <a:chOff x="0" y="0"/>
                          <a:chExt cx="9739293" cy="5319097"/>
                        </a:xfrm>
                      </wpg:grpSpPr>
                      <wps:wsp>
                        <wps:cNvPr id="8" name="Text Box 15"/>
                        <wps:cNvSpPr txBox="1">
                          <a:spLocks noChangeArrowheads="1"/>
                        </wps:cNvSpPr>
                        <wps:spPr bwMode="auto">
                          <a:xfrm>
                            <a:off x="0" y="912684"/>
                            <a:ext cx="3677219" cy="2163662"/>
                          </a:xfrm>
                          <a:prstGeom prst="rect">
                            <a:avLst/>
                          </a:prstGeom>
                          <a:solidFill>
                            <a:srgbClr val="FFFFFF"/>
                          </a:solidFill>
                          <a:ln w="31750">
                            <a:solidFill>
                              <a:srgbClr val="7030A0"/>
                            </a:solidFill>
                            <a:miter lim="800000"/>
                            <a:headEnd/>
                            <a:tailEnd/>
                          </a:ln>
                        </wps:spPr>
                        <wps:txbx>
                          <w:txbxContent>
                            <w:p w14:paraId="72388EE2" w14:textId="77777777" w:rsidR="00545C06" w:rsidRDefault="00545C06" w:rsidP="006574F1">
                              <w:pPr>
                                <w:rPr>
                                  <w:rFonts w:ascii="Candara" w:hAnsi="Candara" w:cs="Arial"/>
                                  <w:b/>
                                  <w:noProof/>
                                  <w:color w:val="00B050"/>
                                  <w:sz w:val="28"/>
                                  <w:szCs w:val="22"/>
                                </w:rPr>
                              </w:pPr>
                              <w:r>
                                <w:rPr>
                                  <w:rFonts w:ascii="Candara" w:hAnsi="Candara" w:cs="Arial"/>
                                  <w:b/>
                                  <w:noProof/>
                                  <w:color w:val="00B050"/>
                                  <w:sz w:val="28"/>
                                  <w:szCs w:val="22"/>
                                </w:rPr>
                                <w:t>DO</w:t>
                              </w:r>
                            </w:p>
                            <w:p w14:paraId="7ECE7679" w14:textId="77777777" w:rsidR="00545C06" w:rsidRDefault="00545C06" w:rsidP="006574F1">
                              <w:pPr>
                                <w:numPr>
                                  <w:ilvl w:val="0"/>
                                  <w:numId w:val="27"/>
                                </w:numPr>
                                <w:overflowPunct/>
                                <w:autoSpaceDE/>
                                <w:adjustRightInd/>
                                <w:ind w:left="180" w:hanging="180"/>
                                <w:jc w:val="left"/>
                                <w:textAlignment w:val="auto"/>
                                <w:rPr>
                                  <w:rFonts w:ascii="Candara" w:hAnsi="Candara" w:cs="Arial"/>
                                  <w:b/>
                                  <w:noProof/>
                                  <w:color w:val="C00000"/>
                                  <w:szCs w:val="22"/>
                                </w:rPr>
                              </w:pPr>
                              <w:r>
                                <w:rPr>
                                  <w:rFonts w:ascii="Candara" w:hAnsi="Candara" w:cs="Arial"/>
                                  <w:b/>
                                  <w:noProof/>
                                  <w:color w:val="C00000"/>
                                  <w:szCs w:val="22"/>
                                </w:rPr>
                                <w:t>Note your concerns</w:t>
                              </w:r>
                            </w:p>
                            <w:p w14:paraId="51A40242" w14:textId="77777777" w:rsidR="00545C06" w:rsidRDefault="00545C06" w:rsidP="006574F1">
                              <w:pPr>
                                <w:rPr>
                                  <w:rFonts w:ascii="Candara" w:hAnsi="Candara" w:cs="Arial"/>
                                  <w:noProof/>
                                  <w:color w:val="0000FF"/>
                                  <w:szCs w:val="22"/>
                                </w:rPr>
                              </w:pPr>
                              <w:r>
                                <w:rPr>
                                  <w:rFonts w:ascii="Candara" w:hAnsi="Candara" w:cs="Arial"/>
                                  <w:noProof/>
                                  <w:szCs w:val="22"/>
                                </w:rPr>
                                <w:t>Record details such as the nature of your concerns, names, dates, times, details of conversations and possible witnesses. Time, date and sign your notes.</w:t>
                              </w:r>
                            </w:p>
                            <w:p w14:paraId="1BF77306" w14:textId="77777777" w:rsidR="00545C06" w:rsidRDefault="00545C06" w:rsidP="006574F1">
                              <w:pPr>
                                <w:numPr>
                                  <w:ilvl w:val="0"/>
                                  <w:numId w:val="27"/>
                                </w:numPr>
                                <w:tabs>
                                  <w:tab w:val="num" w:pos="180"/>
                                </w:tabs>
                                <w:overflowPunct/>
                                <w:autoSpaceDE/>
                                <w:adjustRightInd/>
                                <w:jc w:val="left"/>
                                <w:textAlignment w:val="auto"/>
                                <w:rPr>
                                  <w:rFonts w:ascii="Candara" w:hAnsi="Candara" w:cs="Arial"/>
                                  <w:b/>
                                  <w:noProof/>
                                  <w:color w:val="C00000"/>
                                  <w:szCs w:val="22"/>
                                </w:rPr>
                              </w:pPr>
                              <w:r>
                                <w:rPr>
                                  <w:rFonts w:ascii="Candara" w:hAnsi="Candara" w:cs="Arial"/>
                                  <w:b/>
                                  <w:noProof/>
                                  <w:color w:val="C00000"/>
                                  <w:szCs w:val="22"/>
                                </w:rPr>
                                <w:t>Retain evidence</w:t>
                              </w:r>
                            </w:p>
                            <w:p w14:paraId="7F0466DF" w14:textId="77777777" w:rsidR="00545C06" w:rsidRDefault="00545C06" w:rsidP="006574F1">
                              <w:pPr>
                                <w:rPr>
                                  <w:rFonts w:ascii="Candara" w:hAnsi="Candara" w:cs="Arial"/>
                                  <w:noProof/>
                                  <w:szCs w:val="22"/>
                                </w:rPr>
                              </w:pPr>
                              <w:r>
                                <w:rPr>
                                  <w:rFonts w:ascii="Candara" w:hAnsi="Candara" w:cs="Arial"/>
                                  <w:noProof/>
                                  <w:szCs w:val="22"/>
                                </w:rPr>
                                <w:t>Retain any evidence that may be destroyed, or make a note and advise your Local Counter Fraud Specialist.</w:t>
                              </w:r>
                            </w:p>
                            <w:p w14:paraId="66EB73F8" w14:textId="77777777" w:rsidR="00545C06" w:rsidRDefault="00545C06" w:rsidP="006574F1">
                              <w:pPr>
                                <w:numPr>
                                  <w:ilvl w:val="0"/>
                                  <w:numId w:val="27"/>
                                </w:numPr>
                                <w:overflowPunct/>
                                <w:autoSpaceDE/>
                                <w:adjustRightInd/>
                                <w:ind w:left="180" w:hanging="180"/>
                                <w:jc w:val="left"/>
                                <w:textAlignment w:val="auto"/>
                                <w:rPr>
                                  <w:rFonts w:ascii="Candara" w:hAnsi="Candara" w:cs="Arial"/>
                                  <w:b/>
                                  <w:noProof/>
                                  <w:color w:val="C00000"/>
                                  <w:szCs w:val="22"/>
                                </w:rPr>
                              </w:pPr>
                              <w:r>
                                <w:rPr>
                                  <w:rFonts w:ascii="Candara" w:hAnsi="Candara" w:cs="Arial"/>
                                  <w:b/>
                                  <w:noProof/>
                                  <w:color w:val="C00000"/>
                                  <w:szCs w:val="22"/>
                                </w:rPr>
                                <w:t>Report your suspicions</w:t>
                              </w:r>
                            </w:p>
                            <w:p w14:paraId="71CCCDC7" w14:textId="77777777" w:rsidR="00545C06" w:rsidRDefault="00545C06" w:rsidP="006574F1">
                              <w:pPr>
                                <w:rPr>
                                  <w:rFonts w:ascii="Candara" w:hAnsi="Candara" w:cs="Arial"/>
                                  <w:noProof/>
                                  <w:szCs w:val="22"/>
                                </w:rPr>
                              </w:pPr>
                              <w:r>
                                <w:rPr>
                                  <w:rFonts w:ascii="Candara" w:hAnsi="Candara" w:cs="Arial"/>
                                  <w:noProof/>
                                  <w:szCs w:val="22"/>
                                </w:rPr>
                                <w:t xml:space="preserve">Confidentiality will be respected </w:t>
                              </w:r>
                              <w:r>
                                <w:rPr>
                                  <w:rFonts w:ascii="Candara" w:hAnsi="Candara" w:cs="Arial"/>
                                  <w:szCs w:val="22"/>
                                </w:rPr>
                                <w:t>–</w:t>
                              </w:r>
                              <w:r>
                                <w:rPr>
                                  <w:rFonts w:ascii="Candara" w:hAnsi="Candara" w:cs="Arial"/>
                                  <w:noProof/>
                                  <w:szCs w:val="22"/>
                                </w:rPr>
                                <w:t xml:space="preserve"> delays may lead to further financial loss. </w:t>
                              </w:r>
                            </w:p>
                            <w:p w14:paraId="58FF3F95" w14:textId="77777777" w:rsidR="00545C06" w:rsidRDefault="00545C06" w:rsidP="006574F1">
                              <w:pPr>
                                <w:rPr>
                                  <w:rFonts w:ascii="Candara" w:hAnsi="Candara" w:cs="Arial"/>
                                  <w:b/>
                                  <w:szCs w:val="22"/>
                                </w:rPr>
                              </w:pPr>
                            </w:p>
                            <w:p w14:paraId="53370D5F" w14:textId="77777777" w:rsidR="00545C06" w:rsidRDefault="00545C06" w:rsidP="006574F1">
                              <w:pPr>
                                <w:rPr>
                                  <w:rFonts w:cs="Arial"/>
                                  <w:b/>
                                  <w:szCs w:val="22"/>
                                </w:rPr>
                              </w:pPr>
                            </w:p>
                          </w:txbxContent>
                        </wps:txbx>
                        <wps:bodyPr rot="0" vert="horz" wrap="square" lIns="91440" tIns="45720" rIns="91440" bIns="45720" anchor="t" anchorCtr="0" upright="1">
                          <a:noAutofit/>
                        </wps:bodyPr>
                      </wps:wsp>
                      <wps:wsp>
                        <wps:cNvPr id="9" name="Text Box 16"/>
                        <wps:cNvSpPr txBox="1">
                          <a:spLocks noChangeArrowheads="1"/>
                        </wps:cNvSpPr>
                        <wps:spPr bwMode="auto">
                          <a:xfrm>
                            <a:off x="3737810" y="912773"/>
                            <a:ext cx="6001483" cy="2163573"/>
                          </a:xfrm>
                          <a:prstGeom prst="rect">
                            <a:avLst/>
                          </a:prstGeom>
                          <a:solidFill>
                            <a:srgbClr val="FFFFFF"/>
                          </a:solidFill>
                          <a:ln w="31750">
                            <a:solidFill>
                              <a:srgbClr val="7030A0"/>
                            </a:solidFill>
                            <a:miter lim="800000"/>
                            <a:headEnd/>
                            <a:tailEnd/>
                          </a:ln>
                        </wps:spPr>
                        <wps:txbx>
                          <w:txbxContent>
                            <w:p w14:paraId="276C1CD8" w14:textId="77777777" w:rsidR="00545C06" w:rsidRDefault="00545C06" w:rsidP="006574F1">
                              <w:pPr>
                                <w:rPr>
                                  <w:rFonts w:ascii="Candara" w:hAnsi="Candara" w:cs="Arial"/>
                                  <w:b/>
                                  <w:noProof/>
                                  <w:color w:val="FF0000"/>
                                  <w:sz w:val="28"/>
                                  <w:szCs w:val="22"/>
                                </w:rPr>
                              </w:pPr>
                              <w:r>
                                <w:rPr>
                                  <w:rFonts w:ascii="Candara" w:hAnsi="Candara" w:cs="Arial"/>
                                  <w:b/>
                                  <w:noProof/>
                                  <w:color w:val="FF0000"/>
                                  <w:sz w:val="28"/>
                                  <w:szCs w:val="22"/>
                                </w:rPr>
                                <w:t>DO NOT</w:t>
                              </w:r>
                            </w:p>
                            <w:p w14:paraId="799B46B6" w14:textId="77777777" w:rsidR="00545C06" w:rsidRDefault="00545C06" w:rsidP="006574F1">
                              <w:pPr>
                                <w:numPr>
                                  <w:ilvl w:val="0"/>
                                  <w:numId w:val="28"/>
                                </w:numPr>
                                <w:tabs>
                                  <w:tab w:val="num" w:pos="180"/>
                                </w:tabs>
                                <w:overflowPunct/>
                                <w:autoSpaceDE/>
                                <w:adjustRightInd/>
                                <w:ind w:left="180" w:hanging="180"/>
                                <w:jc w:val="left"/>
                                <w:textAlignment w:val="auto"/>
                                <w:rPr>
                                  <w:rFonts w:ascii="Candara" w:hAnsi="Candara" w:cs="Arial"/>
                                  <w:b/>
                                  <w:color w:val="C00000"/>
                                  <w:szCs w:val="22"/>
                                </w:rPr>
                              </w:pPr>
                              <w:r>
                                <w:rPr>
                                  <w:rFonts w:ascii="Candara" w:hAnsi="Candara" w:cs="Arial"/>
                                  <w:b/>
                                  <w:color w:val="C00000"/>
                                  <w:szCs w:val="22"/>
                                </w:rPr>
                                <w:t>Confront the suspect or convey concerns to anyone other than those authorised</w:t>
                              </w:r>
                            </w:p>
                            <w:p w14:paraId="54F4A675" w14:textId="77777777" w:rsidR="00545C06" w:rsidRDefault="00545C06" w:rsidP="006574F1">
                              <w:pPr>
                                <w:rPr>
                                  <w:rFonts w:ascii="Candara" w:hAnsi="Candara" w:cs="Arial"/>
                                  <w:color w:val="0000FF"/>
                                  <w:szCs w:val="22"/>
                                </w:rPr>
                              </w:pPr>
                              <w:r>
                                <w:rPr>
                                  <w:rFonts w:ascii="Candara" w:hAnsi="Candara" w:cs="Arial"/>
                                  <w:szCs w:val="22"/>
                                </w:rPr>
                                <w:t>Never attempt to question a suspect yourself; this could alert a fraudster or lead to an innocent person being unjustly accused.</w:t>
                              </w:r>
                            </w:p>
                            <w:p w14:paraId="48A2B789" w14:textId="77777777" w:rsidR="00545C06" w:rsidRDefault="00545C06" w:rsidP="006574F1">
                              <w:pPr>
                                <w:numPr>
                                  <w:ilvl w:val="0"/>
                                  <w:numId w:val="28"/>
                                </w:numPr>
                                <w:tabs>
                                  <w:tab w:val="num" w:pos="180"/>
                                </w:tabs>
                                <w:overflowPunct/>
                                <w:autoSpaceDE/>
                                <w:adjustRightInd/>
                                <w:jc w:val="left"/>
                                <w:textAlignment w:val="auto"/>
                                <w:rPr>
                                  <w:rFonts w:ascii="Candara" w:hAnsi="Candara" w:cs="Arial"/>
                                  <w:b/>
                                  <w:color w:val="C00000"/>
                                  <w:szCs w:val="22"/>
                                </w:rPr>
                              </w:pPr>
                              <w:r>
                                <w:rPr>
                                  <w:rFonts w:ascii="Candara" w:hAnsi="Candara" w:cs="Arial"/>
                                  <w:b/>
                                  <w:color w:val="C00000"/>
                                  <w:szCs w:val="22"/>
                                </w:rPr>
                                <w:t>Try to investigate, or contact the police directly</w:t>
                              </w:r>
                            </w:p>
                            <w:p w14:paraId="2567E53A" w14:textId="77777777" w:rsidR="00545C06" w:rsidRDefault="00545C06" w:rsidP="006574F1">
                              <w:pPr>
                                <w:rPr>
                                  <w:rFonts w:ascii="Candara" w:hAnsi="Candara" w:cs="Arial"/>
                                  <w:color w:val="0000FF"/>
                                  <w:szCs w:val="22"/>
                                </w:rPr>
                              </w:pPr>
                              <w:r>
                                <w:rPr>
                                  <w:rFonts w:ascii="Candara" w:hAnsi="Candara" w:cs="Arial"/>
                                  <w:szCs w:val="22"/>
                                </w:rPr>
                                <w:t xml:space="preserve">Never attempt to gather evidence yourself unless it is about to be destroyed; gathering evidence must be done in line with legal requirements in order for it to be useful. Your </w:t>
                              </w:r>
                              <w:r>
                                <w:rPr>
                                  <w:rFonts w:ascii="Candara" w:hAnsi="Candara" w:cs="Arial"/>
                                  <w:noProof/>
                                  <w:szCs w:val="22"/>
                                </w:rPr>
                                <w:t>Local Counter Fraud Specialist</w:t>
                              </w:r>
                              <w:r>
                                <w:rPr>
                                  <w:rFonts w:ascii="Candara" w:hAnsi="Candara" w:cs="Arial"/>
                                  <w:szCs w:val="22"/>
                                </w:rPr>
                                <w:t xml:space="preserve"> can </w:t>
                              </w:r>
                              <w:proofErr w:type="gramStart"/>
                              <w:r>
                                <w:rPr>
                                  <w:rFonts w:ascii="Candara" w:hAnsi="Candara" w:cs="Arial"/>
                                  <w:szCs w:val="22"/>
                                </w:rPr>
                                <w:t>conduct an investigation</w:t>
                              </w:r>
                              <w:proofErr w:type="gramEnd"/>
                              <w:r>
                                <w:rPr>
                                  <w:rFonts w:ascii="Candara" w:hAnsi="Candara" w:cs="Arial"/>
                                  <w:szCs w:val="22"/>
                                </w:rPr>
                                <w:t xml:space="preserve"> in accordance with legislation.</w:t>
                              </w:r>
                            </w:p>
                            <w:p w14:paraId="1DD1AF79" w14:textId="77777777" w:rsidR="00545C06" w:rsidRDefault="00545C06" w:rsidP="006574F1">
                              <w:pPr>
                                <w:numPr>
                                  <w:ilvl w:val="0"/>
                                  <w:numId w:val="28"/>
                                </w:numPr>
                                <w:tabs>
                                  <w:tab w:val="num" w:pos="180"/>
                                </w:tabs>
                                <w:overflowPunct/>
                                <w:autoSpaceDE/>
                                <w:adjustRightInd/>
                                <w:jc w:val="left"/>
                                <w:textAlignment w:val="auto"/>
                                <w:rPr>
                                  <w:rFonts w:ascii="Candara" w:hAnsi="Candara" w:cs="Arial"/>
                                  <w:b/>
                                  <w:color w:val="C00000"/>
                                  <w:szCs w:val="22"/>
                                </w:rPr>
                              </w:pPr>
                              <w:r>
                                <w:rPr>
                                  <w:rFonts w:ascii="Candara" w:hAnsi="Candara" w:cs="Arial"/>
                                  <w:b/>
                                  <w:color w:val="C00000"/>
                                  <w:szCs w:val="22"/>
                                </w:rPr>
                                <w:t>Be afraid of raising your concerns</w:t>
                              </w:r>
                            </w:p>
                            <w:p w14:paraId="104580CA" w14:textId="77777777" w:rsidR="00545C06" w:rsidRDefault="00545C06" w:rsidP="006574F1">
                              <w:pPr>
                                <w:rPr>
                                  <w:rFonts w:ascii="Candara" w:hAnsi="Candara" w:cs="Arial"/>
                                  <w:szCs w:val="22"/>
                                </w:rPr>
                              </w:pPr>
                              <w:r>
                                <w:rPr>
                                  <w:rFonts w:ascii="Candara" w:hAnsi="Candara" w:cs="Arial"/>
                                  <w:szCs w:val="22"/>
                                </w:rPr>
                                <w:t xml:space="preserve">The Public Interest Disclosure Act 1998 protects employees who have reasonable concerns. You will not suffer discrimination or victimisation by following the correct procedures. </w:t>
                              </w:r>
                            </w:p>
                          </w:txbxContent>
                        </wps:txbx>
                        <wps:bodyPr rot="0" vert="horz" wrap="square" lIns="91440" tIns="45720" rIns="91440" bIns="45720" anchor="t" anchorCtr="0" upright="1">
                          <a:noAutofit/>
                        </wps:bodyPr>
                      </wps:wsp>
                      <wps:wsp>
                        <wps:cNvPr id="10" name="Text Box 17"/>
                        <wps:cNvSpPr txBox="1">
                          <a:spLocks noChangeArrowheads="1"/>
                        </wps:cNvSpPr>
                        <wps:spPr bwMode="auto">
                          <a:xfrm>
                            <a:off x="0" y="3149015"/>
                            <a:ext cx="3676650" cy="1213311"/>
                          </a:xfrm>
                          <a:prstGeom prst="rect">
                            <a:avLst/>
                          </a:prstGeom>
                          <a:solidFill>
                            <a:srgbClr val="FFFFFF"/>
                          </a:solidFill>
                          <a:ln w="31750">
                            <a:solidFill>
                              <a:srgbClr val="7030A0"/>
                            </a:solidFill>
                            <a:miter lim="800000"/>
                            <a:headEnd/>
                            <a:tailEnd/>
                          </a:ln>
                        </wps:spPr>
                        <wps:txbx>
                          <w:txbxContent>
                            <w:p w14:paraId="6FA2ED7D" w14:textId="77777777" w:rsidR="00545C06" w:rsidRDefault="00545C06" w:rsidP="006574F1">
                              <w:pPr>
                                <w:shd w:val="clear" w:color="auto" w:fill="FFFFFF" w:themeFill="background1"/>
                                <w:ind w:right="60"/>
                                <w:rPr>
                                  <w:rFonts w:ascii="Candara" w:hAnsi="Candara" w:cs="Arial"/>
                                  <w:noProof/>
                                  <w:szCs w:val="22"/>
                                </w:rPr>
                              </w:pPr>
                              <w:r>
                                <w:rPr>
                                  <w:rFonts w:ascii="Candara" w:hAnsi="Candara" w:cs="Arial"/>
                                  <w:noProof/>
                                  <w:szCs w:val="22"/>
                                </w:rPr>
                                <w:t>If you suspect that fraud against the NHS has taken place, you must report it immediately, by:</w:t>
                              </w:r>
                            </w:p>
                            <w:p w14:paraId="587DCFAB" w14:textId="77777777" w:rsidR="00545C06" w:rsidRDefault="00545C06" w:rsidP="006574F1">
                              <w:pPr>
                                <w:numPr>
                                  <w:ilvl w:val="0"/>
                                  <w:numId w:val="29"/>
                                </w:numPr>
                                <w:shd w:val="clear" w:color="auto" w:fill="FFFFFF" w:themeFill="background1"/>
                                <w:overflowPunct/>
                                <w:autoSpaceDE/>
                                <w:adjustRightInd/>
                                <w:ind w:left="284" w:right="60" w:hanging="224"/>
                                <w:jc w:val="left"/>
                                <w:textAlignment w:val="auto"/>
                                <w:rPr>
                                  <w:rFonts w:ascii="Candara" w:hAnsi="Candara" w:cs="Arial"/>
                                  <w:noProof/>
                                  <w:szCs w:val="22"/>
                                </w:rPr>
                              </w:pPr>
                              <w:r>
                                <w:rPr>
                                  <w:rFonts w:ascii="Candara" w:hAnsi="Candara" w:cs="Arial"/>
                                  <w:noProof/>
                                  <w:szCs w:val="22"/>
                                </w:rPr>
                                <w:t>contacting the Local Counter Fraud Specialist; or</w:t>
                              </w:r>
                            </w:p>
                            <w:p w14:paraId="6D94A551" w14:textId="77777777" w:rsidR="00545C06" w:rsidRDefault="00545C06" w:rsidP="006574F1">
                              <w:pPr>
                                <w:numPr>
                                  <w:ilvl w:val="0"/>
                                  <w:numId w:val="29"/>
                                </w:numPr>
                                <w:shd w:val="clear" w:color="auto" w:fill="FFFFFF" w:themeFill="background1"/>
                                <w:overflowPunct/>
                                <w:autoSpaceDE/>
                                <w:adjustRightInd/>
                                <w:ind w:left="284" w:right="60" w:hanging="224"/>
                                <w:jc w:val="left"/>
                                <w:textAlignment w:val="auto"/>
                                <w:rPr>
                                  <w:rFonts w:ascii="Candara" w:hAnsi="Candara" w:cs="Arial"/>
                                  <w:noProof/>
                                  <w:szCs w:val="22"/>
                                </w:rPr>
                              </w:pPr>
                              <w:r>
                                <w:rPr>
                                  <w:rFonts w:ascii="Candara" w:hAnsi="Candara" w:cs="Arial"/>
                                  <w:noProof/>
                                  <w:szCs w:val="22"/>
                                </w:rPr>
                                <w:t>telephoning the freephone NHS Fraud and Corruption Reporting Line, or</w:t>
                              </w:r>
                            </w:p>
                            <w:p w14:paraId="7A96F83A" w14:textId="77777777" w:rsidR="00545C06" w:rsidRDefault="00545C06" w:rsidP="006574F1">
                              <w:pPr>
                                <w:numPr>
                                  <w:ilvl w:val="0"/>
                                  <w:numId w:val="29"/>
                                </w:numPr>
                                <w:shd w:val="clear" w:color="auto" w:fill="FFFFFF" w:themeFill="background1"/>
                                <w:overflowPunct/>
                                <w:autoSpaceDE/>
                                <w:adjustRightInd/>
                                <w:ind w:left="284" w:right="60" w:hanging="224"/>
                                <w:jc w:val="left"/>
                                <w:textAlignment w:val="auto"/>
                                <w:rPr>
                                  <w:rFonts w:ascii="Candara" w:hAnsi="Candara" w:cs="Arial"/>
                                  <w:noProof/>
                                  <w:szCs w:val="22"/>
                                </w:rPr>
                              </w:pPr>
                              <w:r>
                                <w:rPr>
                                  <w:rFonts w:ascii="Candara" w:hAnsi="Candara" w:cs="Arial"/>
                                  <w:noProof/>
                                  <w:szCs w:val="22"/>
                                </w:rPr>
                                <w:t>contacting the Director of Finance.</w:t>
                              </w:r>
                            </w:p>
                            <w:p w14:paraId="0CBDC72E" w14:textId="77777777" w:rsidR="00545C06" w:rsidRDefault="00545C06" w:rsidP="006574F1">
                              <w:pPr>
                                <w:shd w:val="clear" w:color="auto" w:fill="FFFFFF" w:themeFill="background1"/>
                                <w:rPr>
                                  <w:sz w:val="28"/>
                                </w:rPr>
                              </w:pPr>
                            </w:p>
                          </w:txbxContent>
                        </wps:txbx>
                        <wps:bodyPr rot="0" vert="horz" wrap="square" lIns="91440" tIns="45720" rIns="91440" bIns="45720" anchor="t" anchorCtr="0" upright="1">
                          <a:noAutofit/>
                        </wps:bodyPr>
                      </wps:wsp>
                      <wps:wsp>
                        <wps:cNvPr id="11" name="Text Box 18"/>
                        <wps:cNvSpPr txBox="1">
                          <a:spLocks noChangeArrowheads="1"/>
                        </wps:cNvSpPr>
                        <wps:spPr bwMode="auto">
                          <a:xfrm>
                            <a:off x="3737781" y="3149336"/>
                            <a:ext cx="6001385" cy="1212545"/>
                          </a:xfrm>
                          <a:prstGeom prst="rect">
                            <a:avLst/>
                          </a:prstGeom>
                          <a:solidFill>
                            <a:srgbClr val="FFFFFF"/>
                          </a:solidFill>
                          <a:ln w="31750">
                            <a:solidFill>
                              <a:srgbClr val="7030A0"/>
                            </a:solidFill>
                            <a:miter lim="800000"/>
                            <a:headEnd/>
                            <a:tailEnd/>
                          </a:ln>
                        </wps:spPr>
                        <wps:txbx>
                          <w:txbxContent>
                            <w:p w14:paraId="1FB63ACA" w14:textId="77777777" w:rsidR="00545C06" w:rsidRDefault="00545C06" w:rsidP="00545C06">
                              <w:pPr>
                                <w:jc w:val="center"/>
                                <w:rPr>
                                  <w:rFonts w:cs="Arial"/>
                                  <w:noProof/>
                                  <w:sz w:val="28"/>
                                  <w:szCs w:val="22"/>
                                </w:rPr>
                              </w:pPr>
                              <w:r>
                                <w:rPr>
                                  <w:rFonts w:cs="Arial"/>
                                  <w:noProof/>
                                  <w:sz w:val="28"/>
                                  <w:szCs w:val="22"/>
                                </w:rPr>
                                <w:t xml:space="preserve">Your Local Counter Fraud Specialist is: </w:t>
                              </w:r>
                            </w:p>
                            <w:p w14:paraId="2F98FABD" w14:textId="77777777" w:rsidR="00545C06" w:rsidRPr="00EC2230" w:rsidRDefault="00545C06" w:rsidP="00545C06">
                              <w:pPr>
                                <w:jc w:val="center"/>
                                <w:rPr>
                                  <w:rFonts w:cs="Arial"/>
                                  <w:noProof/>
                                  <w:color w:val="4F81BD" w:themeColor="accent1"/>
                                  <w:sz w:val="32"/>
                                  <w:szCs w:val="22"/>
                                </w:rPr>
                              </w:pPr>
                              <w:r w:rsidRPr="00EC2230">
                                <w:rPr>
                                  <w:rFonts w:cs="Arial"/>
                                  <w:b/>
                                  <w:noProof/>
                                  <w:color w:val="4F81BD" w:themeColor="accent1"/>
                                  <w:sz w:val="32"/>
                                  <w:szCs w:val="22"/>
                                </w:rPr>
                                <w:t>Claire Baker</w:t>
                              </w:r>
                              <w:r w:rsidRPr="00EC2230">
                                <w:rPr>
                                  <w:rFonts w:cs="Arial"/>
                                  <w:noProof/>
                                  <w:color w:val="4F81BD" w:themeColor="accent1"/>
                                  <w:sz w:val="32"/>
                                  <w:szCs w:val="22"/>
                                </w:rPr>
                                <w:t xml:space="preserve"> </w:t>
                              </w:r>
                            </w:p>
                            <w:p w14:paraId="3EF85D1C" w14:textId="71587FFA" w:rsidR="00545C06" w:rsidRDefault="00545C06" w:rsidP="00545C06">
                              <w:pPr>
                                <w:jc w:val="center"/>
                                <w:rPr>
                                  <w:rFonts w:cs="Arial"/>
                                  <w:noProof/>
                                  <w:sz w:val="28"/>
                                  <w:szCs w:val="22"/>
                                </w:rPr>
                              </w:pPr>
                              <w:r>
                                <w:rPr>
                                  <w:rFonts w:cs="Arial"/>
                                  <w:noProof/>
                                  <w:sz w:val="28"/>
                                  <w:szCs w:val="22"/>
                                </w:rPr>
                                <w:t>E:</w:t>
                              </w:r>
                              <w:r w:rsidRPr="00545C06">
                                <w:rPr>
                                  <w:rFonts w:cs="Arial"/>
                                  <w:noProof/>
                                  <w:sz w:val="28"/>
                                  <w:szCs w:val="22"/>
                                </w:rPr>
                                <w:t xml:space="preserve"> Claire.baker36@nhs.net </w:t>
                              </w:r>
                            </w:p>
                            <w:p w14:paraId="37E718AB" w14:textId="48A440EF" w:rsidR="00545C06" w:rsidRDefault="00545C06" w:rsidP="00545C06">
                              <w:pPr>
                                <w:jc w:val="center"/>
                                <w:rPr>
                                  <w:rFonts w:cs="Arial"/>
                                  <w:noProof/>
                                  <w:sz w:val="28"/>
                                  <w:szCs w:val="22"/>
                                </w:rPr>
                              </w:pPr>
                              <w:r>
                                <w:rPr>
                                  <w:rFonts w:cs="Arial"/>
                                  <w:noProof/>
                                  <w:sz w:val="28"/>
                                  <w:szCs w:val="22"/>
                                </w:rPr>
                                <w:t>T: 07583 255 921</w:t>
                              </w:r>
                            </w:p>
                            <w:p w14:paraId="25360951" w14:textId="77777777" w:rsidR="00545C06" w:rsidRDefault="00545C06" w:rsidP="00545C06">
                              <w:pPr>
                                <w:jc w:val="center"/>
                                <w:rPr>
                                  <w:rFonts w:ascii="Candara" w:hAnsi="Candara" w:cs="Arial"/>
                                  <w:noProof/>
                                  <w:szCs w:val="22"/>
                                </w:rPr>
                              </w:pPr>
                              <w:r>
                                <w:rPr>
                                  <w:rFonts w:ascii="Candara" w:hAnsi="Candara" w:cs="Arial"/>
                                  <w:noProof/>
                                  <w:szCs w:val="22"/>
                                </w:rPr>
                                <w:t>All calls will be treated in confidence and investigated by professionally trained staff.</w:t>
                              </w:r>
                            </w:p>
                            <w:p w14:paraId="7EE94EEF" w14:textId="77777777" w:rsidR="00545C06" w:rsidRDefault="00545C06" w:rsidP="00545C06">
                              <w:pPr>
                                <w:jc w:val="center"/>
                                <w:rPr>
                                  <w:rFonts w:ascii="Candara" w:hAnsi="Candara" w:cs="Arial"/>
                                  <w:b/>
                                  <w:color w:val="C00000"/>
                                  <w:sz w:val="36"/>
                                  <w:szCs w:val="28"/>
                                </w:rPr>
                              </w:pPr>
                            </w:p>
                          </w:txbxContent>
                        </wps:txbx>
                        <wps:bodyPr rot="0" vert="horz" wrap="square" lIns="91440" tIns="45720" rIns="91440" bIns="45720" anchor="t" anchorCtr="0" upright="1">
                          <a:noAutofit/>
                        </wps:bodyPr>
                      </wps:wsp>
                      <wps:wsp>
                        <wps:cNvPr id="12" name="Text Box 19"/>
                        <wps:cNvSpPr txBox="1">
                          <a:spLocks noChangeArrowheads="1"/>
                        </wps:cNvSpPr>
                        <wps:spPr bwMode="auto">
                          <a:xfrm>
                            <a:off x="0" y="4429606"/>
                            <a:ext cx="9739195" cy="889491"/>
                          </a:xfrm>
                          <a:prstGeom prst="rect">
                            <a:avLst/>
                          </a:prstGeom>
                          <a:solidFill>
                            <a:srgbClr val="FFFFFF"/>
                          </a:solidFill>
                          <a:ln w="31750">
                            <a:solidFill>
                              <a:srgbClr val="7030A0"/>
                            </a:solidFill>
                            <a:miter lim="800000"/>
                            <a:headEnd/>
                            <a:tailEnd/>
                          </a:ln>
                        </wps:spPr>
                        <wps:txbx>
                          <w:txbxContent>
                            <w:p w14:paraId="39A0E13B" w14:textId="4E28040F" w:rsidR="00545C06" w:rsidRPr="00545C06" w:rsidRDefault="00545C06" w:rsidP="00545C06">
                              <w:pPr>
                                <w:shd w:val="clear" w:color="auto" w:fill="FFFFFF" w:themeFill="background1"/>
                                <w:overflowPunct/>
                                <w:autoSpaceDE/>
                                <w:adjustRightInd/>
                                <w:ind w:left="284" w:right="60"/>
                                <w:jc w:val="center"/>
                                <w:textAlignment w:val="auto"/>
                                <w:rPr>
                                  <w:rFonts w:ascii="Candara" w:hAnsi="Candara" w:cs="Arial"/>
                                  <w:b/>
                                  <w:noProof/>
                                  <w:color w:val="C0504D" w:themeColor="accent2"/>
                                  <w:sz w:val="36"/>
                                  <w:szCs w:val="22"/>
                                </w:rPr>
                              </w:pPr>
                              <w:r w:rsidRPr="00545C06">
                                <w:rPr>
                                  <w:rFonts w:ascii="Candara" w:hAnsi="Candara" w:cs="Arial"/>
                                  <w:noProof/>
                                  <w:sz w:val="28"/>
                                  <w:szCs w:val="22"/>
                                </w:rPr>
                                <w:t xml:space="preserve">NHS Fraud and Corruption Reporting Line:  </w:t>
                              </w:r>
                              <w:r w:rsidRPr="00545C06">
                                <w:rPr>
                                  <w:rFonts w:ascii="Candara" w:hAnsi="Candara" w:cs="Arial"/>
                                  <w:b/>
                                  <w:noProof/>
                                  <w:color w:val="C0504D" w:themeColor="accent2"/>
                                  <w:sz w:val="36"/>
                                  <w:szCs w:val="22"/>
                                </w:rPr>
                                <w:t>0800 028 40 60</w:t>
                              </w:r>
                            </w:p>
                            <w:p w14:paraId="6DC619B4" w14:textId="5B8FE068" w:rsidR="00545C06" w:rsidRPr="00545C06" w:rsidRDefault="00545C06" w:rsidP="00545C06">
                              <w:pPr>
                                <w:shd w:val="clear" w:color="auto" w:fill="FFFFFF" w:themeFill="background1"/>
                                <w:overflowPunct/>
                                <w:autoSpaceDE/>
                                <w:adjustRightInd/>
                                <w:ind w:left="284" w:right="60"/>
                                <w:jc w:val="center"/>
                                <w:textAlignment w:val="auto"/>
                                <w:rPr>
                                  <w:rFonts w:ascii="Candara" w:hAnsi="Candara" w:cs="Arial"/>
                                  <w:b/>
                                  <w:noProof/>
                                  <w:color w:val="C0504D" w:themeColor="accent2"/>
                                  <w:sz w:val="28"/>
                                  <w:szCs w:val="22"/>
                                </w:rPr>
                              </w:pPr>
                              <w:r w:rsidRPr="00545C06">
                                <w:rPr>
                                  <w:rFonts w:ascii="Candara" w:hAnsi="Candara" w:cs="Arial"/>
                                  <w:b/>
                                  <w:noProof/>
                                  <w:color w:val="C0504D" w:themeColor="accent2"/>
                                  <w:sz w:val="36"/>
                                  <w:szCs w:val="22"/>
                                </w:rPr>
                                <w:t>www.reportnhsfraud.nhs.uk</w:t>
                              </w:r>
                            </w:p>
                            <w:p w14:paraId="3B85F740" w14:textId="70308113" w:rsidR="00545C06" w:rsidRPr="00545C06" w:rsidRDefault="00545C06" w:rsidP="00545C06">
                              <w:pPr>
                                <w:shd w:val="clear" w:color="auto" w:fill="FFFFFF" w:themeFill="background1"/>
                                <w:overflowPunct/>
                                <w:autoSpaceDE/>
                                <w:adjustRightInd/>
                                <w:ind w:left="284" w:right="60"/>
                                <w:jc w:val="center"/>
                                <w:textAlignment w:val="auto"/>
                                <w:rPr>
                                  <w:rFonts w:ascii="Candara" w:hAnsi="Candara" w:cs="Arial"/>
                                  <w:noProof/>
                                  <w:szCs w:val="22"/>
                                </w:rPr>
                              </w:pPr>
                              <w:r w:rsidRPr="00545C06">
                                <w:rPr>
                                  <w:rFonts w:ascii="Candara" w:hAnsi="Candara" w:cs="Arial"/>
                                  <w:noProof/>
                                  <w:szCs w:val="22"/>
                                </w:rPr>
                                <w:t xml:space="preserve">If you would like further information about the NHS Counter Fraud Authority, please visit </w:t>
                              </w:r>
                              <w:hyperlink r:id="rId12" w:history="1">
                                <w:r w:rsidRPr="00545C06">
                                  <w:rPr>
                                    <w:rFonts w:ascii="Candara" w:hAnsi="Candara" w:cs="Arial"/>
                                    <w:color w:val="4F81BD" w:themeColor="accent1"/>
                                    <w:szCs w:val="22"/>
                                  </w:rPr>
                                  <w:t>https://www.cfa.nhs.uk/</w:t>
                                </w:r>
                              </w:hyperlink>
                            </w:p>
                          </w:txbxContent>
                        </wps:txbx>
                        <wps:bodyPr rot="0" vert="horz" wrap="square" lIns="91440" tIns="45720" rIns="91440" bIns="45720" anchor="t" anchorCtr="0" upright="1">
                          <a:noAutofit/>
                        </wps:bodyPr>
                      </wps:wsp>
                      <wps:wsp>
                        <wps:cNvPr id="13" name="Text Box 2"/>
                        <wps:cNvSpPr txBox="1">
                          <a:spLocks noChangeArrowheads="1"/>
                        </wps:cNvSpPr>
                        <wps:spPr bwMode="auto">
                          <a:xfrm>
                            <a:off x="0" y="0"/>
                            <a:ext cx="9739126" cy="826135"/>
                          </a:xfrm>
                          <a:prstGeom prst="rect">
                            <a:avLst/>
                          </a:prstGeom>
                          <a:solidFill>
                            <a:srgbClr val="7030A0"/>
                          </a:solidFill>
                          <a:ln w="38100">
                            <a:solidFill>
                              <a:srgbClr val="7030A0"/>
                            </a:solidFill>
                            <a:miter lim="800000"/>
                            <a:headEnd/>
                            <a:tailEnd/>
                          </a:ln>
                        </wps:spPr>
                        <wps:txbx>
                          <w:txbxContent>
                            <w:p w14:paraId="30F7DD84" w14:textId="77777777" w:rsidR="00545C06" w:rsidRDefault="00545C06" w:rsidP="006574F1">
                              <w:pPr>
                                <w:shd w:val="clear" w:color="auto" w:fill="7030A0"/>
                                <w:rPr>
                                  <w:rFonts w:ascii="Candara" w:eastAsia="Calibri" w:hAnsi="Candara" w:cs="Arial"/>
                                  <w:b/>
                                  <w:bCs/>
                                  <w:color w:val="FFFFFF"/>
                                  <w:szCs w:val="22"/>
                                </w:rPr>
                              </w:pPr>
                              <w:r>
                                <w:rPr>
                                  <w:rFonts w:ascii="Candara" w:hAnsi="Candara" w:cs="Arial"/>
                                  <w:b/>
                                  <w:i/>
                                  <w:color w:val="FFFFFF"/>
                                  <w:szCs w:val="22"/>
                                </w:rPr>
                                <w:t xml:space="preserve">FRAUD </w:t>
                              </w:r>
                              <w:r>
                                <w:rPr>
                                  <w:rFonts w:ascii="Candara" w:eastAsia="Calibri" w:hAnsi="Candara" w:cs="Arial"/>
                                  <w:b/>
                                  <w:bCs/>
                                  <w:color w:val="FFFFFF"/>
                                  <w:szCs w:val="22"/>
                                </w:rPr>
                                <w:t xml:space="preserve">is the intent to obtain a financial gain from, or cause a financial loss to, a person or party through false representation, failing to disclose information or abuse of position. </w:t>
                              </w:r>
                            </w:p>
                            <w:p w14:paraId="2FF9D6DD" w14:textId="77777777" w:rsidR="00545C06" w:rsidRDefault="00545C06" w:rsidP="006574F1">
                              <w:pPr>
                                <w:shd w:val="clear" w:color="auto" w:fill="7030A0"/>
                                <w:rPr>
                                  <w:rFonts w:ascii="Candara" w:eastAsia="Calibri" w:hAnsi="Candara" w:cs="Arial"/>
                                  <w:b/>
                                  <w:bCs/>
                                  <w:color w:val="FFFFFF"/>
                                  <w:szCs w:val="22"/>
                                </w:rPr>
                              </w:pPr>
                              <w:r>
                                <w:rPr>
                                  <w:rFonts w:ascii="Candara" w:eastAsia="Calibri" w:hAnsi="Candara" w:cs="Arial"/>
                                  <w:b/>
                                  <w:bCs/>
                                  <w:i/>
                                  <w:color w:val="FFFFFF"/>
                                  <w:szCs w:val="22"/>
                                </w:rPr>
                                <w:t>BRIBERY &amp; CORRUPTION</w:t>
                              </w:r>
                              <w:r>
                                <w:rPr>
                                  <w:rFonts w:ascii="Candara" w:eastAsia="Calibri" w:hAnsi="Candara" w:cs="Arial"/>
                                  <w:b/>
                                  <w:bCs/>
                                  <w:color w:val="FFFFFF"/>
                                  <w:szCs w:val="22"/>
                                </w:rPr>
                                <w:t xml:space="preserve"> is the deliberate use of payment or benefit-in-kind to influence an individual to use their position in an unreasonable way to help gain advantage for another.</w:t>
                              </w:r>
                            </w:p>
                            <w:p w14:paraId="1EB4A1D2" w14:textId="77777777" w:rsidR="00545C06" w:rsidRDefault="00545C06" w:rsidP="006574F1">
                              <w:pPr>
                                <w:shd w:val="clear" w:color="auto" w:fill="7030A0"/>
                              </w:pPr>
                            </w:p>
                          </w:txbxContent>
                        </wps:txbx>
                        <wps:bodyPr rot="0" vert="horz" wrap="square" lIns="91440" tIns="45720" rIns="91440" bIns="45720" anchor="t" anchorCtr="0">
                          <a:noAutofit/>
                        </wps:bodyPr>
                      </wps:wsp>
                    </wpg:wgp>
                  </a:graphicData>
                </a:graphic>
                <wp14:sizeRelH relativeFrom="page">
                  <wp14:pctWidth>0</wp14:pctWidth>
                </wp14:sizeRelH>
                <wp14:sizeRelV relativeFrom="margin">
                  <wp14:pctHeight>0</wp14:pctHeight>
                </wp14:sizeRelV>
              </wp:anchor>
            </w:drawing>
          </mc:Choice>
          <mc:Fallback>
            <w:pict>
              <v:group w14:anchorId="4DEFA6FF" id="Group 14" o:spid="_x0000_s1026" style="position:absolute;left:0;text-align:left;margin-left:10.25pt;margin-top:10.65pt;width:739.25pt;height:404.25pt;z-index:251659264;mso-position-horizontal-relative:margin;mso-height-relative:margin" coordsize="97392,5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">
                <v:shapetype id="_x0000_t202" coordsize="21600,21600" o:spt="202" path="m,l,21600r21600,l21600,xe">
                  <v:stroke joinstyle="miter"/>
                  <v:path gradientshapeok="t" o:connecttype="rect"/>
                </v:shapetype>
                <v:shape id="Text Box 15" o:spid="_x0000_s1027" type="#_x0000_t202" style="position:absolute;top:9126;width:36772;height:21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" strokecolor="#7030a0" strokeweight="2.5pt">
                  <v:textbox>
                    <w:txbxContent>
                      <w:p w14:paraId="72388EE2" w14:textId="77777777" w:rsidR="00545C06" w:rsidRDefault="00545C06" w:rsidP="006574F1">
                        <w:pPr>
                          <w:rPr>
                            <w:rFonts w:ascii="Candara" w:hAnsi="Candara" w:cs="Arial"/>
                            <w:b/>
                            <w:noProof/>
                            <w:color w:val="00B050"/>
                            <w:sz w:val="28"/>
                            <w:szCs w:val="22"/>
                          </w:rPr>
                        </w:pPr>
                        <w:r>
                          <w:rPr>
                            <w:rFonts w:ascii="Candara" w:hAnsi="Candara" w:cs="Arial"/>
                            <w:b/>
                            <w:noProof/>
                            <w:color w:val="00B050"/>
                            <w:sz w:val="28"/>
                            <w:szCs w:val="22"/>
                          </w:rPr>
                          <w:t>DO</w:t>
                        </w:r>
                      </w:p>
                      <w:p w14:paraId="7ECE7679" w14:textId="77777777" w:rsidR="00545C06" w:rsidRDefault="00545C06" w:rsidP="006574F1">
                        <w:pPr>
                          <w:numPr>
                            <w:ilvl w:val="0"/>
                            <w:numId w:val="27"/>
                          </w:numPr>
                          <w:overflowPunct/>
                          <w:autoSpaceDE/>
                          <w:adjustRightInd/>
                          <w:ind w:left="180" w:hanging="180"/>
                          <w:jc w:val="left"/>
                          <w:textAlignment w:val="auto"/>
                          <w:rPr>
                            <w:rFonts w:ascii="Candara" w:hAnsi="Candara" w:cs="Arial"/>
                            <w:b/>
                            <w:noProof/>
                            <w:color w:val="C00000"/>
                            <w:szCs w:val="22"/>
                          </w:rPr>
                        </w:pPr>
                        <w:r>
                          <w:rPr>
                            <w:rFonts w:ascii="Candara" w:hAnsi="Candara" w:cs="Arial"/>
                            <w:b/>
                            <w:noProof/>
                            <w:color w:val="C00000"/>
                            <w:szCs w:val="22"/>
                          </w:rPr>
                          <w:t>Note your concerns</w:t>
                        </w:r>
                      </w:p>
                      <w:p w14:paraId="51A40242" w14:textId="77777777" w:rsidR="00545C06" w:rsidRDefault="00545C06" w:rsidP="006574F1">
                        <w:pPr>
                          <w:rPr>
                            <w:rFonts w:ascii="Candara" w:hAnsi="Candara" w:cs="Arial"/>
                            <w:noProof/>
                            <w:color w:val="0000FF"/>
                            <w:szCs w:val="22"/>
                          </w:rPr>
                        </w:pPr>
                        <w:r>
                          <w:rPr>
                            <w:rFonts w:ascii="Candara" w:hAnsi="Candara" w:cs="Arial"/>
                            <w:noProof/>
                            <w:szCs w:val="22"/>
                          </w:rPr>
                          <w:t>Record details such as the nature of your concerns, names, dates, times, details of conversations and possible witnesses. Time, date and sign your notes.</w:t>
                        </w:r>
                      </w:p>
                      <w:p w14:paraId="1BF77306" w14:textId="77777777" w:rsidR="00545C06" w:rsidRDefault="00545C06" w:rsidP="006574F1">
                        <w:pPr>
                          <w:numPr>
                            <w:ilvl w:val="0"/>
                            <w:numId w:val="27"/>
                          </w:numPr>
                          <w:tabs>
                            <w:tab w:val="num" w:pos="180"/>
                          </w:tabs>
                          <w:overflowPunct/>
                          <w:autoSpaceDE/>
                          <w:adjustRightInd/>
                          <w:jc w:val="left"/>
                          <w:textAlignment w:val="auto"/>
                          <w:rPr>
                            <w:rFonts w:ascii="Candara" w:hAnsi="Candara" w:cs="Arial"/>
                            <w:b/>
                            <w:noProof/>
                            <w:color w:val="C00000"/>
                            <w:szCs w:val="22"/>
                          </w:rPr>
                        </w:pPr>
                        <w:r>
                          <w:rPr>
                            <w:rFonts w:ascii="Candara" w:hAnsi="Candara" w:cs="Arial"/>
                            <w:b/>
                            <w:noProof/>
                            <w:color w:val="C00000"/>
                            <w:szCs w:val="22"/>
                          </w:rPr>
                          <w:t>Retain evidence</w:t>
                        </w:r>
                      </w:p>
                      <w:p w14:paraId="7F0466DF" w14:textId="77777777" w:rsidR="00545C06" w:rsidRDefault="00545C06" w:rsidP="006574F1">
                        <w:pPr>
                          <w:rPr>
                            <w:rFonts w:ascii="Candara" w:hAnsi="Candara" w:cs="Arial"/>
                            <w:noProof/>
                            <w:szCs w:val="22"/>
                          </w:rPr>
                        </w:pPr>
                        <w:r>
                          <w:rPr>
                            <w:rFonts w:ascii="Candara" w:hAnsi="Candara" w:cs="Arial"/>
                            <w:noProof/>
                            <w:szCs w:val="22"/>
                          </w:rPr>
                          <w:t>Retain any evidence that may be destroyed, or make a note and advise your Local Counter Fraud Specialist.</w:t>
                        </w:r>
                      </w:p>
                      <w:p w14:paraId="66EB73F8" w14:textId="77777777" w:rsidR="00545C06" w:rsidRDefault="00545C06" w:rsidP="006574F1">
                        <w:pPr>
                          <w:numPr>
                            <w:ilvl w:val="0"/>
                            <w:numId w:val="27"/>
                          </w:numPr>
                          <w:overflowPunct/>
                          <w:autoSpaceDE/>
                          <w:adjustRightInd/>
                          <w:ind w:left="180" w:hanging="180"/>
                          <w:jc w:val="left"/>
                          <w:textAlignment w:val="auto"/>
                          <w:rPr>
                            <w:rFonts w:ascii="Candara" w:hAnsi="Candara" w:cs="Arial"/>
                            <w:b/>
                            <w:noProof/>
                            <w:color w:val="C00000"/>
                            <w:szCs w:val="22"/>
                          </w:rPr>
                        </w:pPr>
                        <w:r>
                          <w:rPr>
                            <w:rFonts w:ascii="Candara" w:hAnsi="Candara" w:cs="Arial"/>
                            <w:b/>
                            <w:noProof/>
                            <w:color w:val="C00000"/>
                            <w:szCs w:val="22"/>
                          </w:rPr>
                          <w:t>Report your suspicions</w:t>
                        </w:r>
                      </w:p>
                      <w:p w14:paraId="71CCCDC7" w14:textId="77777777" w:rsidR="00545C06" w:rsidRDefault="00545C06" w:rsidP="006574F1">
                        <w:pPr>
                          <w:rPr>
                            <w:rFonts w:ascii="Candara" w:hAnsi="Candara" w:cs="Arial"/>
                            <w:noProof/>
                            <w:szCs w:val="22"/>
                          </w:rPr>
                        </w:pPr>
                        <w:r>
                          <w:rPr>
                            <w:rFonts w:ascii="Candara" w:hAnsi="Candara" w:cs="Arial"/>
                            <w:noProof/>
                            <w:szCs w:val="22"/>
                          </w:rPr>
                          <w:t xml:space="preserve">Confidentiality will be respected </w:t>
                        </w:r>
                        <w:r>
                          <w:rPr>
                            <w:rFonts w:ascii="Candara" w:hAnsi="Candara" w:cs="Arial"/>
                            <w:szCs w:val="22"/>
                          </w:rPr>
                          <w:t>–</w:t>
                        </w:r>
                        <w:r>
                          <w:rPr>
                            <w:rFonts w:ascii="Candara" w:hAnsi="Candara" w:cs="Arial"/>
                            <w:noProof/>
                            <w:szCs w:val="22"/>
                          </w:rPr>
                          <w:t xml:space="preserve"> delays may lead to further financial loss. </w:t>
                        </w:r>
                      </w:p>
                      <w:p w14:paraId="58FF3F95" w14:textId="77777777" w:rsidR="00545C06" w:rsidRDefault="00545C06" w:rsidP="006574F1">
                        <w:pPr>
                          <w:rPr>
                            <w:rFonts w:ascii="Candara" w:hAnsi="Candara" w:cs="Arial"/>
                            <w:b/>
                            <w:szCs w:val="22"/>
                          </w:rPr>
                        </w:pPr>
                      </w:p>
                      <w:p w14:paraId="53370D5F" w14:textId="77777777" w:rsidR="00545C06" w:rsidRDefault="00545C06" w:rsidP="006574F1">
                        <w:pPr>
                          <w:rPr>
                            <w:rFonts w:cs="Arial"/>
                            <w:b/>
                            <w:szCs w:val="22"/>
                          </w:rPr>
                        </w:pPr>
                      </w:p>
                    </w:txbxContent>
                  </v:textbox>
                </v:shape>
                <v:shape id="Text Box 16" o:spid="_x0000_s1028" type="#_x0000_t202" style="position:absolute;left:37378;top:9127;width:60014;height:2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" strokecolor="#7030a0" strokeweight="2.5pt">
                  <v:textbox>
                    <w:txbxContent>
                      <w:p w14:paraId="276C1CD8" w14:textId="77777777" w:rsidR="00545C06" w:rsidRDefault="00545C06" w:rsidP="006574F1">
                        <w:pPr>
                          <w:rPr>
                            <w:rFonts w:ascii="Candara" w:hAnsi="Candara" w:cs="Arial"/>
                            <w:b/>
                            <w:noProof/>
                            <w:color w:val="FF0000"/>
                            <w:sz w:val="28"/>
                            <w:szCs w:val="22"/>
                          </w:rPr>
                        </w:pPr>
                        <w:r>
                          <w:rPr>
                            <w:rFonts w:ascii="Candara" w:hAnsi="Candara" w:cs="Arial"/>
                            <w:b/>
                            <w:noProof/>
                            <w:color w:val="FF0000"/>
                            <w:sz w:val="28"/>
                            <w:szCs w:val="22"/>
                          </w:rPr>
                          <w:t>DO NOT</w:t>
                        </w:r>
                      </w:p>
                      <w:p w14:paraId="799B46B6" w14:textId="77777777" w:rsidR="00545C06" w:rsidRDefault="00545C06" w:rsidP="006574F1">
                        <w:pPr>
                          <w:numPr>
                            <w:ilvl w:val="0"/>
                            <w:numId w:val="28"/>
                          </w:numPr>
                          <w:tabs>
                            <w:tab w:val="num" w:pos="180"/>
                          </w:tabs>
                          <w:overflowPunct/>
                          <w:autoSpaceDE/>
                          <w:adjustRightInd/>
                          <w:ind w:left="180" w:hanging="180"/>
                          <w:jc w:val="left"/>
                          <w:textAlignment w:val="auto"/>
                          <w:rPr>
                            <w:rFonts w:ascii="Candara" w:hAnsi="Candara" w:cs="Arial"/>
                            <w:b/>
                            <w:color w:val="C00000"/>
                            <w:szCs w:val="22"/>
                          </w:rPr>
                        </w:pPr>
                        <w:r>
                          <w:rPr>
                            <w:rFonts w:ascii="Candara" w:hAnsi="Candara" w:cs="Arial"/>
                            <w:b/>
                            <w:color w:val="C00000"/>
                            <w:szCs w:val="22"/>
                          </w:rPr>
                          <w:t>Confront the suspect or convey concerns to anyone other than those authorised</w:t>
                        </w:r>
                      </w:p>
                      <w:p w14:paraId="54F4A675" w14:textId="77777777" w:rsidR="00545C06" w:rsidRDefault="00545C06" w:rsidP="006574F1">
                        <w:pPr>
                          <w:rPr>
                            <w:rFonts w:ascii="Candara" w:hAnsi="Candara" w:cs="Arial"/>
                            <w:color w:val="0000FF"/>
                            <w:szCs w:val="22"/>
                          </w:rPr>
                        </w:pPr>
                        <w:r>
                          <w:rPr>
                            <w:rFonts w:ascii="Candara" w:hAnsi="Candara" w:cs="Arial"/>
                            <w:szCs w:val="22"/>
                          </w:rPr>
                          <w:t>Never attempt to question a suspect yourself; this could alert a fraudster or lead to an innocent person being unjustly accused.</w:t>
                        </w:r>
                      </w:p>
                      <w:p w14:paraId="48A2B789" w14:textId="77777777" w:rsidR="00545C06" w:rsidRDefault="00545C06" w:rsidP="006574F1">
                        <w:pPr>
                          <w:numPr>
                            <w:ilvl w:val="0"/>
                            <w:numId w:val="28"/>
                          </w:numPr>
                          <w:tabs>
                            <w:tab w:val="num" w:pos="180"/>
                          </w:tabs>
                          <w:overflowPunct/>
                          <w:autoSpaceDE/>
                          <w:adjustRightInd/>
                          <w:jc w:val="left"/>
                          <w:textAlignment w:val="auto"/>
                          <w:rPr>
                            <w:rFonts w:ascii="Candara" w:hAnsi="Candara" w:cs="Arial"/>
                            <w:b/>
                            <w:color w:val="C00000"/>
                            <w:szCs w:val="22"/>
                          </w:rPr>
                        </w:pPr>
                        <w:r>
                          <w:rPr>
                            <w:rFonts w:ascii="Candara" w:hAnsi="Candara" w:cs="Arial"/>
                            <w:b/>
                            <w:color w:val="C00000"/>
                            <w:szCs w:val="22"/>
                          </w:rPr>
                          <w:t>Try to investigate, or contact the police directly</w:t>
                        </w:r>
                      </w:p>
                      <w:p w14:paraId="2567E53A" w14:textId="77777777" w:rsidR="00545C06" w:rsidRDefault="00545C06" w:rsidP="006574F1">
                        <w:pPr>
                          <w:rPr>
                            <w:rFonts w:ascii="Candara" w:hAnsi="Candara" w:cs="Arial"/>
                            <w:color w:val="0000FF"/>
                            <w:szCs w:val="22"/>
                          </w:rPr>
                        </w:pPr>
                        <w:r>
                          <w:rPr>
                            <w:rFonts w:ascii="Candara" w:hAnsi="Candara" w:cs="Arial"/>
                            <w:szCs w:val="22"/>
                          </w:rPr>
                          <w:t xml:space="preserve">Never attempt to gather evidence yourself unless it is about to be destroyed; gathering evidence must be done in line with legal requirements in order for it to be useful. Your </w:t>
                        </w:r>
                        <w:r>
                          <w:rPr>
                            <w:rFonts w:ascii="Candara" w:hAnsi="Candara" w:cs="Arial"/>
                            <w:noProof/>
                            <w:szCs w:val="22"/>
                          </w:rPr>
                          <w:t>Local Counter Fraud Specialist</w:t>
                        </w:r>
                        <w:r>
                          <w:rPr>
                            <w:rFonts w:ascii="Candara" w:hAnsi="Candara" w:cs="Arial"/>
                            <w:szCs w:val="22"/>
                          </w:rPr>
                          <w:t xml:space="preserve"> can </w:t>
                        </w:r>
                        <w:proofErr w:type="gramStart"/>
                        <w:r>
                          <w:rPr>
                            <w:rFonts w:ascii="Candara" w:hAnsi="Candara" w:cs="Arial"/>
                            <w:szCs w:val="22"/>
                          </w:rPr>
                          <w:t>conduct an investigation</w:t>
                        </w:r>
                        <w:proofErr w:type="gramEnd"/>
                        <w:r>
                          <w:rPr>
                            <w:rFonts w:ascii="Candara" w:hAnsi="Candara" w:cs="Arial"/>
                            <w:szCs w:val="22"/>
                          </w:rPr>
                          <w:t xml:space="preserve"> in accordance with legislation.</w:t>
                        </w:r>
                      </w:p>
                      <w:p w14:paraId="1DD1AF79" w14:textId="77777777" w:rsidR="00545C06" w:rsidRDefault="00545C06" w:rsidP="006574F1">
                        <w:pPr>
                          <w:numPr>
                            <w:ilvl w:val="0"/>
                            <w:numId w:val="28"/>
                          </w:numPr>
                          <w:tabs>
                            <w:tab w:val="num" w:pos="180"/>
                          </w:tabs>
                          <w:overflowPunct/>
                          <w:autoSpaceDE/>
                          <w:adjustRightInd/>
                          <w:jc w:val="left"/>
                          <w:textAlignment w:val="auto"/>
                          <w:rPr>
                            <w:rFonts w:ascii="Candara" w:hAnsi="Candara" w:cs="Arial"/>
                            <w:b/>
                            <w:color w:val="C00000"/>
                            <w:szCs w:val="22"/>
                          </w:rPr>
                        </w:pPr>
                        <w:r>
                          <w:rPr>
                            <w:rFonts w:ascii="Candara" w:hAnsi="Candara" w:cs="Arial"/>
                            <w:b/>
                            <w:color w:val="C00000"/>
                            <w:szCs w:val="22"/>
                          </w:rPr>
                          <w:t>Be afraid of raising your concerns</w:t>
                        </w:r>
                      </w:p>
                      <w:p w14:paraId="104580CA" w14:textId="77777777" w:rsidR="00545C06" w:rsidRDefault="00545C06" w:rsidP="006574F1">
                        <w:pPr>
                          <w:rPr>
                            <w:rFonts w:ascii="Candara" w:hAnsi="Candara" w:cs="Arial"/>
                            <w:szCs w:val="22"/>
                          </w:rPr>
                        </w:pPr>
                        <w:r>
                          <w:rPr>
                            <w:rFonts w:ascii="Candara" w:hAnsi="Candara" w:cs="Arial"/>
                            <w:szCs w:val="22"/>
                          </w:rPr>
                          <w:t xml:space="preserve">The Public Interest Disclosure Act 1998 protects employees who have reasonable concerns. You will not suffer discrimination or victimisation by following the correct procedures. </w:t>
                        </w:r>
                      </w:p>
                    </w:txbxContent>
                  </v:textbox>
                </v:shape>
                <v:shape id="Text Box 17" o:spid="_x0000_s1029" type="#_x0000_t202" style="position:absolute;top:31490;width:36766;height:1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" strokecolor="#7030a0" strokeweight="2.5pt">
                  <v:textbox>
                    <w:txbxContent>
                      <w:p w14:paraId="6FA2ED7D" w14:textId="77777777" w:rsidR="00545C06" w:rsidRDefault="00545C06" w:rsidP="006574F1">
                        <w:pPr>
                          <w:shd w:val="clear" w:color="auto" w:fill="FFFFFF" w:themeFill="background1"/>
                          <w:ind w:right="60"/>
                          <w:rPr>
                            <w:rFonts w:ascii="Candara" w:hAnsi="Candara" w:cs="Arial"/>
                            <w:noProof/>
                            <w:szCs w:val="22"/>
                          </w:rPr>
                        </w:pPr>
                        <w:r>
                          <w:rPr>
                            <w:rFonts w:ascii="Candara" w:hAnsi="Candara" w:cs="Arial"/>
                            <w:noProof/>
                            <w:szCs w:val="22"/>
                          </w:rPr>
                          <w:t>If you suspect that fraud against the NHS has taken place, you must report it immediately, by:</w:t>
                        </w:r>
                      </w:p>
                      <w:p w14:paraId="587DCFAB" w14:textId="77777777" w:rsidR="00545C06" w:rsidRDefault="00545C06" w:rsidP="006574F1">
                        <w:pPr>
                          <w:numPr>
                            <w:ilvl w:val="0"/>
                            <w:numId w:val="29"/>
                          </w:numPr>
                          <w:shd w:val="clear" w:color="auto" w:fill="FFFFFF" w:themeFill="background1"/>
                          <w:overflowPunct/>
                          <w:autoSpaceDE/>
                          <w:adjustRightInd/>
                          <w:ind w:left="284" w:right="60" w:hanging="224"/>
                          <w:jc w:val="left"/>
                          <w:textAlignment w:val="auto"/>
                          <w:rPr>
                            <w:rFonts w:ascii="Candara" w:hAnsi="Candara" w:cs="Arial"/>
                            <w:noProof/>
                            <w:szCs w:val="22"/>
                          </w:rPr>
                        </w:pPr>
                        <w:r>
                          <w:rPr>
                            <w:rFonts w:ascii="Candara" w:hAnsi="Candara" w:cs="Arial"/>
                            <w:noProof/>
                            <w:szCs w:val="22"/>
                          </w:rPr>
                          <w:t>contacting the Local Counter Fraud Specialist; or</w:t>
                        </w:r>
                      </w:p>
                      <w:p w14:paraId="6D94A551" w14:textId="77777777" w:rsidR="00545C06" w:rsidRDefault="00545C06" w:rsidP="006574F1">
                        <w:pPr>
                          <w:numPr>
                            <w:ilvl w:val="0"/>
                            <w:numId w:val="29"/>
                          </w:numPr>
                          <w:shd w:val="clear" w:color="auto" w:fill="FFFFFF" w:themeFill="background1"/>
                          <w:overflowPunct/>
                          <w:autoSpaceDE/>
                          <w:adjustRightInd/>
                          <w:ind w:left="284" w:right="60" w:hanging="224"/>
                          <w:jc w:val="left"/>
                          <w:textAlignment w:val="auto"/>
                          <w:rPr>
                            <w:rFonts w:ascii="Candara" w:hAnsi="Candara" w:cs="Arial"/>
                            <w:noProof/>
                            <w:szCs w:val="22"/>
                          </w:rPr>
                        </w:pPr>
                        <w:r>
                          <w:rPr>
                            <w:rFonts w:ascii="Candara" w:hAnsi="Candara" w:cs="Arial"/>
                            <w:noProof/>
                            <w:szCs w:val="22"/>
                          </w:rPr>
                          <w:t>telephoning the freephone NHS Fraud and Corruption Reporting Line, or</w:t>
                        </w:r>
                      </w:p>
                      <w:p w14:paraId="7A96F83A" w14:textId="77777777" w:rsidR="00545C06" w:rsidRDefault="00545C06" w:rsidP="006574F1">
                        <w:pPr>
                          <w:numPr>
                            <w:ilvl w:val="0"/>
                            <w:numId w:val="29"/>
                          </w:numPr>
                          <w:shd w:val="clear" w:color="auto" w:fill="FFFFFF" w:themeFill="background1"/>
                          <w:overflowPunct/>
                          <w:autoSpaceDE/>
                          <w:adjustRightInd/>
                          <w:ind w:left="284" w:right="60" w:hanging="224"/>
                          <w:jc w:val="left"/>
                          <w:textAlignment w:val="auto"/>
                          <w:rPr>
                            <w:rFonts w:ascii="Candara" w:hAnsi="Candara" w:cs="Arial"/>
                            <w:noProof/>
                            <w:szCs w:val="22"/>
                          </w:rPr>
                        </w:pPr>
                        <w:r>
                          <w:rPr>
                            <w:rFonts w:ascii="Candara" w:hAnsi="Candara" w:cs="Arial"/>
                            <w:noProof/>
                            <w:szCs w:val="22"/>
                          </w:rPr>
                          <w:t>contacting the Director of Finance.</w:t>
                        </w:r>
                      </w:p>
                      <w:p w14:paraId="0CBDC72E" w14:textId="77777777" w:rsidR="00545C06" w:rsidRDefault="00545C06" w:rsidP="006574F1">
                        <w:pPr>
                          <w:shd w:val="clear" w:color="auto" w:fill="FFFFFF" w:themeFill="background1"/>
                          <w:rPr>
                            <w:sz w:val="28"/>
                          </w:rPr>
                        </w:pPr>
                      </w:p>
                    </w:txbxContent>
                  </v:textbox>
                </v:shape>
                <v:shape id="Text Box 18" o:spid="_x0000_s1030" type="#_x0000_t202" style="position:absolute;left:37377;top:31493;width:60014;height:1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" strokecolor="#7030a0" strokeweight="2.5pt">
                  <v:textbox>
                    <w:txbxContent>
                      <w:p w14:paraId="1FB63ACA" w14:textId="77777777" w:rsidR="00545C06" w:rsidRDefault="00545C06" w:rsidP="00545C06">
                        <w:pPr>
                          <w:jc w:val="center"/>
                          <w:rPr>
                            <w:rFonts w:cs="Arial"/>
                            <w:noProof/>
                            <w:sz w:val="28"/>
                            <w:szCs w:val="22"/>
                          </w:rPr>
                        </w:pPr>
                        <w:r>
                          <w:rPr>
                            <w:rFonts w:cs="Arial"/>
                            <w:noProof/>
                            <w:sz w:val="28"/>
                            <w:szCs w:val="22"/>
                          </w:rPr>
                          <w:t xml:space="preserve">Your Local Counter Fraud Specialist is: </w:t>
                        </w:r>
                      </w:p>
                      <w:p w14:paraId="2F98FABD" w14:textId="77777777" w:rsidR="00545C06" w:rsidRPr="00EC2230" w:rsidRDefault="00545C06" w:rsidP="00545C06">
                        <w:pPr>
                          <w:jc w:val="center"/>
                          <w:rPr>
                            <w:rFonts w:cs="Arial"/>
                            <w:noProof/>
                            <w:color w:val="4F81BD" w:themeColor="accent1"/>
                            <w:sz w:val="32"/>
                            <w:szCs w:val="22"/>
                          </w:rPr>
                        </w:pPr>
                        <w:r w:rsidRPr="00EC2230">
                          <w:rPr>
                            <w:rFonts w:cs="Arial"/>
                            <w:b/>
                            <w:noProof/>
                            <w:color w:val="4F81BD" w:themeColor="accent1"/>
                            <w:sz w:val="32"/>
                            <w:szCs w:val="22"/>
                          </w:rPr>
                          <w:t>Claire Baker</w:t>
                        </w:r>
                        <w:r w:rsidRPr="00EC2230">
                          <w:rPr>
                            <w:rFonts w:cs="Arial"/>
                            <w:noProof/>
                            <w:color w:val="4F81BD" w:themeColor="accent1"/>
                            <w:sz w:val="32"/>
                            <w:szCs w:val="22"/>
                          </w:rPr>
                          <w:t xml:space="preserve"> </w:t>
                        </w:r>
                      </w:p>
                      <w:p w14:paraId="3EF85D1C" w14:textId="71587FFA" w:rsidR="00545C06" w:rsidRDefault="00545C06" w:rsidP="00545C06">
                        <w:pPr>
                          <w:jc w:val="center"/>
                          <w:rPr>
                            <w:rFonts w:cs="Arial"/>
                            <w:noProof/>
                            <w:sz w:val="28"/>
                            <w:szCs w:val="22"/>
                          </w:rPr>
                        </w:pPr>
                        <w:r>
                          <w:rPr>
                            <w:rFonts w:cs="Arial"/>
                            <w:noProof/>
                            <w:sz w:val="28"/>
                            <w:szCs w:val="22"/>
                          </w:rPr>
                          <w:t>E:</w:t>
                        </w:r>
                        <w:r w:rsidRPr="00545C06">
                          <w:rPr>
                            <w:rFonts w:cs="Arial"/>
                            <w:noProof/>
                            <w:sz w:val="28"/>
                            <w:szCs w:val="22"/>
                          </w:rPr>
                          <w:t xml:space="preserve"> Claire.baker36@nhs.net </w:t>
                        </w:r>
                      </w:p>
                      <w:p w14:paraId="37E718AB" w14:textId="48A440EF" w:rsidR="00545C06" w:rsidRDefault="00545C06" w:rsidP="00545C06">
                        <w:pPr>
                          <w:jc w:val="center"/>
                          <w:rPr>
                            <w:rFonts w:cs="Arial"/>
                            <w:noProof/>
                            <w:sz w:val="28"/>
                            <w:szCs w:val="22"/>
                          </w:rPr>
                        </w:pPr>
                        <w:r>
                          <w:rPr>
                            <w:rFonts w:cs="Arial"/>
                            <w:noProof/>
                            <w:sz w:val="28"/>
                            <w:szCs w:val="22"/>
                          </w:rPr>
                          <w:t>T: 07583 255 921</w:t>
                        </w:r>
                      </w:p>
                      <w:p w14:paraId="25360951" w14:textId="77777777" w:rsidR="00545C06" w:rsidRDefault="00545C06" w:rsidP="00545C06">
                        <w:pPr>
                          <w:jc w:val="center"/>
                          <w:rPr>
                            <w:rFonts w:ascii="Candara" w:hAnsi="Candara" w:cs="Arial"/>
                            <w:noProof/>
                            <w:szCs w:val="22"/>
                          </w:rPr>
                        </w:pPr>
                        <w:r>
                          <w:rPr>
                            <w:rFonts w:ascii="Candara" w:hAnsi="Candara" w:cs="Arial"/>
                            <w:noProof/>
                            <w:szCs w:val="22"/>
                          </w:rPr>
                          <w:t>All calls will be treated in confidence and investigated by professionally trained staff.</w:t>
                        </w:r>
                      </w:p>
                      <w:p w14:paraId="7EE94EEF" w14:textId="77777777" w:rsidR="00545C06" w:rsidRDefault="00545C06" w:rsidP="00545C06">
                        <w:pPr>
                          <w:jc w:val="center"/>
                          <w:rPr>
                            <w:rFonts w:ascii="Candara" w:hAnsi="Candara" w:cs="Arial"/>
                            <w:b/>
                            <w:color w:val="C00000"/>
                            <w:sz w:val="36"/>
                            <w:szCs w:val="28"/>
                          </w:rPr>
                        </w:pPr>
                      </w:p>
                    </w:txbxContent>
                  </v:textbox>
                </v:shape>
                <v:shape id="Text Box 19" o:spid="_x0000_s1031" type="#_x0000_t202" style="position:absolute;top:44296;width:97391;height:8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" strokecolor="#7030a0" strokeweight="2.5pt">
                  <v:textbox>
                    <w:txbxContent>
                      <w:p w14:paraId="39A0E13B" w14:textId="4E28040F" w:rsidR="00545C06" w:rsidRPr="00545C06" w:rsidRDefault="00545C06" w:rsidP="00545C06">
                        <w:pPr>
                          <w:shd w:val="clear" w:color="auto" w:fill="FFFFFF" w:themeFill="background1"/>
                          <w:overflowPunct/>
                          <w:autoSpaceDE/>
                          <w:adjustRightInd/>
                          <w:ind w:left="284" w:right="60"/>
                          <w:jc w:val="center"/>
                          <w:textAlignment w:val="auto"/>
                          <w:rPr>
                            <w:rFonts w:ascii="Candara" w:hAnsi="Candara" w:cs="Arial"/>
                            <w:b/>
                            <w:noProof/>
                            <w:color w:val="C0504D" w:themeColor="accent2"/>
                            <w:sz w:val="36"/>
                            <w:szCs w:val="22"/>
                          </w:rPr>
                        </w:pPr>
                        <w:r w:rsidRPr="00545C06">
                          <w:rPr>
                            <w:rFonts w:ascii="Candara" w:hAnsi="Candara" w:cs="Arial"/>
                            <w:noProof/>
                            <w:sz w:val="28"/>
                            <w:szCs w:val="22"/>
                          </w:rPr>
                          <w:t xml:space="preserve">NHS Fraud and Corruption Reporting Line:  </w:t>
                        </w:r>
                        <w:r w:rsidRPr="00545C06">
                          <w:rPr>
                            <w:rFonts w:ascii="Candara" w:hAnsi="Candara" w:cs="Arial"/>
                            <w:b/>
                            <w:noProof/>
                            <w:color w:val="C0504D" w:themeColor="accent2"/>
                            <w:sz w:val="36"/>
                            <w:szCs w:val="22"/>
                          </w:rPr>
                          <w:t>0800 028 40 60</w:t>
                        </w:r>
                      </w:p>
                      <w:p w14:paraId="6DC619B4" w14:textId="5B8FE068" w:rsidR="00545C06" w:rsidRPr="00545C06" w:rsidRDefault="00545C06" w:rsidP="00545C06">
                        <w:pPr>
                          <w:shd w:val="clear" w:color="auto" w:fill="FFFFFF" w:themeFill="background1"/>
                          <w:overflowPunct/>
                          <w:autoSpaceDE/>
                          <w:adjustRightInd/>
                          <w:ind w:left="284" w:right="60"/>
                          <w:jc w:val="center"/>
                          <w:textAlignment w:val="auto"/>
                          <w:rPr>
                            <w:rFonts w:ascii="Candara" w:hAnsi="Candara" w:cs="Arial"/>
                            <w:b/>
                            <w:noProof/>
                            <w:color w:val="C0504D" w:themeColor="accent2"/>
                            <w:sz w:val="28"/>
                            <w:szCs w:val="22"/>
                          </w:rPr>
                        </w:pPr>
                        <w:r w:rsidRPr="00545C06">
                          <w:rPr>
                            <w:rFonts w:ascii="Candara" w:hAnsi="Candara" w:cs="Arial"/>
                            <w:b/>
                            <w:noProof/>
                            <w:color w:val="C0504D" w:themeColor="accent2"/>
                            <w:sz w:val="36"/>
                            <w:szCs w:val="22"/>
                          </w:rPr>
                          <w:t>www.reportnhsfraud.nhs.uk</w:t>
                        </w:r>
                      </w:p>
                      <w:p w14:paraId="3B85F740" w14:textId="70308113" w:rsidR="00545C06" w:rsidRPr="00545C06" w:rsidRDefault="00545C06" w:rsidP="00545C06">
                        <w:pPr>
                          <w:shd w:val="clear" w:color="auto" w:fill="FFFFFF" w:themeFill="background1"/>
                          <w:overflowPunct/>
                          <w:autoSpaceDE/>
                          <w:adjustRightInd/>
                          <w:ind w:left="284" w:right="60"/>
                          <w:jc w:val="center"/>
                          <w:textAlignment w:val="auto"/>
                          <w:rPr>
                            <w:rFonts w:ascii="Candara" w:hAnsi="Candara" w:cs="Arial"/>
                            <w:noProof/>
                            <w:szCs w:val="22"/>
                          </w:rPr>
                        </w:pPr>
                        <w:r w:rsidRPr="00545C06">
                          <w:rPr>
                            <w:rFonts w:ascii="Candara" w:hAnsi="Candara" w:cs="Arial"/>
                            <w:noProof/>
                            <w:szCs w:val="22"/>
                          </w:rPr>
                          <w:t xml:space="preserve">If you would like further information about the NHS Counter Fraud Authority, please visit </w:t>
                        </w:r>
                        <w:hyperlink r:id="rId13" w:history="1">
                          <w:r w:rsidRPr="00545C06">
                            <w:rPr>
                              <w:rFonts w:ascii="Candara" w:hAnsi="Candara" w:cs="Arial"/>
                              <w:color w:val="4F81BD" w:themeColor="accent1"/>
                              <w:szCs w:val="22"/>
                            </w:rPr>
                            <w:t>https://www.cfa.nhs.uk/</w:t>
                          </w:r>
                        </w:hyperlink>
                      </w:p>
                    </w:txbxContent>
                  </v:textbox>
                </v:shape>
                <v:shape id="Text Box 2" o:spid="_x0000_s1032" type="#_x0000_t202" style="position:absolute;width:97391;height:8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" fillcolor="#7030a0" strokecolor="#7030a0" strokeweight="3pt">
                  <v:textbox>
                    <w:txbxContent>
                      <w:p w14:paraId="30F7DD84" w14:textId="77777777" w:rsidR="00545C06" w:rsidRDefault="00545C06" w:rsidP="006574F1">
                        <w:pPr>
                          <w:shd w:val="clear" w:color="auto" w:fill="7030A0"/>
                          <w:rPr>
                            <w:rFonts w:ascii="Candara" w:eastAsia="Calibri" w:hAnsi="Candara" w:cs="Arial"/>
                            <w:b/>
                            <w:bCs/>
                            <w:color w:val="FFFFFF"/>
                            <w:szCs w:val="22"/>
                          </w:rPr>
                        </w:pPr>
                        <w:r>
                          <w:rPr>
                            <w:rFonts w:ascii="Candara" w:hAnsi="Candara" w:cs="Arial"/>
                            <w:b/>
                            <w:i/>
                            <w:color w:val="FFFFFF"/>
                            <w:szCs w:val="22"/>
                          </w:rPr>
                          <w:t xml:space="preserve">FRAUD </w:t>
                        </w:r>
                        <w:r>
                          <w:rPr>
                            <w:rFonts w:ascii="Candara" w:eastAsia="Calibri" w:hAnsi="Candara" w:cs="Arial"/>
                            <w:b/>
                            <w:bCs/>
                            <w:color w:val="FFFFFF"/>
                            <w:szCs w:val="22"/>
                          </w:rPr>
                          <w:t xml:space="preserve">is the intent to obtain a financial gain from, or cause a financial loss to, a person or party through false representation, failing to disclose information or abuse of position. </w:t>
                        </w:r>
                      </w:p>
                      <w:p w14:paraId="2FF9D6DD" w14:textId="77777777" w:rsidR="00545C06" w:rsidRDefault="00545C06" w:rsidP="006574F1">
                        <w:pPr>
                          <w:shd w:val="clear" w:color="auto" w:fill="7030A0"/>
                          <w:rPr>
                            <w:rFonts w:ascii="Candara" w:eastAsia="Calibri" w:hAnsi="Candara" w:cs="Arial"/>
                            <w:b/>
                            <w:bCs/>
                            <w:color w:val="FFFFFF"/>
                            <w:szCs w:val="22"/>
                          </w:rPr>
                        </w:pPr>
                        <w:r>
                          <w:rPr>
                            <w:rFonts w:ascii="Candara" w:eastAsia="Calibri" w:hAnsi="Candara" w:cs="Arial"/>
                            <w:b/>
                            <w:bCs/>
                            <w:i/>
                            <w:color w:val="FFFFFF"/>
                            <w:szCs w:val="22"/>
                          </w:rPr>
                          <w:t>BRIBERY &amp; CORRUPTION</w:t>
                        </w:r>
                        <w:r>
                          <w:rPr>
                            <w:rFonts w:ascii="Candara" w:eastAsia="Calibri" w:hAnsi="Candara" w:cs="Arial"/>
                            <w:b/>
                            <w:bCs/>
                            <w:color w:val="FFFFFF"/>
                            <w:szCs w:val="22"/>
                          </w:rPr>
                          <w:t xml:space="preserve"> is the deliberate use of payment or benefit-in-kind to influence an individual to use their position in an unreasonable way to help gain advantage for another.</w:t>
                        </w:r>
                      </w:p>
                      <w:p w14:paraId="1EB4A1D2" w14:textId="77777777" w:rsidR="00545C06" w:rsidRDefault="00545C06" w:rsidP="006574F1">
                        <w:pPr>
                          <w:shd w:val="clear" w:color="auto" w:fill="7030A0"/>
                        </w:pPr>
                      </w:p>
                    </w:txbxContent>
                  </v:textbox>
                </v:shape>
                <w10:wrap anchorx="margin"/>
              </v:group>
            </w:pict>
          </mc:Fallback>
        </mc:AlternateContent>
      </w:r>
    </w:p>
    <w:p w14:paraId="1598776B" w14:textId="77777777" w:rsidR="006574F1" w:rsidRDefault="006574F1" w:rsidP="008D5431">
      <w:pPr>
        <w:pStyle w:val="Heading1"/>
        <w:tabs>
          <w:tab w:val="left" w:pos="1134"/>
        </w:tabs>
        <w:rPr>
          <w:rFonts w:ascii="Arial" w:hAnsi="Arial" w:cs="Arial"/>
          <w:color w:val="000000" w:themeColor="text1"/>
        </w:rPr>
        <w:sectPr w:rsidR="006574F1" w:rsidSect="006574F1">
          <w:footerReference w:type="default" r:id="rId14"/>
          <w:pgSz w:w="16838" w:h="11906" w:orient="landscape"/>
          <w:pgMar w:top="992" w:right="992" w:bottom="992" w:left="992" w:header="709" w:footer="10" w:gutter="0"/>
          <w:cols w:space="708"/>
          <w:docGrid w:linePitch="360"/>
        </w:sectPr>
      </w:pPr>
      <w:bookmarkStart w:id="3" w:name="_Toc379448622"/>
      <w:bookmarkStart w:id="4" w:name="_Toc427155036"/>
      <w:bookmarkStart w:id="5" w:name="_Toc522191568"/>
      <w:bookmarkStart w:id="6" w:name="_Toc522194963"/>
      <w:bookmarkStart w:id="7" w:name="_Toc522265717"/>
      <w:bookmarkStart w:id="8" w:name="_Toc523221610"/>
      <w:bookmarkStart w:id="9" w:name="_Toc523223508"/>
    </w:p>
    <w:p w14:paraId="152A055D" w14:textId="77777777" w:rsidR="00607896" w:rsidRPr="008D5431" w:rsidRDefault="00607896" w:rsidP="008D5431">
      <w:pPr>
        <w:pStyle w:val="Heading1"/>
        <w:tabs>
          <w:tab w:val="left" w:pos="1134"/>
        </w:tabs>
        <w:rPr>
          <w:rFonts w:ascii="Arial" w:hAnsi="Arial" w:cs="Arial"/>
        </w:rPr>
      </w:pPr>
      <w:bookmarkStart w:id="10" w:name="_Toc14342319"/>
      <w:r w:rsidRPr="00BB7DEA">
        <w:rPr>
          <w:rFonts w:ascii="Arial" w:hAnsi="Arial" w:cs="Arial"/>
          <w:color w:val="000000" w:themeColor="text1"/>
        </w:rPr>
        <w:lastRenderedPageBreak/>
        <w:t>1</w:t>
      </w:r>
      <w:r w:rsidRPr="00BB7DEA">
        <w:rPr>
          <w:rFonts w:ascii="Arial" w:hAnsi="Arial" w:cs="Arial"/>
          <w:color w:val="000000" w:themeColor="text1"/>
        </w:rPr>
        <w:tab/>
      </w:r>
      <w:bookmarkEnd w:id="3"/>
      <w:bookmarkEnd w:id="4"/>
      <w:r w:rsidRPr="0080792A">
        <w:rPr>
          <w:rFonts w:ascii="Arial" w:hAnsi="Arial" w:cs="Arial"/>
          <w:color w:val="000000" w:themeColor="text1"/>
        </w:rPr>
        <w:t>Introduction &amp; Purpose</w:t>
      </w:r>
      <w:bookmarkEnd w:id="5"/>
      <w:bookmarkEnd w:id="6"/>
      <w:bookmarkEnd w:id="7"/>
      <w:bookmarkEnd w:id="8"/>
      <w:bookmarkEnd w:id="9"/>
      <w:bookmarkEnd w:id="10"/>
    </w:p>
    <w:p w14:paraId="081C6AD3" w14:textId="77777777" w:rsidR="008D5431" w:rsidRPr="008D5431" w:rsidRDefault="008D5431" w:rsidP="006574F1">
      <w:pPr>
        <w:pStyle w:val="Heading2"/>
        <w:spacing w:after="120"/>
        <w:ind w:left="1134" w:hanging="1134"/>
      </w:pPr>
      <w:bookmarkStart w:id="11" w:name="_Toc14342320"/>
      <w:r>
        <w:t>1.1</w:t>
      </w:r>
      <w:r>
        <w:tab/>
      </w:r>
      <w:r w:rsidRPr="008D5431">
        <w:t xml:space="preserve">Introduction </w:t>
      </w:r>
      <w:r>
        <w:t>&amp;</w:t>
      </w:r>
      <w:r w:rsidRPr="008D5431">
        <w:t xml:space="preserve"> Purpose</w:t>
      </w:r>
      <w:bookmarkEnd w:id="11"/>
    </w:p>
    <w:p w14:paraId="453AD04F" w14:textId="77777777" w:rsidR="006574F1" w:rsidRDefault="006574F1" w:rsidP="006574F1">
      <w:pPr>
        <w:rPr>
          <w:rFonts w:cs="Arial"/>
          <w:szCs w:val="22"/>
        </w:rPr>
      </w:pPr>
      <w:bookmarkStart w:id="12" w:name="_Toc522191581"/>
      <w:bookmarkStart w:id="13" w:name="_Toc522194977"/>
      <w:bookmarkStart w:id="14" w:name="_Toc522265731"/>
      <w:bookmarkStart w:id="15" w:name="_Toc523221611"/>
      <w:bookmarkStart w:id="16" w:name="_Toc523223509"/>
      <w:r>
        <w:rPr>
          <w:rFonts w:cs="Arial"/>
          <w:szCs w:val="22"/>
        </w:rPr>
        <w:t xml:space="preserve">One of the basic principles of public sector organisations is the proper use of public funds.  </w:t>
      </w:r>
      <w:r>
        <w:rPr>
          <w:rFonts w:cs="Arial"/>
          <w:spacing w:val="-3"/>
          <w:szCs w:val="22"/>
        </w:rPr>
        <w:t>The National Health Service (NHS) is a public funded organisation and consequently it is important that every employee and associated person acting for, or on behalf of, the Great Western Hospitals NHS Foundation Trust</w:t>
      </w:r>
      <w:r>
        <w:rPr>
          <w:rFonts w:cs="Arial"/>
          <w:szCs w:val="22"/>
        </w:rPr>
        <w:t xml:space="preserve"> (the Trust) </w:t>
      </w:r>
      <w:r>
        <w:rPr>
          <w:rFonts w:cs="Arial"/>
          <w:spacing w:val="-3"/>
          <w:szCs w:val="22"/>
        </w:rPr>
        <w:t xml:space="preserve">is </w:t>
      </w:r>
      <w:r>
        <w:rPr>
          <w:rFonts w:cs="Arial"/>
          <w:szCs w:val="22"/>
        </w:rPr>
        <w:t>aware of:</w:t>
      </w:r>
    </w:p>
    <w:p w14:paraId="7C562E41" w14:textId="77777777" w:rsidR="006574F1" w:rsidRDefault="006574F1" w:rsidP="006574F1">
      <w:pPr>
        <w:rPr>
          <w:rFonts w:cs="Arial"/>
          <w:szCs w:val="22"/>
        </w:rPr>
      </w:pPr>
    </w:p>
    <w:p w14:paraId="11395F5D" w14:textId="77777777" w:rsidR="006574F1" w:rsidRDefault="006574F1" w:rsidP="006574F1">
      <w:pPr>
        <w:pStyle w:val="ListParagraph"/>
        <w:numPr>
          <w:ilvl w:val="0"/>
          <w:numId w:val="24"/>
        </w:numPr>
        <w:textAlignment w:val="auto"/>
        <w:rPr>
          <w:rFonts w:cs="Arial"/>
          <w:szCs w:val="22"/>
        </w:rPr>
      </w:pPr>
      <w:r>
        <w:rPr>
          <w:rFonts w:cs="Arial"/>
          <w:szCs w:val="22"/>
        </w:rPr>
        <w:t xml:space="preserve">The risk of fraud, </w:t>
      </w:r>
      <w:proofErr w:type="gramStart"/>
      <w:r>
        <w:rPr>
          <w:rFonts w:cs="Arial"/>
          <w:szCs w:val="22"/>
        </w:rPr>
        <w:t>corruption</w:t>
      </w:r>
      <w:proofErr w:type="gramEnd"/>
      <w:r>
        <w:rPr>
          <w:rFonts w:cs="Arial"/>
          <w:szCs w:val="22"/>
        </w:rPr>
        <w:t xml:space="preserve"> and bribery. </w:t>
      </w:r>
    </w:p>
    <w:p w14:paraId="610C2E0D" w14:textId="77777777" w:rsidR="006574F1" w:rsidRDefault="006574F1" w:rsidP="006574F1">
      <w:pPr>
        <w:pStyle w:val="ListParagraph"/>
        <w:numPr>
          <w:ilvl w:val="0"/>
          <w:numId w:val="24"/>
        </w:numPr>
        <w:textAlignment w:val="auto"/>
        <w:rPr>
          <w:rFonts w:cs="Arial"/>
          <w:szCs w:val="22"/>
        </w:rPr>
      </w:pPr>
      <w:r>
        <w:rPr>
          <w:rFonts w:cs="Arial"/>
          <w:szCs w:val="22"/>
        </w:rPr>
        <w:t xml:space="preserve">The rules relating to fraud, </w:t>
      </w:r>
      <w:proofErr w:type="gramStart"/>
      <w:r>
        <w:rPr>
          <w:rFonts w:cs="Arial"/>
          <w:szCs w:val="22"/>
        </w:rPr>
        <w:t>corruption</w:t>
      </w:r>
      <w:proofErr w:type="gramEnd"/>
      <w:r>
        <w:rPr>
          <w:rFonts w:cs="Arial"/>
          <w:szCs w:val="22"/>
        </w:rPr>
        <w:t xml:space="preserve"> and bribery and, </w:t>
      </w:r>
    </w:p>
    <w:p w14:paraId="2B4F9C90" w14:textId="77777777" w:rsidR="006574F1" w:rsidRDefault="006574F1" w:rsidP="006574F1">
      <w:pPr>
        <w:pStyle w:val="ListParagraph"/>
        <w:numPr>
          <w:ilvl w:val="0"/>
          <w:numId w:val="24"/>
        </w:numPr>
        <w:textAlignment w:val="auto"/>
        <w:rPr>
          <w:rFonts w:cs="Arial"/>
          <w:szCs w:val="22"/>
        </w:rPr>
      </w:pPr>
      <w:r>
        <w:rPr>
          <w:rFonts w:cs="Arial"/>
          <w:szCs w:val="22"/>
        </w:rPr>
        <w:t xml:space="preserve">The process for reporting their suspicions and the enforcement of these rules. </w:t>
      </w:r>
    </w:p>
    <w:p w14:paraId="2836131C" w14:textId="77777777" w:rsidR="006574F1" w:rsidRDefault="006574F1" w:rsidP="006574F1">
      <w:pPr>
        <w:rPr>
          <w:rFonts w:cs="Arial"/>
          <w:szCs w:val="22"/>
        </w:rPr>
      </w:pPr>
    </w:p>
    <w:p w14:paraId="3D87E7FF" w14:textId="77777777" w:rsidR="006574F1" w:rsidRDefault="006574F1" w:rsidP="006574F1">
      <w:pPr>
        <w:rPr>
          <w:rFonts w:cs="Arial"/>
          <w:szCs w:val="22"/>
        </w:rPr>
      </w:pPr>
      <w:r>
        <w:rPr>
          <w:rFonts w:cs="Arial"/>
          <w:szCs w:val="22"/>
        </w:rPr>
        <w:t>The definition of fraud, corruption and bribery is detailed in Section 2.</w:t>
      </w:r>
    </w:p>
    <w:p w14:paraId="21DBFEC6" w14:textId="77777777" w:rsidR="006574F1" w:rsidRDefault="006574F1" w:rsidP="006574F1">
      <w:pPr>
        <w:rPr>
          <w:rFonts w:cs="Arial"/>
          <w:szCs w:val="22"/>
        </w:rPr>
      </w:pPr>
    </w:p>
    <w:p w14:paraId="0FC9C34E" w14:textId="77777777" w:rsidR="006574F1" w:rsidRDefault="006574F1" w:rsidP="006574F1">
      <w:pPr>
        <w:rPr>
          <w:rFonts w:cs="Arial"/>
          <w:szCs w:val="22"/>
        </w:rPr>
      </w:pPr>
      <w:r>
        <w:rPr>
          <w:rFonts w:cs="Arial"/>
          <w:szCs w:val="22"/>
        </w:rPr>
        <w:t xml:space="preserve">This document sets out </w:t>
      </w:r>
      <w:r>
        <w:rPr>
          <w:rFonts w:cs="Arial"/>
          <w:spacing w:val="-3"/>
          <w:szCs w:val="22"/>
        </w:rPr>
        <w:t>the Trust’s</w:t>
      </w:r>
      <w:r>
        <w:rPr>
          <w:rFonts w:cs="Arial"/>
          <w:szCs w:val="22"/>
        </w:rPr>
        <w:t xml:space="preserve"> policy and response plan for detected or suspected fraud, </w:t>
      </w:r>
      <w:proofErr w:type="gramStart"/>
      <w:r>
        <w:rPr>
          <w:rFonts w:cs="Arial"/>
          <w:szCs w:val="22"/>
        </w:rPr>
        <w:t>corruption</w:t>
      </w:r>
      <w:proofErr w:type="gramEnd"/>
      <w:r>
        <w:rPr>
          <w:rFonts w:cs="Arial"/>
          <w:szCs w:val="22"/>
        </w:rPr>
        <w:t xml:space="preserve"> or bribery.  It has the endorsement of the Trust’s Board and Executives.  In </w:t>
      </w:r>
      <w:proofErr w:type="gramStart"/>
      <w:r>
        <w:rPr>
          <w:rFonts w:cs="Arial"/>
          <w:szCs w:val="22"/>
        </w:rPr>
        <w:t>addition</w:t>
      </w:r>
      <w:proofErr w:type="gramEnd"/>
      <w:r>
        <w:rPr>
          <w:rFonts w:cs="Arial"/>
          <w:szCs w:val="22"/>
        </w:rPr>
        <w:t xml:space="preserve"> the Board endorses the NHS Counter Fraud Strategy, and subsequent guidance.</w:t>
      </w:r>
    </w:p>
    <w:p w14:paraId="4A5644DA" w14:textId="77777777" w:rsidR="006574F1" w:rsidRDefault="006574F1" w:rsidP="006574F1">
      <w:pPr>
        <w:rPr>
          <w:rFonts w:cs="Arial"/>
          <w:szCs w:val="22"/>
        </w:rPr>
      </w:pPr>
    </w:p>
    <w:p w14:paraId="6A9C3DE7" w14:textId="081215D5" w:rsidR="006574F1" w:rsidRDefault="006574F1" w:rsidP="006574F1">
      <w:pPr>
        <w:rPr>
          <w:rFonts w:cs="Arial"/>
          <w:szCs w:val="22"/>
          <w:lang w:val="en-US"/>
        </w:rPr>
      </w:pPr>
      <w:r>
        <w:rPr>
          <w:szCs w:val="22"/>
        </w:rPr>
        <w:t>Great Western Hospital does not tolerate any form of fraud or bribery by its employees or bribery of its employees, associates or any person or body acting on its behalf.</w:t>
      </w:r>
      <w:r w:rsidRPr="00EA09FF">
        <w:rPr>
          <w:szCs w:val="22"/>
        </w:rPr>
        <w:t xml:space="preserve"> The Trust </w:t>
      </w:r>
      <w:r w:rsidR="00EA09FF" w:rsidRPr="00EA09FF">
        <w:rPr>
          <w:szCs w:val="22"/>
        </w:rPr>
        <w:t xml:space="preserve">will </w:t>
      </w:r>
      <w:r w:rsidRPr="00EA09FF">
        <w:rPr>
          <w:szCs w:val="22"/>
        </w:rPr>
        <w:t>ensure all allegations are investigated thoroughly and that the strongest sanctions including criminal sanctions are taken against any employee or an external party found to be or having</w:t>
      </w:r>
      <w:r>
        <w:rPr>
          <w:rFonts w:cs="Arial"/>
          <w:szCs w:val="22"/>
          <w:lang w:val="en-US"/>
        </w:rPr>
        <w:t xml:space="preserve"> committed an offence of fraud or bribery.</w:t>
      </w:r>
    </w:p>
    <w:p w14:paraId="06FFB78A" w14:textId="77777777" w:rsidR="006574F1" w:rsidRDefault="006574F1" w:rsidP="006574F1">
      <w:pPr>
        <w:rPr>
          <w:rFonts w:cs="Arial"/>
          <w:szCs w:val="22"/>
        </w:rPr>
      </w:pPr>
    </w:p>
    <w:p w14:paraId="1B30DCD6" w14:textId="77777777" w:rsidR="006574F1" w:rsidRDefault="006574F1" w:rsidP="006574F1">
      <w:pPr>
        <w:rPr>
          <w:rFonts w:cs="Arial"/>
          <w:szCs w:val="22"/>
        </w:rPr>
      </w:pPr>
      <w:r>
        <w:rPr>
          <w:rFonts w:cs="Arial"/>
          <w:szCs w:val="22"/>
        </w:rPr>
        <w:t xml:space="preserve">This policy reflects the Board’s wish to embed a culture of best practice in anti-fraud, anti-corruption and anti-bribery measures, and enforcement of this policy will reduce the risk that the Trust or any employees, contractors, volunteers, students, </w:t>
      </w:r>
      <w:proofErr w:type="gramStart"/>
      <w:r>
        <w:rPr>
          <w:rFonts w:cs="Arial"/>
          <w:szCs w:val="22"/>
        </w:rPr>
        <w:t>governors</w:t>
      </w:r>
      <w:proofErr w:type="gramEnd"/>
      <w:r>
        <w:rPr>
          <w:rFonts w:cs="Arial"/>
          <w:szCs w:val="22"/>
        </w:rPr>
        <w:t xml:space="preserve"> or persons working for the Trust will incur any criminal liability or reputational damage.</w:t>
      </w:r>
    </w:p>
    <w:p w14:paraId="3C94BDF5" w14:textId="77777777" w:rsidR="006574F1" w:rsidRDefault="006574F1" w:rsidP="006574F1">
      <w:pPr>
        <w:rPr>
          <w:rFonts w:cs="Arial"/>
          <w:szCs w:val="22"/>
        </w:rPr>
      </w:pPr>
    </w:p>
    <w:p w14:paraId="31482D08" w14:textId="77777777" w:rsidR="006574F1" w:rsidRDefault="006574F1" w:rsidP="006574F1">
      <w:pPr>
        <w:rPr>
          <w:rFonts w:cs="Arial"/>
          <w:szCs w:val="22"/>
        </w:rPr>
      </w:pPr>
      <w:r>
        <w:rPr>
          <w:rFonts w:cs="Arial"/>
          <w:szCs w:val="22"/>
        </w:rPr>
        <w:t xml:space="preserve">The Trust already has procedures in place that reduces the likelihood of fraud, corruption and/or bribery occurring.  These include the Standing Financial Instructions, other documented procedures, a system of internal control, and a system of risk assessment. </w:t>
      </w:r>
    </w:p>
    <w:p w14:paraId="38F45B42" w14:textId="77777777" w:rsidR="006574F1" w:rsidRDefault="006574F1" w:rsidP="006574F1">
      <w:pPr>
        <w:rPr>
          <w:rFonts w:cs="Arial"/>
          <w:szCs w:val="22"/>
        </w:rPr>
      </w:pPr>
    </w:p>
    <w:p w14:paraId="115DB42B" w14:textId="77777777" w:rsidR="006574F1" w:rsidRDefault="006574F1" w:rsidP="006574F1">
      <w:pPr>
        <w:rPr>
          <w:rFonts w:cs="Arial"/>
          <w:szCs w:val="22"/>
        </w:rPr>
      </w:pPr>
      <w:r>
        <w:rPr>
          <w:rFonts w:cs="Arial"/>
          <w:szCs w:val="22"/>
        </w:rPr>
        <w:t xml:space="preserve">The Board seeks to ensure that a risk awareness culture exists in the Trust (which includes fraud, </w:t>
      </w:r>
      <w:proofErr w:type="gramStart"/>
      <w:r>
        <w:rPr>
          <w:rFonts w:cs="Arial"/>
          <w:szCs w:val="22"/>
        </w:rPr>
        <w:t>corruption</w:t>
      </w:r>
      <w:proofErr w:type="gramEnd"/>
      <w:r>
        <w:rPr>
          <w:rFonts w:cs="Arial"/>
          <w:szCs w:val="22"/>
        </w:rPr>
        <w:t xml:space="preserve"> and bribery awareness), and has complied with the Secretary of State’s Directions in nominating a Local Counter Fraud Specialist (LCFS).  </w:t>
      </w:r>
      <w:r>
        <w:rPr>
          <w:rFonts w:cs="Arial"/>
          <w:snapToGrid w:val="0"/>
          <w:szCs w:val="22"/>
        </w:rPr>
        <w:t>Where required, the LCFS conducts investigations as directed by the NHS Counter Fraud and Corruption Manual, as required by the Secretary of State’s Directions.</w:t>
      </w:r>
    </w:p>
    <w:p w14:paraId="52D58A25" w14:textId="77777777" w:rsidR="00607896" w:rsidRPr="00552106" w:rsidRDefault="006574F1" w:rsidP="006574F1">
      <w:pPr>
        <w:pStyle w:val="Heading2"/>
        <w:keepLines w:val="0"/>
        <w:numPr>
          <w:ilvl w:val="1"/>
          <w:numId w:val="40"/>
        </w:numPr>
        <w:spacing w:before="360" w:after="120"/>
        <w:ind w:left="1134" w:hanging="1134"/>
        <w:jc w:val="left"/>
      </w:pPr>
      <w:r w:rsidRPr="00552106">
        <w:t xml:space="preserve"> </w:t>
      </w:r>
      <w:bookmarkStart w:id="17" w:name="_Toc14342321"/>
      <w:r w:rsidR="00607896" w:rsidRPr="00552106">
        <w:t>Glossary/Definitions</w:t>
      </w:r>
      <w:bookmarkEnd w:id="12"/>
      <w:bookmarkEnd w:id="13"/>
      <w:bookmarkEnd w:id="14"/>
      <w:bookmarkEnd w:id="15"/>
      <w:bookmarkEnd w:id="16"/>
      <w:bookmarkEnd w:id="17"/>
    </w:p>
    <w:p w14:paraId="652193F1" w14:textId="77777777" w:rsidR="00607896" w:rsidRDefault="00607896" w:rsidP="00607896">
      <w:pPr>
        <w:rPr>
          <w:szCs w:val="22"/>
        </w:rPr>
      </w:pPr>
      <w:r w:rsidRPr="002E3089">
        <w:rPr>
          <w:szCs w:val="22"/>
        </w:rPr>
        <w:t>The following terms and acronyms are used within the document:</w:t>
      </w:r>
    </w:p>
    <w:p w14:paraId="543570F9" w14:textId="77777777" w:rsidR="00607896" w:rsidRDefault="00607896" w:rsidP="00607896">
      <w:pPr>
        <w:rPr>
          <w:szCs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16"/>
        <w:gridCol w:w="8396"/>
      </w:tblGrid>
      <w:tr w:rsidR="006574F1" w14:paraId="5B4FE5D7" w14:textId="77777777" w:rsidTr="009D2C41">
        <w:tc>
          <w:tcPr>
            <w:tcW w:w="1526" w:type="dxa"/>
          </w:tcPr>
          <w:p w14:paraId="213BD3EE" w14:textId="77777777" w:rsidR="006574F1" w:rsidRPr="00F815AA" w:rsidRDefault="006574F1" w:rsidP="009D2C41">
            <w:pPr>
              <w:rPr>
                <w:b/>
                <w:szCs w:val="22"/>
              </w:rPr>
            </w:pPr>
            <w:r w:rsidRPr="00F815AA">
              <w:rPr>
                <w:b/>
                <w:szCs w:val="22"/>
              </w:rPr>
              <w:t>CQC</w:t>
            </w:r>
          </w:p>
        </w:tc>
        <w:tc>
          <w:tcPr>
            <w:tcW w:w="8580" w:type="dxa"/>
          </w:tcPr>
          <w:p w14:paraId="0F3E1247" w14:textId="77777777" w:rsidR="006574F1" w:rsidRPr="00F815AA" w:rsidRDefault="006574F1" w:rsidP="009D2C41">
            <w:pPr>
              <w:rPr>
                <w:szCs w:val="22"/>
              </w:rPr>
            </w:pPr>
            <w:r w:rsidRPr="00F815AA">
              <w:rPr>
                <w:szCs w:val="22"/>
              </w:rPr>
              <w:t xml:space="preserve">Care Quality Commission </w:t>
            </w:r>
          </w:p>
        </w:tc>
      </w:tr>
      <w:tr w:rsidR="006574F1" w14:paraId="37C8A651" w14:textId="77777777" w:rsidTr="009D2C41">
        <w:tc>
          <w:tcPr>
            <w:tcW w:w="1526" w:type="dxa"/>
          </w:tcPr>
          <w:p w14:paraId="23313DDA" w14:textId="77777777" w:rsidR="006574F1" w:rsidRPr="003810D1" w:rsidRDefault="006574F1" w:rsidP="009D2C41">
            <w:pPr>
              <w:rPr>
                <w:b/>
                <w:szCs w:val="22"/>
              </w:rPr>
            </w:pPr>
            <w:r w:rsidRPr="003810D1">
              <w:rPr>
                <w:b/>
                <w:szCs w:val="22"/>
              </w:rPr>
              <w:t>EIA</w:t>
            </w:r>
          </w:p>
        </w:tc>
        <w:tc>
          <w:tcPr>
            <w:tcW w:w="8580" w:type="dxa"/>
          </w:tcPr>
          <w:p w14:paraId="331E9862" w14:textId="77777777" w:rsidR="006574F1" w:rsidRPr="00F815AA" w:rsidRDefault="006574F1" w:rsidP="009D2C41">
            <w:pPr>
              <w:rPr>
                <w:szCs w:val="22"/>
              </w:rPr>
            </w:pPr>
            <w:r>
              <w:rPr>
                <w:szCs w:val="22"/>
              </w:rPr>
              <w:t xml:space="preserve">Equality Impact Assessment </w:t>
            </w:r>
          </w:p>
        </w:tc>
      </w:tr>
      <w:tr w:rsidR="006574F1" w14:paraId="5672E168" w14:textId="77777777" w:rsidTr="009D2C41">
        <w:tc>
          <w:tcPr>
            <w:tcW w:w="1526" w:type="dxa"/>
          </w:tcPr>
          <w:p w14:paraId="27A14C8A" w14:textId="77777777" w:rsidR="006574F1" w:rsidRDefault="006574F1">
            <w:pPr>
              <w:rPr>
                <w:rFonts w:cs="Arial"/>
                <w:b/>
                <w:szCs w:val="22"/>
              </w:rPr>
            </w:pPr>
            <w:r>
              <w:rPr>
                <w:rFonts w:cs="Arial"/>
                <w:b/>
                <w:szCs w:val="22"/>
              </w:rPr>
              <w:t>HR</w:t>
            </w:r>
          </w:p>
        </w:tc>
        <w:tc>
          <w:tcPr>
            <w:tcW w:w="8580" w:type="dxa"/>
          </w:tcPr>
          <w:p w14:paraId="72021F2C" w14:textId="77777777" w:rsidR="006574F1" w:rsidRDefault="006574F1">
            <w:pPr>
              <w:rPr>
                <w:rFonts w:cs="Arial"/>
                <w:szCs w:val="22"/>
              </w:rPr>
            </w:pPr>
            <w:r>
              <w:rPr>
                <w:rFonts w:cs="Arial"/>
                <w:snapToGrid w:val="0"/>
                <w:szCs w:val="22"/>
              </w:rPr>
              <w:t>Human Resources</w:t>
            </w:r>
          </w:p>
        </w:tc>
      </w:tr>
      <w:tr w:rsidR="006574F1" w14:paraId="1883D827" w14:textId="77777777" w:rsidTr="009D2C41">
        <w:trPr>
          <w:trHeight w:val="70"/>
        </w:trPr>
        <w:tc>
          <w:tcPr>
            <w:tcW w:w="1526" w:type="dxa"/>
          </w:tcPr>
          <w:p w14:paraId="103E2787" w14:textId="77777777" w:rsidR="006574F1" w:rsidRDefault="006574F1">
            <w:pPr>
              <w:rPr>
                <w:rFonts w:cs="Arial"/>
                <w:b/>
                <w:szCs w:val="22"/>
              </w:rPr>
            </w:pPr>
            <w:r>
              <w:rPr>
                <w:rFonts w:cs="Arial"/>
                <w:b/>
                <w:szCs w:val="22"/>
              </w:rPr>
              <w:t>IG</w:t>
            </w:r>
          </w:p>
        </w:tc>
        <w:tc>
          <w:tcPr>
            <w:tcW w:w="8580" w:type="dxa"/>
          </w:tcPr>
          <w:p w14:paraId="3B7F2A3A" w14:textId="77777777" w:rsidR="006574F1" w:rsidRDefault="006574F1">
            <w:pPr>
              <w:rPr>
                <w:rFonts w:cs="Arial"/>
                <w:szCs w:val="22"/>
              </w:rPr>
            </w:pPr>
            <w:r>
              <w:rPr>
                <w:rFonts w:cs="Arial"/>
                <w:szCs w:val="22"/>
              </w:rPr>
              <w:t xml:space="preserve">Information Governance </w:t>
            </w:r>
          </w:p>
        </w:tc>
      </w:tr>
      <w:tr w:rsidR="006574F1" w14:paraId="07984292" w14:textId="77777777" w:rsidTr="009D2C41">
        <w:tc>
          <w:tcPr>
            <w:tcW w:w="1526" w:type="dxa"/>
          </w:tcPr>
          <w:p w14:paraId="150804EC" w14:textId="77777777" w:rsidR="006574F1" w:rsidRDefault="006574F1">
            <w:pPr>
              <w:rPr>
                <w:rFonts w:cs="Arial"/>
                <w:b/>
                <w:szCs w:val="22"/>
              </w:rPr>
            </w:pPr>
            <w:r>
              <w:rPr>
                <w:rFonts w:cs="Arial"/>
                <w:b/>
                <w:szCs w:val="22"/>
              </w:rPr>
              <w:t>IM &amp;T</w:t>
            </w:r>
          </w:p>
        </w:tc>
        <w:tc>
          <w:tcPr>
            <w:tcW w:w="8580" w:type="dxa"/>
          </w:tcPr>
          <w:p w14:paraId="6FB1806A" w14:textId="77777777" w:rsidR="006574F1" w:rsidRDefault="006574F1">
            <w:pPr>
              <w:rPr>
                <w:rFonts w:cs="Arial"/>
                <w:szCs w:val="22"/>
              </w:rPr>
            </w:pPr>
            <w:r>
              <w:rPr>
                <w:rFonts w:cs="Arial"/>
                <w:szCs w:val="22"/>
              </w:rPr>
              <w:t>Information Management and Technology</w:t>
            </w:r>
          </w:p>
        </w:tc>
      </w:tr>
      <w:tr w:rsidR="006574F1" w14:paraId="42F1C619" w14:textId="77777777" w:rsidTr="009D2C41">
        <w:tc>
          <w:tcPr>
            <w:tcW w:w="1526" w:type="dxa"/>
          </w:tcPr>
          <w:p w14:paraId="773E896B" w14:textId="77777777" w:rsidR="006574F1" w:rsidRPr="00F815AA" w:rsidRDefault="006574F1" w:rsidP="009D2C41">
            <w:pPr>
              <w:rPr>
                <w:b/>
                <w:szCs w:val="22"/>
              </w:rPr>
            </w:pPr>
            <w:r w:rsidRPr="00F815AA">
              <w:rPr>
                <w:b/>
                <w:szCs w:val="22"/>
              </w:rPr>
              <w:t>IP&amp;C</w:t>
            </w:r>
          </w:p>
        </w:tc>
        <w:tc>
          <w:tcPr>
            <w:tcW w:w="8580" w:type="dxa"/>
          </w:tcPr>
          <w:p w14:paraId="352AB86C" w14:textId="77777777" w:rsidR="006574F1" w:rsidRPr="00F815AA" w:rsidRDefault="006574F1" w:rsidP="009D2C41">
            <w:pPr>
              <w:rPr>
                <w:szCs w:val="22"/>
              </w:rPr>
            </w:pPr>
            <w:r w:rsidRPr="00F815AA">
              <w:rPr>
                <w:szCs w:val="22"/>
              </w:rPr>
              <w:t>Infection Prevention and Control</w:t>
            </w:r>
          </w:p>
        </w:tc>
      </w:tr>
      <w:tr w:rsidR="006574F1" w14:paraId="6015AFF9" w14:textId="77777777" w:rsidTr="009D2C41">
        <w:trPr>
          <w:trHeight w:val="70"/>
        </w:trPr>
        <w:tc>
          <w:tcPr>
            <w:tcW w:w="1526" w:type="dxa"/>
          </w:tcPr>
          <w:p w14:paraId="50499621" w14:textId="77777777" w:rsidR="006574F1" w:rsidRDefault="006574F1">
            <w:pPr>
              <w:rPr>
                <w:rFonts w:cs="Arial"/>
                <w:b/>
                <w:szCs w:val="22"/>
              </w:rPr>
            </w:pPr>
            <w:r>
              <w:rPr>
                <w:rFonts w:cs="Arial"/>
                <w:b/>
                <w:szCs w:val="22"/>
              </w:rPr>
              <w:t>LCFS</w:t>
            </w:r>
          </w:p>
        </w:tc>
        <w:tc>
          <w:tcPr>
            <w:tcW w:w="8580" w:type="dxa"/>
          </w:tcPr>
          <w:p w14:paraId="32116327" w14:textId="77777777" w:rsidR="006574F1" w:rsidRDefault="006574F1">
            <w:pPr>
              <w:rPr>
                <w:rFonts w:cs="Arial"/>
                <w:szCs w:val="22"/>
              </w:rPr>
            </w:pPr>
            <w:r>
              <w:rPr>
                <w:rFonts w:cs="Arial"/>
                <w:szCs w:val="22"/>
              </w:rPr>
              <w:t>Local Counter Fraud Specialist</w:t>
            </w:r>
          </w:p>
        </w:tc>
      </w:tr>
      <w:tr w:rsidR="006574F1" w14:paraId="3A023B7F" w14:textId="77777777" w:rsidTr="009D2C41">
        <w:tc>
          <w:tcPr>
            <w:tcW w:w="1526" w:type="dxa"/>
          </w:tcPr>
          <w:p w14:paraId="3B0CD75F" w14:textId="77777777" w:rsidR="006574F1" w:rsidRPr="00F815AA" w:rsidRDefault="006574F1" w:rsidP="009D2C41">
            <w:pPr>
              <w:rPr>
                <w:b/>
                <w:szCs w:val="22"/>
              </w:rPr>
            </w:pPr>
            <w:r w:rsidRPr="00F815AA">
              <w:rPr>
                <w:b/>
                <w:szCs w:val="22"/>
              </w:rPr>
              <w:t>NHS</w:t>
            </w:r>
          </w:p>
        </w:tc>
        <w:tc>
          <w:tcPr>
            <w:tcW w:w="8580" w:type="dxa"/>
          </w:tcPr>
          <w:p w14:paraId="76AF3146" w14:textId="77777777" w:rsidR="006574F1" w:rsidRPr="00F815AA" w:rsidRDefault="006574F1" w:rsidP="009D2C41">
            <w:pPr>
              <w:rPr>
                <w:szCs w:val="22"/>
              </w:rPr>
            </w:pPr>
            <w:r w:rsidRPr="00F815AA">
              <w:rPr>
                <w:szCs w:val="22"/>
              </w:rPr>
              <w:t>National Health Service</w:t>
            </w:r>
          </w:p>
        </w:tc>
      </w:tr>
      <w:tr w:rsidR="006574F1" w14:paraId="321C61B3" w14:textId="77777777" w:rsidTr="009D2C41">
        <w:trPr>
          <w:trHeight w:val="70"/>
        </w:trPr>
        <w:tc>
          <w:tcPr>
            <w:tcW w:w="1526" w:type="dxa"/>
          </w:tcPr>
          <w:p w14:paraId="02B154BA" w14:textId="77777777" w:rsidR="006574F1" w:rsidRDefault="006574F1">
            <w:pPr>
              <w:rPr>
                <w:rFonts w:cs="Arial"/>
                <w:b/>
                <w:szCs w:val="22"/>
              </w:rPr>
            </w:pPr>
            <w:r>
              <w:rPr>
                <w:rFonts w:cs="Arial"/>
                <w:b/>
                <w:szCs w:val="22"/>
              </w:rPr>
              <w:t>NHSCFA</w:t>
            </w:r>
          </w:p>
        </w:tc>
        <w:tc>
          <w:tcPr>
            <w:tcW w:w="8580" w:type="dxa"/>
          </w:tcPr>
          <w:p w14:paraId="680C1206" w14:textId="77777777" w:rsidR="006574F1" w:rsidRDefault="006574F1">
            <w:pPr>
              <w:rPr>
                <w:rFonts w:cs="Arial"/>
                <w:szCs w:val="22"/>
              </w:rPr>
            </w:pPr>
            <w:r>
              <w:rPr>
                <w:rFonts w:cs="Arial"/>
                <w:szCs w:val="22"/>
              </w:rPr>
              <w:t>National Health Service Counter Fraud Authority</w:t>
            </w:r>
          </w:p>
        </w:tc>
      </w:tr>
    </w:tbl>
    <w:p w14:paraId="05DCE1A1" w14:textId="77777777" w:rsidR="006574F1" w:rsidRDefault="006574F1" w:rsidP="006574F1">
      <w:pPr>
        <w:pStyle w:val="NoSpacing"/>
        <w:rPr>
          <w:rFonts w:cs="Arial"/>
          <w:b/>
          <w:szCs w:val="22"/>
        </w:rPr>
      </w:pPr>
      <w:bookmarkStart w:id="18" w:name="_Toc435520408"/>
      <w:bookmarkStart w:id="19" w:name="_Toc436990064"/>
      <w:bookmarkStart w:id="20" w:name="_Toc522191569"/>
      <w:bookmarkStart w:id="21" w:name="_Toc522194964"/>
      <w:bookmarkStart w:id="22" w:name="_Toc522265718"/>
      <w:bookmarkStart w:id="23" w:name="_Toc523221612"/>
      <w:bookmarkStart w:id="24" w:name="_Toc523223510"/>
      <w:r>
        <w:rPr>
          <w:rFonts w:cs="Arial"/>
          <w:b/>
          <w:szCs w:val="22"/>
        </w:rPr>
        <w:lastRenderedPageBreak/>
        <w:t>NHS Counter Fraud Authority (NHSCFA)</w:t>
      </w:r>
    </w:p>
    <w:p w14:paraId="05C8898D" w14:textId="77777777" w:rsidR="006574F1" w:rsidRDefault="006574F1" w:rsidP="006574F1">
      <w:pPr>
        <w:pStyle w:val="NoSpacing"/>
        <w:rPr>
          <w:rFonts w:cs="Arial"/>
          <w:b/>
          <w:color w:val="222222"/>
          <w:szCs w:val="22"/>
        </w:rPr>
      </w:pPr>
    </w:p>
    <w:p w14:paraId="79519234" w14:textId="77777777" w:rsidR="006574F1" w:rsidRDefault="006574F1" w:rsidP="006574F1">
      <w:pPr>
        <w:rPr>
          <w:rFonts w:cs="Arial"/>
          <w:szCs w:val="22"/>
        </w:rPr>
      </w:pPr>
      <w:r>
        <w:rPr>
          <w:rFonts w:cs="Arial"/>
          <w:szCs w:val="22"/>
        </w:rPr>
        <w:t xml:space="preserve">The NHSCFA has the responsibility for the detection, investigation and prevention of fraud and economic crime within the NHS.  Its aim is to lead the fight against fraud affecting the NHS and wider health service, by using intelligence to understand the nature of fraud risks, investigate serious and complex fraud, reduce its </w:t>
      </w:r>
      <w:proofErr w:type="gramStart"/>
      <w:r>
        <w:rPr>
          <w:rFonts w:cs="Arial"/>
          <w:szCs w:val="22"/>
        </w:rPr>
        <w:t>impact</w:t>
      </w:r>
      <w:proofErr w:type="gramEnd"/>
      <w:r>
        <w:rPr>
          <w:rFonts w:cs="Arial"/>
          <w:szCs w:val="22"/>
        </w:rPr>
        <w:t xml:space="preserve"> and drive forward improvements. </w:t>
      </w:r>
    </w:p>
    <w:p w14:paraId="4962C6A2" w14:textId="77777777" w:rsidR="006574F1" w:rsidRDefault="006574F1" w:rsidP="006574F1">
      <w:pPr>
        <w:rPr>
          <w:rFonts w:cs="Arial"/>
          <w:szCs w:val="22"/>
        </w:rPr>
      </w:pPr>
    </w:p>
    <w:p w14:paraId="6D6B047F" w14:textId="77777777" w:rsidR="006574F1" w:rsidRDefault="006574F1" w:rsidP="006574F1">
      <w:pPr>
        <w:rPr>
          <w:rFonts w:cs="Arial"/>
          <w:szCs w:val="22"/>
        </w:rPr>
      </w:pPr>
      <w:r>
        <w:rPr>
          <w:rFonts w:cs="Arial"/>
          <w:szCs w:val="22"/>
        </w:rPr>
        <w:t>For more information on the NHSCFA refer to the NHSCFA strategy: Leading the fight against NHS fraud: Organisational strategy 2017-2020 (Ref 6).</w:t>
      </w:r>
    </w:p>
    <w:p w14:paraId="3D987F90" w14:textId="77777777" w:rsidR="006574F1" w:rsidRDefault="006574F1" w:rsidP="006574F1">
      <w:pPr>
        <w:pStyle w:val="NoSpacing"/>
        <w:rPr>
          <w:b/>
        </w:rPr>
      </w:pPr>
    </w:p>
    <w:p w14:paraId="1E6281DE" w14:textId="28D7FDB3" w:rsidR="006574F1" w:rsidRDefault="006574F1" w:rsidP="006574F1">
      <w:pPr>
        <w:ind w:left="709" w:hanging="709"/>
        <w:rPr>
          <w:rFonts w:cs="Arial"/>
          <w:b/>
          <w:sz w:val="24"/>
          <w:szCs w:val="24"/>
        </w:rPr>
      </w:pPr>
      <w:r>
        <w:rPr>
          <w:rFonts w:cs="Arial"/>
          <w:b/>
          <w:szCs w:val="24"/>
        </w:rPr>
        <w:t xml:space="preserve">Counter </w:t>
      </w:r>
      <w:r w:rsidR="00361AAA">
        <w:rPr>
          <w:rFonts w:cs="Arial"/>
          <w:b/>
          <w:szCs w:val="24"/>
        </w:rPr>
        <w:t>F</w:t>
      </w:r>
      <w:r>
        <w:rPr>
          <w:rFonts w:cs="Arial"/>
          <w:b/>
          <w:szCs w:val="24"/>
        </w:rPr>
        <w:t>raud</w:t>
      </w:r>
      <w:r w:rsidR="00361AAA">
        <w:rPr>
          <w:rFonts w:cs="Arial"/>
          <w:b/>
          <w:szCs w:val="24"/>
        </w:rPr>
        <w:t xml:space="preserve"> Functional S</w:t>
      </w:r>
      <w:r>
        <w:rPr>
          <w:rFonts w:cs="Arial"/>
          <w:b/>
          <w:szCs w:val="24"/>
        </w:rPr>
        <w:t>tandards</w:t>
      </w:r>
    </w:p>
    <w:p w14:paraId="441CF139" w14:textId="77777777" w:rsidR="006574F1" w:rsidRDefault="006574F1" w:rsidP="006574F1">
      <w:pPr>
        <w:rPr>
          <w:rFonts w:cs="Arial"/>
          <w:szCs w:val="22"/>
        </w:rPr>
      </w:pPr>
    </w:p>
    <w:p w14:paraId="255EEDCD" w14:textId="2128D4C1" w:rsidR="006574F1" w:rsidRDefault="006574F1" w:rsidP="006574F1">
      <w:pPr>
        <w:rPr>
          <w:rFonts w:cs="Arial"/>
          <w:szCs w:val="22"/>
        </w:rPr>
      </w:pPr>
      <w:r>
        <w:rPr>
          <w:rFonts w:cs="Arial"/>
          <w:szCs w:val="22"/>
        </w:rPr>
        <w:t xml:space="preserve">A requirement in the NHS standard contract is that providers of NHS services (that hold a Monitor’s Licence or is an NHS Trust) must take the necessary action to comply with the NHSCFA counter fraud </w:t>
      </w:r>
      <w:r w:rsidR="00361AAA">
        <w:rPr>
          <w:rFonts w:cs="Arial"/>
          <w:szCs w:val="22"/>
        </w:rPr>
        <w:t xml:space="preserve">functional </w:t>
      </w:r>
      <w:r>
        <w:rPr>
          <w:rFonts w:cs="Arial"/>
          <w:szCs w:val="22"/>
        </w:rPr>
        <w:t xml:space="preserve">standards. </w:t>
      </w:r>
      <w:proofErr w:type="gramStart"/>
      <w:r>
        <w:rPr>
          <w:rFonts w:cs="Arial"/>
          <w:szCs w:val="22"/>
        </w:rPr>
        <w:t>Other’s</w:t>
      </w:r>
      <w:proofErr w:type="gramEnd"/>
      <w:r>
        <w:rPr>
          <w:rFonts w:cs="Arial"/>
          <w:szCs w:val="22"/>
        </w:rPr>
        <w:t xml:space="preserve"> should have due regard to the standards.  The contract places a requirement on providers to have policies, </w:t>
      </w:r>
      <w:proofErr w:type="gramStart"/>
      <w:r>
        <w:rPr>
          <w:rFonts w:cs="Arial"/>
          <w:szCs w:val="22"/>
        </w:rPr>
        <w:t>procedures</w:t>
      </w:r>
      <w:proofErr w:type="gramEnd"/>
      <w:r>
        <w:rPr>
          <w:rFonts w:cs="Arial"/>
          <w:szCs w:val="22"/>
        </w:rPr>
        <w:t xml:space="preserve"> and processes in place to combat fraud, corruption and bribery to ensure compliance with the standards. The NHSCFA carries out regular assessments of health organisations in line with the standards. </w:t>
      </w:r>
    </w:p>
    <w:p w14:paraId="45D59FFF" w14:textId="77777777" w:rsidR="006574F1" w:rsidRDefault="006574F1" w:rsidP="006574F1">
      <w:pPr>
        <w:rPr>
          <w:rFonts w:cs="Arial"/>
          <w:szCs w:val="22"/>
        </w:rPr>
      </w:pPr>
    </w:p>
    <w:p w14:paraId="2F67E144" w14:textId="77777777" w:rsidR="006574F1" w:rsidRDefault="006574F1" w:rsidP="006574F1">
      <w:pPr>
        <w:rPr>
          <w:rFonts w:cs="Arial"/>
          <w:snapToGrid w:val="0"/>
          <w:szCs w:val="22"/>
        </w:rPr>
      </w:pPr>
      <w:r>
        <w:rPr>
          <w:rFonts w:cs="Arial"/>
          <w:b/>
          <w:bCs/>
          <w:snapToGrid w:val="0"/>
          <w:szCs w:val="22"/>
        </w:rPr>
        <w:t>Fraud</w:t>
      </w:r>
      <w:r>
        <w:rPr>
          <w:rFonts w:cs="Arial"/>
          <w:bCs/>
          <w:snapToGrid w:val="0"/>
          <w:szCs w:val="22"/>
        </w:rPr>
        <w:t xml:space="preserve"> </w:t>
      </w:r>
      <w:r>
        <w:rPr>
          <w:rFonts w:cs="Arial"/>
          <w:snapToGrid w:val="0"/>
          <w:szCs w:val="22"/>
        </w:rPr>
        <w:t>- To act dishonestly with the intent of making a financial gain for oneself or causing a financial loss to another.</w:t>
      </w:r>
    </w:p>
    <w:p w14:paraId="3F39A932" w14:textId="77777777" w:rsidR="006574F1" w:rsidRDefault="006574F1" w:rsidP="006574F1">
      <w:pPr>
        <w:rPr>
          <w:rFonts w:cs="Arial"/>
          <w:snapToGrid w:val="0"/>
          <w:szCs w:val="22"/>
        </w:rPr>
      </w:pPr>
    </w:p>
    <w:p w14:paraId="221CC58C" w14:textId="77777777" w:rsidR="006574F1" w:rsidRDefault="006574F1" w:rsidP="006574F1">
      <w:pPr>
        <w:rPr>
          <w:rFonts w:cs="Arial"/>
          <w:szCs w:val="22"/>
        </w:rPr>
      </w:pPr>
      <w:r>
        <w:rPr>
          <w:rFonts w:cs="Arial"/>
          <w:b/>
          <w:bCs/>
          <w:snapToGrid w:val="0"/>
          <w:szCs w:val="22"/>
        </w:rPr>
        <w:t>Irregularity</w:t>
      </w:r>
      <w:r>
        <w:rPr>
          <w:rFonts w:cs="Arial"/>
          <w:snapToGrid w:val="0"/>
          <w:szCs w:val="22"/>
        </w:rPr>
        <w:t xml:space="preserve"> - </w:t>
      </w:r>
      <w:r>
        <w:rPr>
          <w:rFonts w:cs="Arial"/>
          <w:szCs w:val="22"/>
        </w:rPr>
        <w:t>an irregularity is an action that does not completely follow the agreed standards, though it does not violate them.  By itself, a single irregularity can be of little consequence, but when many irregularities occur together, they may be signs of hidden fraud, or misconduct.</w:t>
      </w:r>
    </w:p>
    <w:bookmarkEnd w:id="18"/>
    <w:bookmarkEnd w:id="19"/>
    <w:p w14:paraId="44D3524B" w14:textId="77777777" w:rsidR="006574F1" w:rsidRDefault="006574F1" w:rsidP="006574F1">
      <w:pPr>
        <w:rPr>
          <w:rFonts w:cs="Arial"/>
          <w:szCs w:val="22"/>
        </w:rPr>
      </w:pPr>
    </w:p>
    <w:p w14:paraId="7A08D731" w14:textId="77777777" w:rsidR="006574F1" w:rsidRDefault="006574F1" w:rsidP="006574F1">
      <w:pPr>
        <w:rPr>
          <w:rFonts w:cs="Arial"/>
          <w:szCs w:val="22"/>
        </w:rPr>
      </w:pPr>
      <w:r>
        <w:rPr>
          <w:rFonts w:cs="Arial"/>
          <w:b/>
          <w:szCs w:val="22"/>
          <w:lang w:val="en-US"/>
        </w:rPr>
        <w:t>The Fraud Act 2006</w:t>
      </w:r>
      <w:r>
        <w:rPr>
          <w:rFonts w:cs="Arial"/>
          <w:szCs w:val="22"/>
          <w:lang w:val="en-US"/>
        </w:rPr>
        <w:t xml:space="preserve"> (Ref 8) - details it is no longer necessary to prove a person has been deceived as had been the case prior to the 2006 Act being introduced.  The focus is now on the dishonest</w:t>
      </w:r>
      <w:r>
        <w:rPr>
          <w:rFonts w:cs="Arial"/>
          <w:szCs w:val="22"/>
        </w:rPr>
        <w:t xml:space="preserve"> behaviour</w:t>
      </w:r>
      <w:r>
        <w:rPr>
          <w:rFonts w:cs="Arial"/>
          <w:szCs w:val="22"/>
          <w:lang w:val="en-US"/>
        </w:rPr>
        <w:t xml:space="preserve"> of the suspect and their intent to make a gain or to cause a </w:t>
      </w:r>
      <w:r>
        <w:rPr>
          <w:rFonts w:cs="Arial"/>
          <w:szCs w:val="22"/>
        </w:rPr>
        <w:t>loss. The Act includes eight separate offences; those most applicable to the NHS and this policy are:</w:t>
      </w:r>
    </w:p>
    <w:p w14:paraId="40346BBC" w14:textId="77777777" w:rsidR="006574F1" w:rsidRDefault="006574F1" w:rsidP="006574F1">
      <w:pPr>
        <w:rPr>
          <w:rFonts w:cs="Arial"/>
          <w:szCs w:val="22"/>
        </w:rPr>
      </w:pPr>
    </w:p>
    <w:p w14:paraId="3615EBBB" w14:textId="77777777" w:rsidR="006574F1" w:rsidRDefault="006574F1" w:rsidP="006574F1">
      <w:pPr>
        <w:pStyle w:val="ListParagraph"/>
        <w:numPr>
          <w:ilvl w:val="0"/>
          <w:numId w:val="31"/>
        </w:numPr>
        <w:textAlignment w:val="auto"/>
        <w:rPr>
          <w:rFonts w:cs="Arial"/>
          <w:szCs w:val="22"/>
        </w:rPr>
      </w:pPr>
      <w:r>
        <w:rPr>
          <w:rFonts w:cs="Arial"/>
          <w:szCs w:val="22"/>
        </w:rPr>
        <w:t>Fraud by false representation - is defined by Section 2 of the Act. A person may be guilty of an offence if he dishonestly makes a false representation, and intends, by making the representation to make a gain for himself or another, or to cause loss to another or to expose another to a risk of loss. For example, an employee claiming travel expenses for journeys they have not done.</w:t>
      </w:r>
    </w:p>
    <w:p w14:paraId="02013603" w14:textId="77777777" w:rsidR="006574F1" w:rsidRDefault="006574F1" w:rsidP="006574F1">
      <w:pPr>
        <w:pStyle w:val="ListParagraph"/>
        <w:rPr>
          <w:rFonts w:cs="Arial"/>
          <w:szCs w:val="22"/>
        </w:rPr>
      </w:pPr>
    </w:p>
    <w:p w14:paraId="0381B2BD" w14:textId="77777777" w:rsidR="006574F1" w:rsidRDefault="006574F1" w:rsidP="006574F1">
      <w:pPr>
        <w:pStyle w:val="ListParagraph"/>
        <w:numPr>
          <w:ilvl w:val="0"/>
          <w:numId w:val="31"/>
        </w:numPr>
        <w:textAlignment w:val="auto"/>
        <w:rPr>
          <w:rFonts w:cs="Arial"/>
          <w:szCs w:val="22"/>
        </w:rPr>
      </w:pPr>
      <w:r>
        <w:rPr>
          <w:rFonts w:cs="Arial"/>
          <w:szCs w:val="22"/>
        </w:rPr>
        <w:t>Fraud by failing to disclose information - is defined by Section 3 of the Act. A person may be guilty of an offence if he dishonestly fails to disclose to another person information which he is under a legal duty to disclose, and intends, by failing to disclose the information to make a gain for himself or another, or to cause loss to another or to expose another to a risk of loss. For example, failing to disclose criminal convictions when asked to do so as part of the recruitment process, in order to obtain employment.</w:t>
      </w:r>
    </w:p>
    <w:p w14:paraId="21B29F22" w14:textId="77777777" w:rsidR="006574F1" w:rsidRDefault="006574F1" w:rsidP="006574F1">
      <w:pPr>
        <w:pStyle w:val="ListParagraph"/>
        <w:rPr>
          <w:rFonts w:cs="Arial"/>
          <w:szCs w:val="22"/>
        </w:rPr>
      </w:pPr>
    </w:p>
    <w:p w14:paraId="5C8F94BC" w14:textId="77777777" w:rsidR="006574F1" w:rsidRDefault="006574F1" w:rsidP="006574F1">
      <w:pPr>
        <w:pStyle w:val="ListParagraph"/>
        <w:numPr>
          <w:ilvl w:val="0"/>
          <w:numId w:val="31"/>
        </w:numPr>
        <w:textAlignment w:val="auto"/>
        <w:rPr>
          <w:rFonts w:cs="Arial"/>
          <w:szCs w:val="22"/>
        </w:rPr>
      </w:pPr>
      <w:r>
        <w:rPr>
          <w:rFonts w:cs="Arial"/>
          <w:szCs w:val="22"/>
        </w:rPr>
        <w:t>Fraud by abuse of position - is defined by Section 4 of the Act. A person may be guilty of an offence if he occupies a position in which he is expected to safeguard, or not to act against, the financial interests of another person, dishonestly abuses that position, and intends, by means of the abuse of that position to make a gain for himself or another, or to cause loss to another or to expose another to a risk of loss. For example, a manager creating ghost employee’s and paying the salaries into his/her own bank account.</w:t>
      </w:r>
    </w:p>
    <w:p w14:paraId="0B49E680" w14:textId="77777777" w:rsidR="006574F1" w:rsidRDefault="006574F1" w:rsidP="006574F1">
      <w:pPr>
        <w:pStyle w:val="ListParagraph"/>
        <w:rPr>
          <w:rFonts w:cs="Arial"/>
          <w:szCs w:val="22"/>
        </w:rPr>
      </w:pPr>
    </w:p>
    <w:p w14:paraId="2D1C7167" w14:textId="77777777" w:rsidR="006574F1" w:rsidRDefault="006574F1" w:rsidP="006574F1">
      <w:pPr>
        <w:pStyle w:val="ListParagraph"/>
        <w:numPr>
          <w:ilvl w:val="0"/>
          <w:numId w:val="31"/>
        </w:numPr>
        <w:textAlignment w:val="auto"/>
        <w:rPr>
          <w:rFonts w:cs="Arial"/>
          <w:szCs w:val="22"/>
        </w:rPr>
      </w:pPr>
      <w:r>
        <w:rPr>
          <w:rFonts w:cs="Arial"/>
          <w:szCs w:val="22"/>
        </w:rPr>
        <w:t>Possession of articles for use in fraud(s) - is defined by Section 6 of the Act. A person may be guilty of an offence if he has in his possession or under his control any article for use in the course of or in connection with any fraud. For example, using a false passport or other documentation to secure employment.</w:t>
      </w:r>
    </w:p>
    <w:p w14:paraId="37373909" w14:textId="77777777" w:rsidR="006574F1" w:rsidRDefault="006574F1" w:rsidP="006574F1">
      <w:pPr>
        <w:pStyle w:val="ListParagraph"/>
        <w:rPr>
          <w:rFonts w:cs="Arial"/>
          <w:szCs w:val="22"/>
        </w:rPr>
      </w:pPr>
    </w:p>
    <w:p w14:paraId="5C93E616" w14:textId="77777777" w:rsidR="006574F1" w:rsidRDefault="006574F1" w:rsidP="006574F1">
      <w:pPr>
        <w:pStyle w:val="ListParagraph"/>
        <w:numPr>
          <w:ilvl w:val="0"/>
          <w:numId w:val="31"/>
        </w:numPr>
        <w:textAlignment w:val="auto"/>
        <w:rPr>
          <w:rFonts w:cs="Arial"/>
          <w:szCs w:val="22"/>
        </w:rPr>
      </w:pPr>
      <w:r>
        <w:rPr>
          <w:rFonts w:cs="Arial"/>
          <w:szCs w:val="22"/>
        </w:rPr>
        <w:t xml:space="preserve">Making or supplying articles for use in fraud(s) - is defined by Section 7 of the Act. A person may be guilty of an offence if he makes, adapts, </w:t>
      </w:r>
      <w:proofErr w:type="gramStart"/>
      <w:r>
        <w:rPr>
          <w:rFonts w:cs="Arial"/>
          <w:szCs w:val="22"/>
        </w:rPr>
        <w:t>supplies</w:t>
      </w:r>
      <w:proofErr w:type="gramEnd"/>
      <w:r>
        <w:rPr>
          <w:rFonts w:cs="Arial"/>
          <w:szCs w:val="22"/>
        </w:rPr>
        <w:t xml:space="preserve"> or offers to supply any article knowing that it is designed or adapted for use in the course of or in connection with fraud, or intending it to be used to commit, or assist in the commission of, fraud. For example, producing a prescription in a </w:t>
      </w:r>
      <w:proofErr w:type="gramStart"/>
      <w:r>
        <w:rPr>
          <w:rFonts w:cs="Arial"/>
          <w:szCs w:val="22"/>
        </w:rPr>
        <w:t>patients</w:t>
      </w:r>
      <w:proofErr w:type="gramEnd"/>
      <w:r>
        <w:rPr>
          <w:rFonts w:cs="Arial"/>
          <w:szCs w:val="22"/>
        </w:rPr>
        <w:t xml:space="preserve"> name with the intention of obtaining drugs and retaining them for personal use, or supplying them to another.</w:t>
      </w:r>
    </w:p>
    <w:p w14:paraId="30EEAF56" w14:textId="77777777" w:rsidR="006574F1" w:rsidRDefault="006574F1" w:rsidP="006574F1">
      <w:pPr>
        <w:rPr>
          <w:rFonts w:cs="Arial"/>
          <w:szCs w:val="22"/>
        </w:rPr>
      </w:pPr>
    </w:p>
    <w:p w14:paraId="4FC94BCF" w14:textId="77777777" w:rsidR="006574F1" w:rsidRDefault="006574F1" w:rsidP="006574F1">
      <w:pPr>
        <w:rPr>
          <w:b/>
        </w:rPr>
      </w:pPr>
      <w:bookmarkStart w:id="25" w:name="_Toc435520409"/>
      <w:bookmarkStart w:id="26" w:name="_Toc436990065"/>
      <w:r>
        <w:rPr>
          <w:b/>
        </w:rPr>
        <w:t>Examples of NHS Fraud</w:t>
      </w:r>
      <w:bookmarkEnd w:id="25"/>
      <w:bookmarkEnd w:id="26"/>
      <w:r>
        <w:rPr>
          <w:b/>
        </w:rPr>
        <w:t xml:space="preserve"> </w:t>
      </w:r>
    </w:p>
    <w:p w14:paraId="786E2EAB" w14:textId="77777777" w:rsidR="006574F1" w:rsidRDefault="006574F1" w:rsidP="006574F1">
      <w:pPr>
        <w:rPr>
          <w:rFonts w:cs="Arial"/>
          <w:sz w:val="24"/>
          <w:szCs w:val="24"/>
        </w:rPr>
      </w:pPr>
    </w:p>
    <w:p w14:paraId="36015A98" w14:textId="77777777" w:rsidR="006574F1" w:rsidRDefault="006574F1" w:rsidP="006574F1">
      <w:pPr>
        <w:pStyle w:val="BodyTextIndent"/>
        <w:tabs>
          <w:tab w:val="left" w:pos="0"/>
        </w:tabs>
        <w:ind w:left="0" w:firstLine="0"/>
        <w:rPr>
          <w:rFonts w:ascii="Arial" w:hAnsi="Arial" w:cs="Arial"/>
          <w:sz w:val="22"/>
          <w:szCs w:val="22"/>
        </w:rPr>
      </w:pPr>
      <w:r>
        <w:rPr>
          <w:rFonts w:ascii="Arial" w:hAnsi="Arial" w:cs="Arial"/>
          <w:sz w:val="22"/>
          <w:szCs w:val="22"/>
        </w:rPr>
        <w:t>There is no one type of fraud – there is in fact an enormous variation in the types of fraud that are committed, as there are in the people who commit them. Among more recurrent frauds are (of which this list is not an exhaustive list):</w:t>
      </w:r>
    </w:p>
    <w:p w14:paraId="6CFD5873" w14:textId="77777777" w:rsidR="006574F1" w:rsidRDefault="006574F1" w:rsidP="006574F1">
      <w:pPr>
        <w:pStyle w:val="BodyTextIndent"/>
        <w:numPr>
          <w:ilvl w:val="0"/>
          <w:numId w:val="32"/>
        </w:numPr>
        <w:spacing w:before="200" w:after="200"/>
        <w:rPr>
          <w:rFonts w:ascii="Arial" w:hAnsi="Arial" w:cs="Arial"/>
          <w:sz w:val="22"/>
          <w:szCs w:val="22"/>
        </w:rPr>
      </w:pPr>
      <w:r>
        <w:rPr>
          <w:rFonts w:ascii="Arial" w:hAnsi="Arial" w:cs="Arial"/>
          <w:sz w:val="22"/>
          <w:szCs w:val="22"/>
        </w:rPr>
        <w:t>Timesheet fraud (</w:t>
      </w:r>
      <w:proofErr w:type="gramStart"/>
      <w:r>
        <w:rPr>
          <w:rFonts w:ascii="Arial" w:hAnsi="Arial" w:cs="Arial"/>
          <w:sz w:val="22"/>
          <w:szCs w:val="22"/>
        </w:rPr>
        <w:t>e.g.</w:t>
      </w:r>
      <w:proofErr w:type="gramEnd"/>
      <w:r>
        <w:rPr>
          <w:rFonts w:ascii="Arial" w:hAnsi="Arial" w:cs="Arial"/>
          <w:sz w:val="22"/>
          <w:szCs w:val="22"/>
        </w:rPr>
        <w:t xml:space="preserve"> employees and professionals claiming money for shifts that they have not worked, claiming for sessions that they have not carried out).</w:t>
      </w:r>
    </w:p>
    <w:p w14:paraId="4E372ECF" w14:textId="77777777" w:rsidR="006574F1" w:rsidRDefault="006574F1" w:rsidP="006574F1">
      <w:pPr>
        <w:pStyle w:val="BodyTextIndent"/>
        <w:numPr>
          <w:ilvl w:val="0"/>
          <w:numId w:val="32"/>
        </w:numPr>
        <w:spacing w:before="200" w:after="200"/>
        <w:rPr>
          <w:rFonts w:ascii="Arial" w:hAnsi="Arial" w:cs="Arial"/>
          <w:sz w:val="22"/>
          <w:szCs w:val="22"/>
        </w:rPr>
      </w:pPr>
      <w:r>
        <w:rPr>
          <w:rFonts w:ascii="Arial" w:hAnsi="Arial" w:cs="Arial"/>
          <w:sz w:val="22"/>
          <w:szCs w:val="22"/>
        </w:rPr>
        <w:t>False expense claims (</w:t>
      </w:r>
      <w:proofErr w:type="gramStart"/>
      <w:r>
        <w:rPr>
          <w:rFonts w:ascii="Arial" w:hAnsi="Arial" w:cs="Arial"/>
          <w:sz w:val="22"/>
          <w:szCs w:val="22"/>
        </w:rPr>
        <w:t>e.g.</w:t>
      </w:r>
      <w:proofErr w:type="gramEnd"/>
      <w:r>
        <w:rPr>
          <w:rFonts w:ascii="Arial" w:hAnsi="Arial" w:cs="Arial"/>
          <w:sz w:val="22"/>
          <w:szCs w:val="22"/>
        </w:rPr>
        <w:t xml:space="preserve"> falsified travel or subsistence claims).</w:t>
      </w:r>
    </w:p>
    <w:p w14:paraId="360B9EEE" w14:textId="77777777" w:rsidR="006574F1" w:rsidRDefault="006574F1" w:rsidP="006574F1">
      <w:pPr>
        <w:pStyle w:val="BodyTextIndent"/>
        <w:numPr>
          <w:ilvl w:val="0"/>
          <w:numId w:val="32"/>
        </w:numPr>
        <w:spacing w:before="200" w:after="200"/>
        <w:rPr>
          <w:rFonts w:ascii="Arial" w:hAnsi="Arial" w:cs="Arial"/>
          <w:sz w:val="22"/>
          <w:szCs w:val="22"/>
        </w:rPr>
      </w:pPr>
      <w:r>
        <w:rPr>
          <w:rFonts w:ascii="Arial" w:hAnsi="Arial" w:cs="Arial"/>
          <w:sz w:val="22"/>
          <w:szCs w:val="22"/>
        </w:rPr>
        <w:t>Fraudulent job applications (</w:t>
      </w:r>
      <w:proofErr w:type="gramStart"/>
      <w:r>
        <w:rPr>
          <w:rFonts w:ascii="Arial" w:hAnsi="Arial" w:cs="Arial"/>
          <w:sz w:val="22"/>
          <w:szCs w:val="22"/>
        </w:rPr>
        <w:t>e.g.</w:t>
      </w:r>
      <w:proofErr w:type="gramEnd"/>
      <w:r>
        <w:rPr>
          <w:rFonts w:ascii="Arial" w:hAnsi="Arial" w:cs="Arial"/>
          <w:sz w:val="22"/>
          <w:szCs w:val="22"/>
        </w:rPr>
        <w:t xml:space="preserve"> false qualifications or immigration status).</w:t>
      </w:r>
    </w:p>
    <w:p w14:paraId="76DCE13B" w14:textId="77777777" w:rsidR="006574F1" w:rsidRDefault="006574F1" w:rsidP="006574F1">
      <w:pPr>
        <w:pStyle w:val="BodyTextIndent"/>
        <w:spacing w:before="200" w:after="200"/>
        <w:ind w:firstLine="0"/>
        <w:rPr>
          <w:rFonts w:ascii="Arial" w:hAnsi="Arial" w:cs="Arial"/>
          <w:b/>
          <w:sz w:val="22"/>
          <w:szCs w:val="22"/>
        </w:rPr>
      </w:pPr>
      <w:r>
        <w:rPr>
          <w:rFonts w:ascii="Arial" w:hAnsi="Arial" w:cs="Arial"/>
          <w:b/>
          <w:sz w:val="22"/>
          <w:szCs w:val="22"/>
        </w:rPr>
        <w:t xml:space="preserve">If an employee has a suspicion that someone is working illegally at the </w:t>
      </w:r>
      <w:proofErr w:type="gramStart"/>
      <w:r>
        <w:rPr>
          <w:rFonts w:ascii="Arial" w:hAnsi="Arial" w:cs="Arial"/>
          <w:b/>
          <w:sz w:val="22"/>
          <w:szCs w:val="22"/>
        </w:rPr>
        <w:t>Trust</w:t>
      </w:r>
      <w:proofErr w:type="gramEnd"/>
      <w:r>
        <w:rPr>
          <w:rFonts w:ascii="Arial" w:hAnsi="Arial" w:cs="Arial"/>
          <w:b/>
          <w:sz w:val="22"/>
          <w:szCs w:val="22"/>
        </w:rPr>
        <w:t xml:space="preserve"> then they MUST inform the LCFS immediately of their suspicions. </w:t>
      </w:r>
    </w:p>
    <w:p w14:paraId="12B98D4C" w14:textId="77777777" w:rsidR="006574F1" w:rsidRDefault="006574F1" w:rsidP="006574F1">
      <w:pPr>
        <w:pStyle w:val="BodyTextIndent"/>
        <w:numPr>
          <w:ilvl w:val="0"/>
          <w:numId w:val="32"/>
        </w:numPr>
        <w:spacing w:before="200" w:after="200"/>
        <w:rPr>
          <w:rFonts w:ascii="Arial" w:hAnsi="Arial" w:cs="Arial"/>
          <w:sz w:val="22"/>
          <w:szCs w:val="22"/>
        </w:rPr>
      </w:pPr>
      <w:r>
        <w:rPr>
          <w:rFonts w:ascii="Arial" w:hAnsi="Arial" w:cs="Arial"/>
          <w:sz w:val="22"/>
          <w:szCs w:val="22"/>
        </w:rPr>
        <w:t>Working elsewhere whilst off sick (</w:t>
      </w:r>
      <w:proofErr w:type="gramStart"/>
      <w:r>
        <w:rPr>
          <w:rFonts w:ascii="Arial" w:hAnsi="Arial" w:cs="Arial"/>
          <w:sz w:val="22"/>
          <w:szCs w:val="22"/>
        </w:rPr>
        <w:t>e.g.</w:t>
      </w:r>
      <w:proofErr w:type="gramEnd"/>
      <w:r>
        <w:rPr>
          <w:rFonts w:ascii="Arial" w:hAnsi="Arial" w:cs="Arial"/>
          <w:sz w:val="22"/>
          <w:szCs w:val="22"/>
        </w:rPr>
        <w:t xml:space="preserve"> usually working for another organisation without informing the Trust).</w:t>
      </w:r>
    </w:p>
    <w:p w14:paraId="736E4FA2" w14:textId="77777777" w:rsidR="006574F1" w:rsidRDefault="006574F1" w:rsidP="006574F1">
      <w:pPr>
        <w:pStyle w:val="BodyTextIndent"/>
        <w:numPr>
          <w:ilvl w:val="0"/>
          <w:numId w:val="33"/>
        </w:numPr>
        <w:spacing w:before="200" w:after="200"/>
        <w:rPr>
          <w:rFonts w:ascii="Arial" w:hAnsi="Arial" w:cs="Arial"/>
          <w:sz w:val="22"/>
          <w:szCs w:val="22"/>
        </w:rPr>
      </w:pPr>
      <w:r>
        <w:rPr>
          <w:rFonts w:ascii="Arial" w:hAnsi="Arial" w:cs="Arial"/>
          <w:sz w:val="22"/>
          <w:szCs w:val="22"/>
        </w:rPr>
        <w:t>Advertising scams (</w:t>
      </w:r>
      <w:proofErr w:type="gramStart"/>
      <w:r>
        <w:rPr>
          <w:rFonts w:ascii="Arial" w:hAnsi="Arial" w:cs="Arial"/>
          <w:sz w:val="22"/>
          <w:szCs w:val="22"/>
        </w:rPr>
        <w:t>e.g.</w:t>
      </w:r>
      <w:proofErr w:type="gramEnd"/>
      <w:r>
        <w:rPr>
          <w:rFonts w:ascii="Arial" w:hAnsi="Arial" w:cs="Arial"/>
          <w:sz w:val="22"/>
          <w:szCs w:val="22"/>
        </w:rPr>
        <w:t xml:space="preserve"> false invoices for placing advertisements in publications).</w:t>
      </w:r>
    </w:p>
    <w:p w14:paraId="69F1EE70" w14:textId="77777777" w:rsidR="006574F1" w:rsidRDefault="006574F1" w:rsidP="006574F1">
      <w:pPr>
        <w:pStyle w:val="BodyTextIndent"/>
        <w:numPr>
          <w:ilvl w:val="0"/>
          <w:numId w:val="33"/>
        </w:numPr>
        <w:spacing w:before="200" w:after="200"/>
        <w:rPr>
          <w:rFonts w:ascii="Arial" w:hAnsi="Arial" w:cs="Arial"/>
          <w:sz w:val="22"/>
          <w:szCs w:val="22"/>
        </w:rPr>
      </w:pPr>
      <w:r>
        <w:rPr>
          <w:rFonts w:ascii="Arial" w:hAnsi="Arial" w:cs="Arial"/>
          <w:sz w:val="22"/>
          <w:szCs w:val="22"/>
        </w:rPr>
        <w:t>Patient fraud (</w:t>
      </w:r>
      <w:proofErr w:type="gramStart"/>
      <w:r>
        <w:rPr>
          <w:rFonts w:ascii="Arial" w:hAnsi="Arial" w:cs="Arial"/>
          <w:sz w:val="22"/>
          <w:szCs w:val="22"/>
        </w:rPr>
        <w:t>e.g.</w:t>
      </w:r>
      <w:proofErr w:type="gramEnd"/>
      <w:r>
        <w:rPr>
          <w:rFonts w:ascii="Arial" w:hAnsi="Arial" w:cs="Arial"/>
          <w:sz w:val="22"/>
          <w:szCs w:val="22"/>
        </w:rPr>
        <w:t xml:space="preserve"> false travel claims, fraudulently claiming exemptions from pharmaceutical charges).</w:t>
      </w:r>
    </w:p>
    <w:p w14:paraId="015530CF" w14:textId="77777777" w:rsidR="006574F1" w:rsidRDefault="006574F1" w:rsidP="006574F1">
      <w:pPr>
        <w:pStyle w:val="BodyTextIndent"/>
        <w:numPr>
          <w:ilvl w:val="0"/>
          <w:numId w:val="33"/>
        </w:numPr>
        <w:spacing w:before="200" w:after="200"/>
        <w:rPr>
          <w:rFonts w:ascii="Arial" w:hAnsi="Arial" w:cs="Arial"/>
          <w:sz w:val="22"/>
          <w:szCs w:val="22"/>
        </w:rPr>
      </w:pPr>
      <w:r>
        <w:rPr>
          <w:rFonts w:ascii="Arial" w:hAnsi="Arial" w:cs="Arial"/>
          <w:sz w:val="22"/>
          <w:szCs w:val="22"/>
        </w:rPr>
        <w:t>Misappropriation of assets (</w:t>
      </w:r>
      <w:proofErr w:type="gramStart"/>
      <w:r>
        <w:rPr>
          <w:rFonts w:ascii="Arial" w:hAnsi="Arial" w:cs="Arial"/>
          <w:sz w:val="22"/>
          <w:szCs w:val="22"/>
        </w:rPr>
        <w:t>e.g.</w:t>
      </w:r>
      <w:proofErr w:type="gramEnd"/>
      <w:r>
        <w:rPr>
          <w:rFonts w:ascii="Arial" w:hAnsi="Arial" w:cs="Arial"/>
          <w:sz w:val="22"/>
          <w:szCs w:val="22"/>
        </w:rPr>
        <w:t xml:space="preserve"> falsely ordering goods for own use or to sell).</w:t>
      </w:r>
    </w:p>
    <w:p w14:paraId="3C3E1AD0" w14:textId="77777777" w:rsidR="006574F1" w:rsidRDefault="006574F1" w:rsidP="006574F1">
      <w:pPr>
        <w:pStyle w:val="BodyTextIndent"/>
        <w:numPr>
          <w:ilvl w:val="0"/>
          <w:numId w:val="33"/>
        </w:numPr>
        <w:spacing w:before="200" w:after="200"/>
        <w:rPr>
          <w:rFonts w:ascii="Arial" w:hAnsi="Arial" w:cs="Arial"/>
          <w:sz w:val="22"/>
          <w:szCs w:val="22"/>
        </w:rPr>
      </w:pPr>
      <w:r>
        <w:rPr>
          <w:rFonts w:ascii="Arial" w:hAnsi="Arial" w:cs="Arial"/>
          <w:sz w:val="22"/>
          <w:szCs w:val="22"/>
        </w:rPr>
        <w:t>Procurement Fraud (</w:t>
      </w:r>
      <w:proofErr w:type="gramStart"/>
      <w:r>
        <w:rPr>
          <w:rFonts w:ascii="Arial" w:hAnsi="Arial" w:cs="Arial"/>
          <w:sz w:val="22"/>
          <w:szCs w:val="22"/>
        </w:rPr>
        <w:t>e.g.</w:t>
      </w:r>
      <w:proofErr w:type="gramEnd"/>
      <w:r>
        <w:rPr>
          <w:rFonts w:ascii="Arial" w:hAnsi="Arial" w:cs="Arial"/>
          <w:sz w:val="22"/>
          <w:szCs w:val="22"/>
        </w:rPr>
        <w:t xml:space="preserve"> the ordering and contracting of goods or services).</w:t>
      </w:r>
    </w:p>
    <w:p w14:paraId="35977E72" w14:textId="77777777" w:rsidR="006574F1" w:rsidRDefault="006574F1" w:rsidP="006574F1">
      <w:pPr>
        <w:pStyle w:val="BodyTextIndent"/>
        <w:numPr>
          <w:ilvl w:val="0"/>
          <w:numId w:val="33"/>
        </w:numPr>
        <w:spacing w:before="200" w:after="200"/>
        <w:rPr>
          <w:rFonts w:ascii="Arial" w:hAnsi="Arial" w:cs="Arial"/>
          <w:sz w:val="22"/>
          <w:szCs w:val="22"/>
        </w:rPr>
      </w:pPr>
      <w:r>
        <w:rPr>
          <w:rFonts w:ascii="Arial" w:hAnsi="Arial" w:cs="Arial"/>
          <w:sz w:val="22"/>
          <w:szCs w:val="22"/>
        </w:rPr>
        <w:t>Fraud by professionals (</w:t>
      </w:r>
      <w:proofErr w:type="gramStart"/>
      <w:r>
        <w:rPr>
          <w:rFonts w:ascii="Arial" w:hAnsi="Arial" w:cs="Arial"/>
          <w:sz w:val="22"/>
          <w:szCs w:val="22"/>
        </w:rPr>
        <w:t>i.e.</w:t>
      </w:r>
      <w:proofErr w:type="gramEnd"/>
      <w:r>
        <w:rPr>
          <w:rFonts w:ascii="Arial" w:hAnsi="Arial" w:cs="Arial"/>
          <w:sz w:val="22"/>
          <w:szCs w:val="22"/>
        </w:rPr>
        <w:t xml:space="preserve"> Pharmacists – constitutes specific types of fraud such as false claims for treatment, unauthorised use of NHS facilities/equipment.</w:t>
      </w:r>
    </w:p>
    <w:p w14:paraId="0FDABB67" w14:textId="77777777" w:rsidR="006574F1" w:rsidRDefault="006574F1" w:rsidP="006574F1">
      <w:pPr>
        <w:pStyle w:val="BodyTextIndent"/>
        <w:numPr>
          <w:ilvl w:val="0"/>
          <w:numId w:val="33"/>
        </w:numPr>
        <w:spacing w:before="200" w:after="200"/>
        <w:rPr>
          <w:rFonts w:ascii="Arial" w:hAnsi="Arial" w:cs="Arial"/>
          <w:sz w:val="22"/>
          <w:szCs w:val="22"/>
        </w:rPr>
      </w:pPr>
      <w:r>
        <w:rPr>
          <w:rFonts w:ascii="Arial" w:hAnsi="Arial" w:cs="Arial"/>
          <w:sz w:val="22"/>
          <w:szCs w:val="22"/>
        </w:rPr>
        <w:t>Pharmaceutical fraud by companies (</w:t>
      </w:r>
      <w:proofErr w:type="gramStart"/>
      <w:r>
        <w:rPr>
          <w:rFonts w:ascii="Arial" w:hAnsi="Arial" w:cs="Arial"/>
          <w:sz w:val="22"/>
          <w:szCs w:val="22"/>
        </w:rPr>
        <w:t>e.g.</w:t>
      </w:r>
      <w:proofErr w:type="gramEnd"/>
      <w:r>
        <w:rPr>
          <w:rFonts w:ascii="Arial" w:hAnsi="Arial" w:cs="Arial"/>
          <w:sz w:val="22"/>
          <w:szCs w:val="22"/>
        </w:rPr>
        <w:t xml:space="preserve"> overcharging for drugs, supplying inferior or reduced quantities of drugs etc.)</w:t>
      </w:r>
    </w:p>
    <w:p w14:paraId="555405AE" w14:textId="77777777" w:rsidR="006574F1" w:rsidRDefault="006574F1" w:rsidP="006574F1">
      <w:pPr>
        <w:rPr>
          <w:b/>
        </w:rPr>
      </w:pPr>
      <w:bookmarkStart w:id="27" w:name="_Toc435520410"/>
      <w:bookmarkStart w:id="28" w:name="_Toc436990066"/>
      <w:r>
        <w:rPr>
          <w:b/>
        </w:rPr>
        <w:t>Bribery and Corruption</w:t>
      </w:r>
      <w:bookmarkEnd w:id="27"/>
      <w:bookmarkEnd w:id="28"/>
    </w:p>
    <w:p w14:paraId="136AC4F2" w14:textId="77777777" w:rsidR="006574F1" w:rsidRDefault="006574F1" w:rsidP="006574F1">
      <w:pPr>
        <w:rPr>
          <w:b/>
        </w:rPr>
      </w:pPr>
    </w:p>
    <w:p w14:paraId="02123E80" w14:textId="77777777" w:rsidR="006574F1" w:rsidRDefault="006574F1" w:rsidP="006574F1">
      <w:pPr>
        <w:suppressAutoHyphens/>
        <w:rPr>
          <w:rFonts w:cs="Arial"/>
          <w:b/>
          <w:bCs/>
          <w:spacing w:val="-3"/>
          <w:szCs w:val="22"/>
        </w:rPr>
      </w:pPr>
      <w:r>
        <w:rPr>
          <w:rFonts w:cs="Arial"/>
          <w:b/>
          <w:bCs/>
          <w:spacing w:val="-3"/>
          <w:szCs w:val="22"/>
        </w:rPr>
        <w:t xml:space="preserve">Bribery - </w:t>
      </w:r>
      <w:r>
        <w:rPr>
          <w:rFonts w:cs="Arial"/>
          <w:szCs w:val="22"/>
        </w:rPr>
        <w:t xml:space="preserve">There is no specific definition within the Bribery Act 2010 (Ref 10) of this term.  The Act however does set out four offences of bribery from which a definition can be inferred as a financial or other type of advantage that is offered or requested intending to induce another person to perform improperly one of their functions in their position of trust or responsibility, or as a reward for improper performance. </w:t>
      </w:r>
    </w:p>
    <w:p w14:paraId="10F46C06" w14:textId="77777777" w:rsidR="006574F1" w:rsidRDefault="006574F1" w:rsidP="006574F1">
      <w:pPr>
        <w:suppressAutoHyphens/>
        <w:rPr>
          <w:rFonts w:cs="Arial"/>
          <w:szCs w:val="22"/>
        </w:rPr>
      </w:pPr>
    </w:p>
    <w:p w14:paraId="0BE0EC84" w14:textId="77777777" w:rsidR="006574F1" w:rsidRDefault="006574F1" w:rsidP="006574F1">
      <w:pPr>
        <w:suppressAutoHyphens/>
        <w:rPr>
          <w:rFonts w:cs="Arial"/>
          <w:szCs w:val="22"/>
        </w:rPr>
      </w:pPr>
      <w:r>
        <w:rPr>
          <w:rFonts w:cs="Arial"/>
          <w:szCs w:val="22"/>
        </w:rPr>
        <w:t xml:space="preserve">In essence, bribery is offering an incentive or reward to someone to do/for doing something that they would not normally do.  </w:t>
      </w:r>
    </w:p>
    <w:p w14:paraId="4EDE2F43" w14:textId="77777777" w:rsidR="006574F1" w:rsidRDefault="006574F1" w:rsidP="006574F1">
      <w:pPr>
        <w:suppressAutoHyphens/>
        <w:rPr>
          <w:rFonts w:cs="Arial"/>
          <w:szCs w:val="22"/>
        </w:rPr>
      </w:pPr>
    </w:p>
    <w:p w14:paraId="3CC7F6BB" w14:textId="77777777" w:rsidR="006574F1" w:rsidRDefault="006574F1" w:rsidP="006574F1">
      <w:pPr>
        <w:rPr>
          <w:rFonts w:cs="Arial"/>
          <w:szCs w:val="22"/>
        </w:rPr>
      </w:pPr>
      <w:r>
        <w:rPr>
          <w:rFonts w:cs="Arial"/>
          <w:szCs w:val="22"/>
        </w:rPr>
        <w:t>The Act creates a number of criminal offences and those most applicable to the NHS and this policy are:</w:t>
      </w:r>
    </w:p>
    <w:p w14:paraId="5E513228" w14:textId="77777777" w:rsidR="006574F1" w:rsidRDefault="006574F1" w:rsidP="006574F1">
      <w:pPr>
        <w:rPr>
          <w:rFonts w:cs="Arial"/>
          <w:szCs w:val="22"/>
        </w:rPr>
      </w:pPr>
    </w:p>
    <w:p w14:paraId="6BFE1AA5" w14:textId="77777777" w:rsidR="006574F1" w:rsidRDefault="006574F1" w:rsidP="006574F1">
      <w:pPr>
        <w:pStyle w:val="ListParagraph"/>
        <w:numPr>
          <w:ilvl w:val="0"/>
          <w:numId w:val="34"/>
        </w:numPr>
        <w:textAlignment w:val="auto"/>
        <w:rPr>
          <w:rFonts w:cs="Arial"/>
          <w:szCs w:val="22"/>
        </w:rPr>
      </w:pPr>
      <w:r>
        <w:rPr>
          <w:rFonts w:cs="Arial"/>
          <w:szCs w:val="22"/>
        </w:rPr>
        <w:lastRenderedPageBreak/>
        <w:t>Offence of bribing another person - is defined by section 1 of the Act. It is an offence for a person to offer, promise, or give a financial or other advantage to another person as an inducement for, or as a reward for, them improperly performing any duty. For example, providing excess hospitality to a potential purchaser or commissioner of the organisation’s services.</w:t>
      </w:r>
    </w:p>
    <w:p w14:paraId="0E511E49" w14:textId="77777777" w:rsidR="006574F1" w:rsidRDefault="006574F1" w:rsidP="006574F1">
      <w:pPr>
        <w:pStyle w:val="ListParagraph"/>
        <w:tabs>
          <w:tab w:val="left" w:pos="851"/>
        </w:tabs>
        <w:rPr>
          <w:rFonts w:cs="Arial"/>
          <w:szCs w:val="22"/>
        </w:rPr>
      </w:pPr>
    </w:p>
    <w:p w14:paraId="59039130" w14:textId="77777777" w:rsidR="006574F1" w:rsidRDefault="006574F1" w:rsidP="006574F1">
      <w:pPr>
        <w:pStyle w:val="ListParagraph"/>
        <w:numPr>
          <w:ilvl w:val="0"/>
          <w:numId w:val="34"/>
        </w:numPr>
        <w:tabs>
          <w:tab w:val="left" w:pos="851"/>
        </w:tabs>
        <w:textAlignment w:val="auto"/>
        <w:rPr>
          <w:rFonts w:cs="Arial"/>
          <w:szCs w:val="22"/>
        </w:rPr>
      </w:pPr>
      <w:r>
        <w:rPr>
          <w:rFonts w:cs="Arial"/>
          <w:szCs w:val="22"/>
        </w:rPr>
        <w:t>Offence of being bribed - is defined section 2 of the Act. It is an offence for a person to request, or agree to receive, or accept a financial or other advantage as an inducement to, or as a reward for, the improper performance of any function or activity. For example, where an employee who sells confidential information to a third party or provides preferential treatment to suppliers or patients for a fee.</w:t>
      </w:r>
    </w:p>
    <w:p w14:paraId="78E5C0E4" w14:textId="77777777" w:rsidR="006574F1" w:rsidRDefault="006574F1" w:rsidP="006574F1">
      <w:pPr>
        <w:pStyle w:val="ListParagraph"/>
        <w:tabs>
          <w:tab w:val="left" w:pos="851"/>
        </w:tabs>
        <w:rPr>
          <w:rFonts w:cs="Arial"/>
          <w:szCs w:val="22"/>
        </w:rPr>
      </w:pPr>
    </w:p>
    <w:p w14:paraId="2125DE98" w14:textId="77777777" w:rsidR="006574F1" w:rsidRDefault="006574F1" w:rsidP="006574F1">
      <w:pPr>
        <w:pStyle w:val="ListParagraph"/>
        <w:numPr>
          <w:ilvl w:val="0"/>
          <w:numId w:val="34"/>
        </w:numPr>
        <w:tabs>
          <w:tab w:val="left" w:pos="851"/>
        </w:tabs>
        <w:textAlignment w:val="auto"/>
        <w:rPr>
          <w:rFonts w:cs="Arial"/>
          <w:szCs w:val="22"/>
        </w:rPr>
      </w:pPr>
      <w:r>
        <w:rPr>
          <w:rFonts w:cs="Arial"/>
          <w:szCs w:val="22"/>
        </w:rPr>
        <w:t xml:space="preserve">Failure of a commercial organisation to prevent bribery — is defined within section 7 of the Act. If an individual bribes another person to obtain or retain business, or an advantage in the conduct of business for an organisation, then that organisation may also be guilty of an offence. For </w:t>
      </w:r>
      <w:proofErr w:type="gramStart"/>
      <w:r>
        <w:rPr>
          <w:rFonts w:cs="Arial"/>
          <w:szCs w:val="22"/>
        </w:rPr>
        <w:t>example</w:t>
      </w:r>
      <w:proofErr w:type="gramEnd"/>
      <w:r>
        <w:rPr>
          <w:rFonts w:cs="Arial"/>
          <w:szCs w:val="22"/>
        </w:rPr>
        <w:t xml:space="preserve"> if an NHS Trust fails to put adequate controls in place to prevent bribery and an employee offers a bribe to a commissioning Clinical Commissioning Group.</w:t>
      </w:r>
    </w:p>
    <w:p w14:paraId="44D9391F" w14:textId="77777777" w:rsidR="006574F1" w:rsidRDefault="006574F1" w:rsidP="006574F1">
      <w:pPr>
        <w:rPr>
          <w:rFonts w:cs="Arial"/>
          <w:szCs w:val="22"/>
        </w:rPr>
      </w:pPr>
    </w:p>
    <w:p w14:paraId="5C71342D" w14:textId="77777777" w:rsidR="006574F1" w:rsidRDefault="006574F1" w:rsidP="006574F1">
      <w:pPr>
        <w:tabs>
          <w:tab w:val="left" w:pos="851"/>
        </w:tabs>
        <w:rPr>
          <w:rFonts w:cs="Arial"/>
          <w:szCs w:val="22"/>
        </w:rPr>
      </w:pPr>
      <w:r>
        <w:rPr>
          <w:rFonts w:cs="Arial"/>
          <w:szCs w:val="22"/>
        </w:rPr>
        <w:t>A "financial or other advantage" has a wide meaning and could include holidays or entertainment, contracts, non-monetary gifts and offers of employment etc.</w:t>
      </w:r>
    </w:p>
    <w:p w14:paraId="7DEB7AFC" w14:textId="77777777" w:rsidR="006574F1" w:rsidRDefault="006574F1" w:rsidP="006574F1">
      <w:pPr>
        <w:tabs>
          <w:tab w:val="left" w:pos="851"/>
        </w:tabs>
        <w:rPr>
          <w:rFonts w:cs="Arial"/>
          <w:szCs w:val="22"/>
        </w:rPr>
      </w:pPr>
    </w:p>
    <w:p w14:paraId="4DDA112E" w14:textId="77777777" w:rsidR="006574F1" w:rsidRDefault="006574F1" w:rsidP="006574F1">
      <w:pPr>
        <w:tabs>
          <w:tab w:val="left" w:pos="851"/>
        </w:tabs>
        <w:rPr>
          <w:rFonts w:cs="Arial"/>
          <w:szCs w:val="22"/>
        </w:rPr>
      </w:pPr>
      <w:r>
        <w:rPr>
          <w:rFonts w:cs="Arial"/>
          <w:szCs w:val="22"/>
        </w:rPr>
        <w:t>A “relevant function or activity” covers “any function of a public nature; any activity connected with a business, trade or profession; any activity performed in the course of a person’s employment; or any activity performed by or on behalf of a body of persons whether corporate or unincorporated”.</w:t>
      </w:r>
    </w:p>
    <w:p w14:paraId="41D1E076" w14:textId="77777777" w:rsidR="006574F1" w:rsidRDefault="006574F1" w:rsidP="006574F1">
      <w:pPr>
        <w:rPr>
          <w:rFonts w:cs="Arial"/>
          <w:szCs w:val="22"/>
        </w:rPr>
      </w:pPr>
    </w:p>
    <w:p w14:paraId="2B9CE509" w14:textId="77777777" w:rsidR="006574F1" w:rsidRDefault="006574F1" w:rsidP="006574F1">
      <w:pPr>
        <w:suppressAutoHyphens/>
        <w:rPr>
          <w:rFonts w:cs="Arial"/>
          <w:szCs w:val="22"/>
        </w:rPr>
      </w:pPr>
      <w:r>
        <w:rPr>
          <w:rFonts w:cs="Arial"/>
          <w:szCs w:val="22"/>
        </w:rPr>
        <w:t xml:space="preserve">A legal defence within the Bribery Act 2010 (Ref 10) requires organisations to demonstrate that they have “adequate procedures” in place to prevent any bribery from occurring. To demonstrate that the Trust has sufficient and adequate procedures in place and to demonstrate openness and transparency all individuals working for the Trust are required to comply with the requirements of this Policy.  </w:t>
      </w:r>
    </w:p>
    <w:p w14:paraId="3D0B5FC3" w14:textId="77777777" w:rsidR="006574F1" w:rsidRDefault="006574F1" w:rsidP="006574F1">
      <w:pPr>
        <w:overflowPunct/>
        <w:autoSpaceDE/>
        <w:adjustRightInd/>
        <w:jc w:val="left"/>
        <w:rPr>
          <w:rFonts w:cs="Arial"/>
          <w:szCs w:val="22"/>
        </w:rPr>
      </w:pPr>
    </w:p>
    <w:p w14:paraId="78659F57" w14:textId="77777777" w:rsidR="006574F1" w:rsidRDefault="006574F1" w:rsidP="006574F1">
      <w:pPr>
        <w:rPr>
          <w:b/>
        </w:rPr>
      </w:pPr>
      <w:bookmarkStart w:id="29" w:name="_Toc435520411"/>
      <w:bookmarkStart w:id="30" w:name="_Toc436990067"/>
      <w:r>
        <w:rPr>
          <w:b/>
        </w:rPr>
        <w:t>Examples of Bribery</w:t>
      </w:r>
      <w:bookmarkEnd w:id="29"/>
      <w:bookmarkEnd w:id="30"/>
    </w:p>
    <w:p w14:paraId="6D9ED533" w14:textId="77777777" w:rsidR="006574F1" w:rsidRDefault="006574F1" w:rsidP="006574F1">
      <w:pPr>
        <w:rPr>
          <w:b/>
        </w:rPr>
      </w:pPr>
    </w:p>
    <w:p w14:paraId="0165E477" w14:textId="77777777" w:rsidR="006574F1" w:rsidRDefault="006574F1" w:rsidP="006574F1">
      <w:pPr>
        <w:rPr>
          <w:rFonts w:cs="Arial"/>
          <w:szCs w:val="22"/>
        </w:rPr>
      </w:pPr>
      <w:r>
        <w:rPr>
          <w:rFonts w:cs="Arial"/>
          <w:szCs w:val="22"/>
        </w:rPr>
        <w:t xml:space="preserve">The Bribery Act 2010 (Ref 10) outlines the offences of bribery as the receipt or acceptance of a bribe, or the offer to, promise or giving of a bribe, which assists in obtaining/retaining business or financial advantage, or the inducement or reward of someone for the “improper performance” of a relevant function.  There </w:t>
      </w:r>
      <w:proofErr w:type="gramStart"/>
      <w:r>
        <w:rPr>
          <w:rFonts w:cs="Arial"/>
          <w:szCs w:val="22"/>
        </w:rPr>
        <w:t>is</w:t>
      </w:r>
      <w:proofErr w:type="gramEnd"/>
      <w:r>
        <w:rPr>
          <w:rFonts w:cs="Arial"/>
          <w:szCs w:val="22"/>
        </w:rPr>
        <w:t xml:space="preserve"> however no set types of bribery and there is huge variation in the types of scenarios and circumstances where bribery could occur.  A non-exhaustive list of examples of where bribery could take place is as follows:</w:t>
      </w:r>
    </w:p>
    <w:p w14:paraId="3CFA621A" w14:textId="77777777" w:rsidR="006574F1" w:rsidRDefault="006574F1" w:rsidP="006574F1">
      <w:pPr>
        <w:rPr>
          <w:rFonts w:cs="Arial"/>
          <w:szCs w:val="22"/>
        </w:rPr>
      </w:pPr>
    </w:p>
    <w:p w14:paraId="6C92541D" w14:textId="77777777" w:rsidR="006574F1" w:rsidRDefault="006574F1" w:rsidP="006574F1">
      <w:pPr>
        <w:ind w:left="720" w:hanging="720"/>
        <w:rPr>
          <w:rFonts w:cs="Arial"/>
          <w:i/>
          <w:iCs/>
          <w:szCs w:val="22"/>
        </w:rPr>
      </w:pPr>
      <w:r>
        <w:rPr>
          <w:rFonts w:cs="Arial"/>
          <w:i/>
          <w:iCs/>
          <w:szCs w:val="22"/>
        </w:rPr>
        <w:t>Offering a bribe</w:t>
      </w:r>
    </w:p>
    <w:p w14:paraId="44B1CB94" w14:textId="77777777" w:rsidR="006574F1" w:rsidRDefault="006574F1" w:rsidP="006574F1">
      <w:pPr>
        <w:ind w:left="720" w:hanging="720"/>
        <w:rPr>
          <w:rFonts w:cs="Arial"/>
          <w:i/>
          <w:iCs/>
          <w:szCs w:val="22"/>
        </w:rPr>
      </w:pPr>
    </w:p>
    <w:p w14:paraId="73DBCE18" w14:textId="77777777" w:rsidR="006574F1" w:rsidRDefault="006574F1" w:rsidP="006574F1">
      <w:pPr>
        <w:pStyle w:val="Text2"/>
        <w:spacing w:before="0" w:line="240" w:lineRule="auto"/>
        <w:ind w:left="0"/>
        <w:jc w:val="left"/>
        <w:rPr>
          <w:rFonts w:ascii="Arial" w:hAnsi="Arial" w:cs="Arial"/>
        </w:rPr>
      </w:pPr>
      <w:r>
        <w:rPr>
          <w:rFonts w:ascii="Arial" w:hAnsi="Arial" w:cs="Arial"/>
        </w:rPr>
        <w:t>An employee offers a potential client tickets to a major sporting event, but only if they agree to do business with the Trust.</w:t>
      </w:r>
    </w:p>
    <w:p w14:paraId="527E6D0C" w14:textId="77777777" w:rsidR="006574F1" w:rsidRDefault="006574F1" w:rsidP="006574F1">
      <w:pPr>
        <w:pStyle w:val="Text2"/>
        <w:spacing w:before="0" w:line="240" w:lineRule="auto"/>
        <w:ind w:left="0"/>
        <w:jc w:val="left"/>
        <w:rPr>
          <w:rFonts w:ascii="Arial" w:hAnsi="Arial" w:cs="Arial"/>
        </w:rPr>
      </w:pPr>
    </w:p>
    <w:p w14:paraId="572A48CA" w14:textId="77777777" w:rsidR="006574F1" w:rsidRDefault="006574F1" w:rsidP="006574F1">
      <w:pPr>
        <w:pStyle w:val="Text2"/>
        <w:spacing w:before="0" w:line="240" w:lineRule="auto"/>
        <w:ind w:left="0"/>
        <w:jc w:val="left"/>
        <w:rPr>
          <w:rFonts w:ascii="Arial" w:hAnsi="Arial" w:cs="Arial"/>
          <w:i/>
          <w:iCs/>
        </w:rPr>
      </w:pPr>
      <w:r>
        <w:rPr>
          <w:rFonts w:ascii="Arial" w:hAnsi="Arial" w:cs="Arial"/>
          <w:i/>
          <w:iCs/>
        </w:rPr>
        <w:t>Receiving a bribe</w:t>
      </w:r>
    </w:p>
    <w:p w14:paraId="0C3748A6" w14:textId="77777777" w:rsidR="006574F1" w:rsidRDefault="006574F1" w:rsidP="006574F1">
      <w:pPr>
        <w:pStyle w:val="Text2"/>
        <w:spacing w:before="0" w:line="240" w:lineRule="auto"/>
        <w:ind w:left="0"/>
        <w:jc w:val="left"/>
        <w:rPr>
          <w:rFonts w:ascii="Arial" w:hAnsi="Arial" w:cs="Arial"/>
          <w:i/>
          <w:iCs/>
        </w:rPr>
      </w:pPr>
    </w:p>
    <w:p w14:paraId="3FEAC4EC" w14:textId="77777777" w:rsidR="006574F1" w:rsidRDefault="006574F1" w:rsidP="006574F1">
      <w:pPr>
        <w:rPr>
          <w:rFonts w:cs="Arial"/>
          <w:szCs w:val="22"/>
        </w:rPr>
      </w:pPr>
      <w:r>
        <w:rPr>
          <w:rFonts w:cs="Arial"/>
          <w:szCs w:val="22"/>
        </w:rPr>
        <w:t>A supplier gives an employee’s nephew a job but makes it clear that in return they expect the employee to use their influence in the Trust to ensure that it continues to do business with them.</w:t>
      </w:r>
    </w:p>
    <w:p w14:paraId="2C91698D" w14:textId="77777777" w:rsidR="006574F1" w:rsidRDefault="006574F1" w:rsidP="006574F1">
      <w:pPr>
        <w:tabs>
          <w:tab w:val="num" w:pos="851"/>
        </w:tabs>
        <w:overflowPunct/>
        <w:autoSpaceDE/>
        <w:adjustRightInd/>
        <w:spacing w:before="200" w:after="200"/>
        <w:rPr>
          <w:rFonts w:cs="Arial"/>
          <w:szCs w:val="22"/>
        </w:rPr>
      </w:pPr>
      <w:r>
        <w:rPr>
          <w:rFonts w:cs="Arial"/>
          <w:szCs w:val="22"/>
        </w:rPr>
        <w:t>Someone responsible for awarding an employment contract is offered gifts and/or hospitality by one of the candidates or someone linked to them to ensure they get the job.</w:t>
      </w:r>
    </w:p>
    <w:p w14:paraId="618B1B90" w14:textId="77777777" w:rsidR="006574F1" w:rsidRDefault="006574F1" w:rsidP="006574F1">
      <w:pPr>
        <w:tabs>
          <w:tab w:val="num" w:pos="851"/>
        </w:tabs>
        <w:overflowPunct/>
        <w:autoSpaceDE/>
        <w:adjustRightInd/>
        <w:spacing w:before="200" w:after="200"/>
        <w:rPr>
          <w:rFonts w:cs="Arial"/>
          <w:szCs w:val="22"/>
        </w:rPr>
      </w:pPr>
      <w:r>
        <w:rPr>
          <w:rFonts w:cs="Arial"/>
          <w:szCs w:val="22"/>
        </w:rPr>
        <w:t>Someone responsible for booking bank or agency workers is offered lavish gifts and/or hospitality, by an agency, to ensure their agency workers are booked by the Trust.</w:t>
      </w:r>
    </w:p>
    <w:p w14:paraId="30AD5F3F" w14:textId="77777777" w:rsidR="006574F1" w:rsidRDefault="006574F1" w:rsidP="006574F1">
      <w:pPr>
        <w:tabs>
          <w:tab w:val="num" w:pos="851"/>
        </w:tabs>
        <w:overflowPunct/>
        <w:autoSpaceDE/>
        <w:adjustRightInd/>
        <w:spacing w:before="200" w:after="200"/>
        <w:rPr>
          <w:rFonts w:cs="Arial"/>
          <w:szCs w:val="22"/>
        </w:rPr>
      </w:pPr>
      <w:r>
        <w:rPr>
          <w:rFonts w:cs="Arial"/>
          <w:szCs w:val="22"/>
        </w:rPr>
        <w:lastRenderedPageBreak/>
        <w:t xml:space="preserve">Someone responsible for choosing suppliers (medical or non-medical) or awarding business contracts is offered gifts and/or hospitality by an existing/new supplier, </w:t>
      </w:r>
      <w:proofErr w:type="gramStart"/>
      <w:r>
        <w:rPr>
          <w:rFonts w:cs="Arial"/>
          <w:szCs w:val="22"/>
        </w:rPr>
        <w:t>contractor</w:t>
      </w:r>
      <w:proofErr w:type="gramEnd"/>
      <w:r>
        <w:rPr>
          <w:rFonts w:cs="Arial"/>
          <w:szCs w:val="22"/>
        </w:rPr>
        <w:t xml:space="preserve"> or business to ensure they are selected as a supplier.</w:t>
      </w:r>
    </w:p>
    <w:p w14:paraId="062BB800" w14:textId="77777777" w:rsidR="006574F1" w:rsidRDefault="006574F1" w:rsidP="006574F1">
      <w:pPr>
        <w:tabs>
          <w:tab w:val="num" w:pos="851"/>
        </w:tabs>
        <w:overflowPunct/>
        <w:autoSpaceDE/>
        <w:adjustRightInd/>
        <w:spacing w:before="200" w:after="200"/>
        <w:rPr>
          <w:rFonts w:cs="Arial"/>
          <w:szCs w:val="22"/>
        </w:rPr>
      </w:pPr>
      <w:r>
        <w:rPr>
          <w:rFonts w:cs="Arial"/>
          <w:szCs w:val="22"/>
        </w:rPr>
        <w:t>Someone associated with the purchasing of drugs and/or the selection of approved drugs to the Trust Formulary is offered gifts, hospitality and/or paid expenses by a medical representative or drugs company to ensure their drugs are purchased and/or added to the Trust’s Formulary for prescribing.</w:t>
      </w:r>
    </w:p>
    <w:p w14:paraId="563E8FBF" w14:textId="77777777" w:rsidR="006574F1" w:rsidRDefault="006574F1" w:rsidP="006574F1">
      <w:pPr>
        <w:tabs>
          <w:tab w:val="num" w:pos="851"/>
        </w:tabs>
        <w:overflowPunct/>
        <w:autoSpaceDE/>
        <w:adjustRightInd/>
        <w:spacing w:before="200" w:after="200"/>
        <w:rPr>
          <w:rFonts w:cs="Arial"/>
          <w:szCs w:val="22"/>
        </w:rPr>
      </w:pPr>
      <w:r>
        <w:rPr>
          <w:rFonts w:cs="Arial"/>
          <w:szCs w:val="22"/>
        </w:rPr>
        <w:t>Someone associated with the prescribing of drugs is offered gifts and/or hospitality by a medical representative or drugs company to ensure they prescribe their drugs.</w:t>
      </w:r>
    </w:p>
    <w:p w14:paraId="391D719F" w14:textId="77777777" w:rsidR="006574F1" w:rsidRDefault="006574F1" w:rsidP="006574F1">
      <w:r>
        <w:t>Someone associated with the provision of training is offered gifts and/or hospitality by an external training company to ensure they are selected to provide training at the Trust.</w:t>
      </w:r>
    </w:p>
    <w:p w14:paraId="399CB56E" w14:textId="77777777" w:rsidR="006574F1" w:rsidRDefault="006574F1" w:rsidP="006574F1"/>
    <w:p w14:paraId="49923755" w14:textId="507DAC42" w:rsidR="00607896" w:rsidRPr="003B1196" w:rsidRDefault="00607896" w:rsidP="00607896">
      <w:pPr>
        <w:pStyle w:val="Heading1"/>
        <w:tabs>
          <w:tab w:val="left" w:pos="1134"/>
        </w:tabs>
        <w:rPr>
          <w:rFonts w:ascii="Arial" w:hAnsi="Arial" w:cs="Arial"/>
          <w:color w:val="000000" w:themeColor="text1"/>
        </w:rPr>
      </w:pPr>
      <w:bookmarkStart w:id="31" w:name="_Toc14342322"/>
      <w:r w:rsidRPr="003B1196">
        <w:rPr>
          <w:rFonts w:ascii="Arial" w:hAnsi="Arial" w:cs="Arial"/>
          <w:color w:val="000000" w:themeColor="text1"/>
        </w:rPr>
        <w:t>2</w:t>
      </w:r>
      <w:r w:rsidRPr="003B1196">
        <w:rPr>
          <w:rFonts w:ascii="Arial" w:hAnsi="Arial" w:cs="Arial"/>
          <w:color w:val="000000" w:themeColor="text1"/>
        </w:rPr>
        <w:tab/>
        <w:t>Main Document Requirements</w:t>
      </w:r>
      <w:bookmarkEnd w:id="20"/>
      <w:bookmarkEnd w:id="21"/>
      <w:bookmarkEnd w:id="22"/>
      <w:bookmarkEnd w:id="23"/>
      <w:bookmarkEnd w:id="24"/>
      <w:bookmarkEnd w:id="31"/>
    </w:p>
    <w:p w14:paraId="0961929F" w14:textId="77777777" w:rsidR="00607896" w:rsidRPr="00913413" w:rsidRDefault="00607896" w:rsidP="00607896">
      <w:pPr>
        <w:rPr>
          <w:b/>
          <w:sz w:val="28"/>
          <w:szCs w:val="28"/>
        </w:rPr>
      </w:pPr>
    </w:p>
    <w:p w14:paraId="7F428FF6" w14:textId="77777777" w:rsidR="00607896" w:rsidRPr="00694BAA" w:rsidRDefault="00607896" w:rsidP="006574F1">
      <w:pPr>
        <w:pStyle w:val="Heading2"/>
        <w:spacing w:after="120"/>
        <w:ind w:left="1134" w:hanging="1134"/>
      </w:pPr>
      <w:bookmarkStart w:id="32" w:name="_Toc522191570"/>
      <w:bookmarkStart w:id="33" w:name="_Toc522194965"/>
      <w:bookmarkStart w:id="34" w:name="_Toc522265719"/>
      <w:bookmarkStart w:id="35" w:name="_Toc523221613"/>
      <w:bookmarkStart w:id="36" w:name="_Toc523223511"/>
      <w:bookmarkStart w:id="37" w:name="_Toc14342323"/>
      <w:r>
        <w:t>2.1</w:t>
      </w:r>
      <w:r>
        <w:tab/>
      </w:r>
      <w:r w:rsidR="006574F1">
        <w:t>The Fraud, Corruption and Bribery Response Plan</w:t>
      </w:r>
      <w:bookmarkEnd w:id="32"/>
      <w:bookmarkEnd w:id="33"/>
      <w:bookmarkEnd w:id="34"/>
      <w:bookmarkEnd w:id="35"/>
      <w:bookmarkEnd w:id="36"/>
      <w:bookmarkEnd w:id="37"/>
    </w:p>
    <w:p w14:paraId="3799C508" w14:textId="77777777" w:rsidR="006574F1" w:rsidRDefault="006574F1" w:rsidP="006574F1">
      <w:pPr>
        <w:rPr>
          <w:rFonts w:cs="Arial"/>
          <w:szCs w:val="22"/>
        </w:rPr>
      </w:pPr>
      <w:bookmarkStart w:id="38" w:name="_Toc379448627"/>
      <w:bookmarkStart w:id="39" w:name="_Toc427155041"/>
      <w:bookmarkStart w:id="40" w:name="_Toc522191571"/>
      <w:bookmarkStart w:id="41" w:name="_Toc522194966"/>
      <w:bookmarkStart w:id="42" w:name="_Toc522265720"/>
      <w:bookmarkStart w:id="43" w:name="_Toc523221614"/>
      <w:bookmarkStart w:id="44" w:name="_Toc523223512"/>
      <w:r>
        <w:rPr>
          <w:rFonts w:cs="Arial"/>
          <w:szCs w:val="22"/>
        </w:rPr>
        <w:t xml:space="preserve">The Trust is absolutely committed to maintaining an honest, </w:t>
      </w:r>
      <w:proofErr w:type="gramStart"/>
      <w:r>
        <w:rPr>
          <w:rFonts w:cs="Arial"/>
          <w:szCs w:val="22"/>
        </w:rPr>
        <w:t>open</w:t>
      </w:r>
      <w:proofErr w:type="gramEnd"/>
      <w:r>
        <w:rPr>
          <w:rFonts w:cs="Arial"/>
          <w:szCs w:val="22"/>
        </w:rPr>
        <w:t xml:space="preserve"> and well-intentioned atmosphere.  It is, therefore, also committed to the elimination of fraud and bribery within the organisation, to the rigorous investigation of any such allegations and to taking appropriate action against wrong doers, including possible criminal prosecution, as well as undertaking steps to recover any assets lost as a result of fraud.</w:t>
      </w:r>
    </w:p>
    <w:p w14:paraId="212896B4" w14:textId="77777777" w:rsidR="006574F1" w:rsidRDefault="006574F1" w:rsidP="006574F1">
      <w:pPr>
        <w:rPr>
          <w:rFonts w:cs="Arial"/>
          <w:szCs w:val="22"/>
        </w:rPr>
      </w:pPr>
    </w:p>
    <w:p w14:paraId="2D2A4637" w14:textId="77777777" w:rsidR="006574F1" w:rsidRDefault="006574F1" w:rsidP="006574F1">
      <w:pPr>
        <w:rPr>
          <w:rFonts w:cs="Arial"/>
          <w:szCs w:val="22"/>
        </w:rPr>
      </w:pPr>
      <w:r>
        <w:rPr>
          <w:rFonts w:cs="Arial"/>
          <w:szCs w:val="22"/>
        </w:rPr>
        <w:t xml:space="preserve">When fraud is </w:t>
      </w:r>
      <w:proofErr w:type="gramStart"/>
      <w:r>
        <w:rPr>
          <w:rFonts w:cs="Arial"/>
          <w:szCs w:val="22"/>
        </w:rPr>
        <w:t>discovered</w:t>
      </w:r>
      <w:proofErr w:type="gramEnd"/>
      <w:r>
        <w:rPr>
          <w:rFonts w:cs="Arial"/>
          <w:szCs w:val="22"/>
        </w:rPr>
        <w:t xml:space="preserve"> there is a need for clear, prompt and appropriate action.  Therefore, having a fraud, corruption and bribery response plan increases the likelihood that the crisis will be managed effectively. The response will be effective and organised and will rely on the principles contained within this section.</w:t>
      </w:r>
    </w:p>
    <w:p w14:paraId="49D4891E" w14:textId="77777777" w:rsidR="006574F1" w:rsidRDefault="006574F1" w:rsidP="006574F1">
      <w:pPr>
        <w:rPr>
          <w:rFonts w:cs="Arial"/>
          <w:szCs w:val="22"/>
        </w:rPr>
      </w:pPr>
    </w:p>
    <w:p w14:paraId="799D1544" w14:textId="77777777" w:rsidR="006574F1" w:rsidRDefault="006574F1" w:rsidP="006574F1">
      <w:pPr>
        <w:rPr>
          <w:rFonts w:cs="Arial"/>
          <w:szCs w:val="22"/>
        </w:rPr>
      </w:pPr>
      <w:r>
        <w:rPr>
          <w:rFonts w:cs="Arial"/>
          <w:szCs w:val="22"/>
        </w:rPr>
        <w:t xml:space="preserve">The Trust will be robust in dealing with any fraud, </w:t>
      </w:r>
      <w:proofErr w:type="gramStart"/>
      <w:r>
        <w:rPr>
          <w:rFonts w:cs="Arial"/>
          <w:szCs w:val="22"/>
        </w:rPr>
        <w:t>corruption</w:t>
      </w:r>
      <w:proofErr w:type="gramEnd"/>
      <w:r>
        <w:rPr>
          <w:rFonts w:cs="Arial"/>
          <w:szCs w:val="22"/>
        </w:rPr>
        <w:t xml:space="preserve"> or bribery issues, and can be expected to deal timely and thoroughly with any person who attempts to defraud the Trust or who engages in corrupt practices, whether they are non-executives, employees, suppliers, patients or unrelated third parties.</w:t>
      </w:r>
    </w:p>
    <w:p w14:paraId="1A45DBF3" w14:textId="77777777" w:rsidR="006574F1" w:rsidRDefault="006574F1" w:rsidP="006574F1">
      <w:pPr>
        <w:rPr>
          <w:rFonts w:cs="Arial"/>
          <w:szCs w:val="22"/>
        </w:rPr>
      </w:pPr>
    </w:p>
    <w:p w14:paraId="0513B1B4" w14:textId="77777777" w:rsidR="006574F1" w:rsidRDefault="006574F1" w:rsidP="006574F1">
      <w:pPr>
        <w:rPr>
          <w:rFonts w:cs="Arial"/>
          <w:szCs w:val="22"/>
        </w:rPr>
      </w:pPr>
      <w:r>
        <w:rPr>
          <w:rFonts w:cs="Arial"/>
          <w:szCs w:val="22"/>
        </w:rPr>
        <w:t xml:space="preserve">The Local Counter Fraud Specialist will conduct all investigations in accordance with national guidance and in particular in full compliance with the NHS Counter Fraud and Corruption Manual issued by the Counter Fraud Authority. This will cover all aspects of conducting a professional investigation, including gathering </w:t>
      </w:r>
      <w:proofErr w:type="gramStart"/>
      <w:r>
        <w:rPr>
          <w:rFonts w:cs="Arial"/>
          <w:szCs w:val="22"/>
        </w:rPr>
        <w:t>evidence</w:t>
      </w:r>
      <w:proofErr w:type="gramEnd"/>
      <w:r>
        <w:rPr>
          <w:rFonts w:cs="Arial"/>
          <w:szCs w:val="22"/>
        </w:rPr>
        <w:t xml:space="preserve"> and interviewing.</w:t>
      </w:r>
    </w:p>
    <w:p w14:paraId="5F94F13F" w14:textId="77777777" w:rsidR="006574F1" w:rsidRDefault="006574F1" w:rsidP="006574F1">
      <w:pPr>
        <w:rPr>
          <w:rFonts w:cs="Arial"/>
          <w:szCs w:val="22"/>
        </w:rPr>
      </w:pPr>
    </w:p>
    <w:p w14:paraId="6FF7FA31" w14:textId="77777777" w:rsidR="006574F1" w:rsidRDefault="006574F1" w:rsidP="006574F1">
      <w:pPr>
        <w:rPr>
          <w:rFonts w:cs="Arial"/>
          <w:szCs w:val="22"/>
        </w:rPr>
      </w:pPr>
      <w:r>
        <w:rPr>
          <w:rFonts w:cs="Arial"/>
          <w:szCs w:val="22"/>
        </w:rPr>
        <w:t xml:space="preserve">In some cases, </w:t>
      </w:r>
      <w:proofErr w:type="gramStart"/>
      <w:r>
        <w:rPr>
          <w:rFonts w:cs="Arial"/>
          <w:szCs w:val="22"/>
        </w:rPr>
        <w:t>e.g.</w:t>
      </w:r>
      <w:proofErr w:type="gramEnd"/>
      <w:r>
        <w:rPr>
          <w:rFonts w:cs="Arial"/>
          <w:szCs w:val="22"/>
        </w:rPr>
        <w:t xml:space="preserve"> if a major diversion of funds is suspected, speed of response will be crucial to avoid financial loss in following the processes laid out within this policy</w:t>
      </w:r>
    </w:p>
    <w:p w14:paraId="174610C1" w14:textId="77777777" w:rsidR="006574F1" w:rsidRDefault="006574F1" w:rsidP="006574F1">
      <w:pPr>
        <w:rPr>
          <w:rFonts w:cs="Arial"/>
          <w:szCs w:val="22"/>
        </w:rPr>
      </w:pPr>
    </w:p>
    <w:p w14:paraId="75FD85C4" w14:textId="77777777" w:rsidR="006574F1" w:rsidRDefault="006574F1" w:rsidP="006574F1">
      <w:pPr>
        <w:rPr>
          <w:rFonts w:cs="Arial"/>
          <w:szCs w:val="22"/>
        </w:rPr>
      </w:pPr>
      <w:r>
        <w:rPr>
          <w:rFonts w:cs="Arial"/>
          <w:szCs w:val="22"/>
        </w:rPr>
        <w:t xml:space="preserve">All employees have a personal responsibility to protect the assets of Great Western Hospital, including all buildings, equipment and monies from fraud, theft, </w:t>
      </w:r>
      <w:proofErr w:type="gramStart"/>
      <w:r>
        <w:rPr>
          <w:rFonts w:cs="Arial"/>
          <w:szCs w:val="22"/>
        </w:rPr>
        <w:t>corruption</w:t>
      </w:r>
      <w:proofErr w:type="gramEnd"/>
      <w:r>
        <w:rPr>
          <w:rFonts w:cs="Arial"/>
          <w:szCs w:val="22"/>
        </w:rPr>
        <w:t xml:space="preserve"> or any other irregularity.</w:t>
      </w:r>
    </w:p>
    <w:p w14:paraId="1A019F40" w14:textId="77777777" w:rsidR="006574F1" w:rsidRDefault="006574F1" w:rsidP="006574F1">
      <w:pPr>
        <w:rPr>
          <w:rFonts w:cs="Arial"/>
          <w:szCs w:val="22"/>
        </w:rPr>
      </w:pPr>
    </w:p>
    <w:p w14:paraId="4B471538" w14:textId="77777777" w:rsidR="006574F1" w:rsidRDefault="006574F1" w:rsidP="006574F1">
      <w:pPr>
        <w:rPr>
          <w:rFonts w:cs="Arial"/>
          <w:szCs w:val="22"/>
        </w:rPr>
      </w:pPr>
      <w:r>
        <w:rPr>
          <w:rFonts w:cs="Arial"/>
          <w:szCs w:val="22"/>
        </w:rPr>
        <w:t>The Trust encourages anyone having reasonable suspicions of fraud to report their suspicions.  This policy, which is to be rigorously enforced, is that no individual is to suffer any detrimental treatment as a result of reporting reasonably held suspicions. Great Western Hospital recognises that, whilst cases of theft are usually obvious, there may initially only be a suspicion regarding potential fraud and thus employees must report the matter to the LCFS or Director of Finance who will then ensure that Trust’s procedures are followed.</w:t>
      </w:r>
    </w:p>
    <w:p w14:paraId="0105DD50" w14:textId="77777777" w:rsidR="006574F1" w:rsidRDefault="006574F1" w:rsidP="006574F1">
      <w:pPr>
        <w:rPr>
          <w:rFonts w:cs="Arial"/>
          <w:szCs w:val="22"/>
        </w:rPr>
      </w:pPr>
    </w:p>
    <w:p w14:paraId="590802FA" w14:textId="77777777" w:rsidR="006574F1" w:rsidRDefault="006574F1" w:rsidP="006574F1">
      <w:pPr>
        <w:rPr>
          <w:rFonts w:cs="Arial"/>
          <w:szCs w:val="22"/>
        </w:rPr>
      </w:pPr>
      <w:r>
        <w:rPr>
          <w:rFonts w:cs="Arial"/>
          <w:szCs w:val="22"/>
        </w:rPr>
        <w:t>Any false or malicious allegations, including deliberately false allegations will be subject to a full investigation and appropriate disciplinary action by the Trust’s Workforce and Education Division.</w:t>
      </w:r>
    </w:p>
    <w:p w14:paraId="23672483" w14:textId="77777777" w:rsidR="006574F1" w:rsidRDefault="006574F1" w:rsidP="006574F1">
      <w:pPr>
        <w:rPr>
          <w:rFonts w:cs="Arial"/>
          <w:szCs w:val="22"/>
        </w:rPr>
      </w:pPr>
    </w:p>
    <w:p w14:paraId="46F085EA" w14:textId="77777777" w:rsidR="006574F1" w:rsidRDefault="006574F1" w:rsidP="006574F1">
      <w:pPr>
        <w:rPr>
          <w:rFonts w:cs="Arial"/>
          <w:szCs w:val="22"/>
        </w:rPr>
      </w:pPr>
      <w:r>
        <w:rPr>
          <w:rFonts w:cs="Arial"/>
          <w:szCs w:val="22"/>
        </w:rPr>
        <w:t>All employees are to be aware that fraud is normally, dependent upon the circumstances of the case, regarded as gross misconduct, thus warranting summary dismissal without previous warnings.  However, no such action is to be taken before a proper investigation and a disciplinary hearing have taken place.  Such actions may be in addition to the possibility of criminal prosecution.</w:t>
      </w:r>
    </w:p>
    <w:p w14:paraId="144E310F" w14:textId="77777777" w:rsidR="006574F1" w:rsidRDefault="006574F1" w:rsidP="006574F1">
      <w:pPr>
        <w:rPr>
          <w:rFonts w:cs="Arial"/>
          <w:szCs w:val="22"/>
        </w:rPr>
      </w:pPr>
    </w:p>
    <w:p w14:paraId="16BCD821" w14:textId="77777777" w:rsidR="006574F1" w:rsidRDefault="006574F1" w:rsidP="006574F1">
      <w:pPr>
        <w:rPr>
          <w:rFonts w:cs="Arial"/>
          <w:szCs w:val="22"/>
        </w:rPr>
      </w:pPr>
      <w:r>
        <w:rPr>
          <w:rFonts w:cs="Arial"/>
          <w:szCs w:val="22"/>
        </w:rPr>
        <w:t xml:space="preserve">Individuals (be they employees, agency workers, locums, contractors, volunteer, </w:t>
      </w:r>
      <w:proofErr w:type="gramStart"/>
      <w:r>
        <w:rPr>
          <w:rFonts w:cs="Arial"/>
          <w:szCs w:val="22"/>
        </w:rPr>
        <w:t>governor</w:t>
      </w:r>
      <w:proofErr w:type="gramEnd"/>
      <w:r>
        <w:rPr>
          <w:rFonts w:cs="Arial"/>
          <w:szCs w:val="22"/>
        </w:rPr>
        <w:t xml:space="preserve"> or suppliers) must not communicate with any member of the press or other media about a suspected fraud, corruption or bribery issue without the express authority of the Chief Executive except within the provisions stated in the Trust’s Freedom to Speak Up Policy. Care needs to be taken to ensure that nothing is done that could give rise to an action for slander or libel.</w:t>
      </w:r>
    </w:p>
    <w:p w14:paraId="65BC2EFF" w14:textId="77777777" w:rsidR="00607896" w:rsidRPr="00552106" w:rsidRDefault="006574F1" w:rsidP="006574F1">
      <w:pPr>
        <w:pStyle w:val="Heading2"/>
        <w:tabs>
          <w:tab w:val="left" w:pos="1134"/>
        </w:tabs>
        <w:spacing w:after="120"/>
        <w:ind w:left="1134" w:hanging="1134"/>
      </w:pPr>
      <w:r>
        <w:t xml:space="preserve"> </w:t>
      </w:r>
      <w:bookmarkStart w:id="45" w:name="_Toc14342324"/>
      <w:r w:rsidR="00607896">
        <w:t>2.2</w:t>
      </w:r>
      <w:r w:rsidR="00607896">
        <w:tab/>
      </w:r>
      <w:r>
        <w:t>Public Service Values</w:t>
      </w:r>
      <w:bookmarkEnd w:id="38"/>
      <w:bookmarkEnd w:id="39"/>
      <w:bookmarkEnd w:id="40"/>
      <w:bookmarkEnd w:id="41"/>
      <w:bookmarkEnd w:id="42"/>
      <w:bookmarkEnd w:id="43"/>
      <w:bookmarkEnd w:id="44"/>
      <w:bookmarkEnd w:id="45"/>
    </w:p>
    <w:p w14:paraId="7F63D1A3" w14:textId="77777777" w:rsidR="006574F1" w:rsidRDefault="006574F1" w:rsidP="006574F1">
      <w:pPr>
        <w:rPr>
          <w:rFonts w:cs="Arial"/>
          <w:snapToGrid w:val="0"/>
          <w:szCs w:val="22"/>
        </w:rPr>
      </w:pPr>
      <w:r>
        <w:rPr>
          <w:rFonts w:cs="Arial"/>
          <w:szCs w:val="22"/>
        </w:rPr>
        <w:t>Employees must be impartial and honest in the conduct of their business and remain above suspicion whilst carrying out their role within the Trust. A Code of Conduct for NHS Boards (Ref 11) was first published, by the NHS Executive, in April 1994 and set out the initial public service values</w:t>
      </w:r>
      <w:r>
        <w:rPr>
          <w:rFonts w:cs="Arial"/>
          <w:snapToGrid w:val="0"/>
          <w:szCs w:val="22"/>
        </w:rPr>
        <w:t xml:space="preserve">. This has been superseded by the seven fundamental public service values specified in the Nolan report. A further Code of Conduct was issued in October 2002 titled “Code of Conduct for NHS Managers” (Ref 12). </w:t>
      </w:r>
    </w:p>
    <w:p w14:paraId="336E54B9" w14:textId="77777777" w:rsidR="006574F1" w:rsidRDefault="006574F1" w:rsidP="006574F1">
      <w:pPr>
        <w:rPr>
          <w:rFonts w:cs="Arial"/>
          <w:snapToGrid w:val="0"/>
          <w:szCs w:val="22"/>
        </w:rPr>
      </w:pPr>
    </w:p>
    <w:p w14:paraId="2AB51673" w14:textId="77777777" w:rsidR="006574F1" w:rsidRDefault="006574F1" w:rsidP="006574F1">
      <w:pPr>
        <w:tabs>
          <w:tab w:val="left" w:pos="0"/>
          <w:tab w:val="left" w:pos="720"/>
        </w:tabs>
        <w:suppressAutoHyphens/>
        <w:rPr>
          <w:rFonts w:cs="Arial"/>
          <w:szCs w:val="22"/>
          <w:lang w:val="en-US"/>
        </w:rPr>
      </w:pPr>
      <w:r>
        <w:rPr>
          <w:rFonts w:cs="Arial"/>
          <w:b/>
          <w:bCs/>
          <w:smallCaps/>
          <w:szCs w:val="22"/>
          <w:lang w:val="en-US"/>
        </w:rPr>
        <w:t>SELFLESSNESS:</w:t>
      </w:r>
      <w:r>
        <w:rPr>
          <w:rFonts w:cs="Arial"/>
          <w:szCs w:val="22"/>
          <w:lang w:val="en-US"/>
        </w:rPr>
        <w:t xml:space="preserve"> Holders of public office should take decisions solely in terms of the public interest.  They should not do so </w:t>
      </w:r>
      <w:proofErr w:type="gramStart"/>
      <w:r>
        <w:rPr>
          <w:rFonts w:cs="Arial"/>
          <w:szCs w:val="22"/>
          <w:lang w:val="en-US"/>
        </w:rPr>
        <w:t>in order to</w:t>
      </w:r>
      <w:proofErr w:type="gramEnd"/>
      <w:r>
        <w:rPr>
          <w:rFonts w:cs="Arial"/>
          <w:szCs w:val="22"/>
          <w:lang w:val="en-US"/>
        </w:rPr>
        <w:t xml:space="preserve"> gain financial or other material benefits for themselves, their families or their friends. </w:t>
      </w:r>
    </w:p>
    <w:p w14:paraId="002AFA12" w14:textId="77777777" w:rsidR="006574F1" w:rsidRDefault="006574F1" w:rsidP="006574F1">
      <w:pPr>
        <w:tabs>
          <w:tab w:val="left" w:pos="0"/>
          <w:tab w:val="left" w:pos="720"/>
        </w:tabs>
        <w:suppressAutoHyphens/>
        <w:rPr>
          <w:rFonts w:cs="Arial"/>
          <w:szCs w:val="22"/>
          <w:lang w:val="en-US"/>
        </w:rPr>
      </w:pPr>
    </w:p>
    <w:p w14:paraId="0BC8322D" w14:textId="77777777" w:rsidR="006574F1" w:rsidRDefault="006574F1" w:rsidP="006574F1">
      <w:pPr>
        <w:tabs>
          <w:tab w:val="left" w:pos="0"/>
          <w:tab w:val="left" w:pos="720"/>
        </w:tabs>
        <w:suppressAutoHyphens/>
        <w:rPr>
          <w:rFonts w:cs="Arial"/>
          <w:szCs w:val="22"/>
          <w:lang w:val="en-US"/>
        </w:rPr>
      </w:pPr>
      <w:r>
        <w:rPr>
          <w:rFonts w:cs="Arial"/>
          <w:b/>
          <w:bCs/>
          <w:smallCaps/>
          <w:szCs w:val="22"/>
          <w:lang w:val="en-US"/>
        </w:rPr>
        <w:t>INTEGRITY:</w:t>
      </w:r>
      <w:r>
        <w:rPr>
          <w:rFonts w:cs="Arial"/>
          <w:szCs w:val="22"/>
          <w:lang w:val="en-US"/>
        </w:rPr>
        <w:tab/>
        <w:t xml:space="preserve">Holders of public office should not place themselves under any financial or other obligation to outside individuals or </w:t>
      </w:r>
      <w:proofErr w:type="spellStart"/>
      <w:r>
        <w:rPr>
          <w:rFonts w:cs="Arial"/>
          <w:szCs w:val="22"/>
          <w:lang w:val="en-US"/>
        </w:rPr>
        <w:t>organisations</w:t>
      </w:r>
      <w:proofErr w:type="spellEnd"/>
      <w:r>
        <w:rPr>
          <w:rFonts w:cs="Arial"/>
          <w:szCs w:val="22"/>
          <w:lang w:val="en-US"/>
        </w:rPr>
        <w:t xml:space="preserve"> that may influence them in the performance of their official duties.</w:t>
      </w:r>
    </w:p>
    <w:p w14:paraId="1A398D37" w14:textId="77777777" w:rsidR="006574F1" w:rsidRDefault="006574F1" w:rsidP="006574F1">
      <w:pPr>
        <w:tabs>
          <w:tab w:val="left" w:pos="0"/>
          <w:tab w:val="left" w:pos="720"/>
        </w:tabs>
        <w:suppressAutoHyphens/>
        <w:rPr>
          <w:rFonts w:cs="Arial"/>
          <w:szCs w:val="22"/>
          <w:lang w:val="en-US"/>
        </w:rPr>
      </w:pPr>
    </w:p>
    <w:p w14:paraId="2CEB46EC" w14:textId="77777777" w:rsidR="006574F1" w:rsidRDefault="006574F1" w:rsidP="006574F1">
      <w:pPr>
        <w:tabs>
          <w:tab w:val="left" w:pos="0"/>
          <w:tab w:val="left" w:pos="720"/>
        </w:tabs>
        <w:suppressAutoHyphens/>
        <w:rPr>
          <w:rFonts w:cs="Arial"/>
          <w:szCs w:val="22"/>
          <w:lang w:val="en-US"/>
        </w:rPr>
      </w:pPr>
      <w:r>
        <w:rPr>
          <w:rFonts w:cs="Arial"/>
          <w:b/>
          <w:bCs/>
          <w:smallCaps/>
          <w:szCs w:val="22"/>
          <w:lang w:val="en-US"/>
        </w:rPr>
        <w:t xml:space="preserve">OBJECTIVITY: </w:t>
      </w:r>
      <w:r>
        <w:rPr>
          <w:rFonts w:cs="Arial"/>
          <w:szCs w:val="22"/>
          <w:lang w:val="en-US"/>
        </w:rPr>
        <w:t xml:space="preserve">In carrying out public business, including making public appointments, awarding contracts, or recommending individuals for rewards and benefits, holders of public office should make choices on merit. </w:t>
      </w:r>
    </w:p>
    <w:p w14:paraId="590C8F0E" w14:textId="77777777" w:rsidR="006574F1" w:rsidRDefault="006574F1" w:rsidP="006574F1">
      <w:pPr>
        <w:tabs>
          <w:tab w:val="left" w:pos="0"/>
          <w:tab w:val="left" w:pos="720"/>
        </w:tabs>
        <w:suppressAutoHyphens/>
        <w:rPr>
          <w:rFonts w:cs="Arial"/>
          <w:szCs w:val="22"/>
        </w:rPr>
      </w:pPr>
    </w:p>
    <w:p w14:paraId="51D900F0" w14:textId="77777777" w:rsidR="006574F1" w:rsidRDefault="006574F1" w:rsidP="006574F1">
      <w:pPr>
        <w:tabs>
          <w:tab w:val="left" w:pos="0"/>
          <w:tab w:val="left" w:pos="720"/>
        </w:tabs>
        <w:suppressAutoHyphens/>
        <w:rPr>
          <w:rFonts w:cs="Arial"/>
          <w:szCs w:val="22"/>
          <w:lang w:val="en-US"/>
        </w:rPr>
      </w:pPr>
      <w:r>
        <w:rPr>
          <w:rFonts w:cs="Arial"/>
          <w:b/>
          <w:bCs/>
          <w:smallCaps/>
          <w:szCs w:val="22"/>
          <w:lang w:val="en-US"/>
        </w:rPr>
        <w:t>ACCOUNTABILITY:</w:t>
      </w:r>
      <w:r>
        <w:rPr>
          <w:rFonts w:cs="Arial"/>
          <w:szCs w:val="22"/>
          <w:lang w:val="en-US"/>
        </w:rPr>
        <w:tab/>
        <w:t>Holders of public office are accountable for their decisions and actions to the public and must submit themselves to whatever scrutiny is appropriate to their office.</w:t>
      </w:r>
    </w:p>
    <w:p w14:paraId="0D05C81D" w14:textId="77777777" w:rsidR="006574F1" w:rsidRDefault="006574F1" w:rsidP="006574F1">
      <w:pPr>
        <w:tabs>
          <w:tab w:val="left" w:pos="0"/>
          <w:tab w:val="left" w:pos="720"/>
        </w:tabs>
        <w:suppressAutoHyphens/>
        <w:rPr>
          <w:rFonts w:cs="Arial"/>
          <w:szCs w:val="22"/>
        </w:rPr>
      </w:pPr>
    </w:p>
    <w:p w14:paraId="31DABA9B" w14:textId="77777777" w:rsidR="006574F1" w:rsidRDefault="006574F1" w:rsidP="006574F1">
      <w:pPr>
        <w:tabs>
          <w:tab w:val="left" w:pos="0"/>
          <w:tab w:val="left" w:pos="720"/>
        </w:tabs>
        <w:suppressAutoHyphens/>
        <w:rPr>
          <w:rFonts w:cs="Arial"/>
          <w:szCs w:val="22"/>
          <w:lang w:val="en-US"/>
        </w:rPr>
      </w:pPr>
      <w:r>
        <w:rPr>
          <w:rFonts w:cs="Arial"/>
          <w:b/>
          <w:bCs/>
          <w:smallCaps/>
          <w:szCs w:val="22"/>
          <w:lang w:val="en-US"/>
        </w:rPr>
        <w:t xml:space="preserve">OPENNESS: </w:t>
      </w:r>
      <w:r>
        <w:rPr>
          <w:rFonts w:cs="Arial"/>
          <w:szCs w:val="22"/>
          <w:lang w:val="en-US"/>
        </w:rPr>
        <w:t xml:space="preserve">Holders of public office should be as open as possible about all their decisions and the actions that they take. They should give reasons for their decisions and restrict information only when the wider public interest clearly demands. </w:t>
      </w:r>
    </w:p>
    <w:p w14:paraId="2F359D62" w14:textId="77777777" w:rsidR="006574F1" w:rsidRDefault="006574F1" w:rsidP="006574F1">
      <w:pPr>
        <w:tabs>
          <w:tab w:val="left" w:pos="0"/>
          <w:tab w:val="left" w:pos="720"/>
        </w:tabs>
        <w:suppressAutoHyphens/>
        <w:rPr>
          <w:rFonts w:cs="Arial"/>
          <w:szCs w:val="22"/>
          <w:lang w:val="en-US"/>
        </w:rPr>
      </w:pPr>
    </w:p>
    <w:p w14:paraId="36E3809C" w14:textId="77777777" w:rsidR="006574F1" w:rsidRDefault="006574F1" w:rsidP="006574F1">
      <w:pPr>
        <w:tabs>
          <w:tab w:val="left" w:pos="0"/>
          <w:tab w:val="left" w:pos="720"/>
        </w:tabs>
        <w:suppressAutoHyphens/>
        <w:rPr>
          <w:rFonts w:cs="Arial"/>
          <w:szCs w:val="22"/>
          <w:lang w:val="en-US"/>
        </w:rPr>
      </w:pPr>
      <w:r>
        <w:rPr>
          <w:rFonts w:cs="Arial"/>
          <w:b/>
          <w:bCs/>
          <w:smallCaps/>
          <w:szCs w:val="22"/>
          <w:lang w:val="en-US"/>
        </w:rPr>
        <w:t xml:space="preserve">HONESTY: </w:t>
      </w:r>
      <w:r>
        <w:rPr>
          <w:rFonts w:cs="Arial"/>
          <w:szCs w:val="22"/>
          <w:lang w:val="en-US"/>
        </w:rPr>
        <w:t xml:space="preserve">Holders of public office have a duty to declare any private interests relating to their public duties and to take steps to resolve any conflicts arising in a way that protects the public interest. </w:t>
      </w:r>
      <w:r>
        <w:rPr>
          <w:rFonts w:cs="Arial"/>
          <w:szCs w:val="22"/>
          <w:lang w:val="en-US"/>
        </w:rPr>
        <w:br/>
      </w:r>
    </w:p>
    <w:p w14:paraId="50C9A980" w14:textId="77777777" w:rsidR="006574F1" w:rsidRDefault="006574F1" w:rsidP="006574F1">
      <w:pPr>
        <w:tabs>
          <w:tab w:val="left" w:pos="-567"/>
          <w:tab w:val="left" w:pos="0"/>
          <w:tab w:val="left" w:pos="720"/>
        </w:tabs>
        <w:suppressAutoHyphens/>
        <w:rPr>
          <w:rFonts w:cs="Arial"/>
          <w:szCs w:val="22"/>
          <w:lang w:val="en-US"/>
        </w:rPr>
      </w:pPr>
      <w:r>
        <w:rPr>
          <w:rFonts w:cs="Arial"/>
          <w:b/>
          <w:bCs/>
          <w:smallCaps/>
          <w:szCs w:val="22"/>
          <w:lang w:val="en-US"/>
        </w:rPr>
        <w:t xml:space="preserve">LEADERSHIP: </w:t>
      </w:r>
      <w:r>
        <w:rPr>
          <w:rFonts w:cs="Arial"/>
          <w:szCs w:val="22"/>
          <w:lang w:val="en-US"/>
        </w:rPr>
        <w:t>Holders of public office should promote and support these principles by leadership and example.</w:t>
      </w:r>
    </w:p>
    <w:p w14:paraId="6378829E" w14:textId="77777777" w:rsidR="006574F1" w:rsidRDefault="006574F1" w:rsidP="00607896">
      <w:pPr>
        <w:pStyle w:val="Heading2"/>
        <w:keepLines w:val="0"/>
        <w:numPr>
          <w:ilvl w:val="1"/>
          <w:numId w:val="21"/>
        </w:numPr>
        <w:spacing w:before="360" w:after="120"/>
        <w:ind w:left="1134" w:hanging="1134"/>
        <w:jc w:val="left"/>
      </w:pPr>
      <w:bookmarkStart w:id="46" w:name="_Toc379448628"/>
      <w:bookmarkStart w:id="47" w:name="_Toc427155042"/>
      <w:bookmarkStart w:id="48" w:name="_Toc522191572"/>
      <w:bookmarkStart w:id="49" w:name="_Toc522194967"/>
      <w:bookmarkStart w:id="50" w:name="_Toc522265721"/>
      <w:bookmarkStart w:id="51" w:name="_Toc523221615"/>
      <w:bookmarkStart w:id="52" w:name="_Toc523223513"/>
      <w:bookmarkStart w:id="53" w:name="_Toc14342325"/>
      <w:r>
        <w:t>Reporting Fraud, Corruption or Other Illegal Acts</w:t>
      </w:r>
      <w:bookmarkEnd w:id="46"/>
      <w:bookmarkEnd w:id="47"/>
      <w:bookmarkEnd w:id="48"/>
      <w:bookmarkEnd w:id="49"/>
      <w:bookmarkEnd w:id="50"/>
      <w:bookmarkEnd w:id="51"/>
      <w:bookmarkEnd w:id="52"/>
      <w:bookmarkEnd w:id="53"/>
    </w:p>
    <w:p w14:paraId="2137CF8D" w14:textId="77777777" w:rsidR="006574F1" w:rsidRPr="006574F1" w:rsidRDefault="006574F1" w:rsidP="006574F1">
      <w:pPr>
        <w:suppressAutoHyphens/>
        <w:jc w:val="left"/>
        <w:rPr>
          <w:rFonts w:cs="Arial"/>
          <w:szCs w:val="22"/>
        </w:rPr>
      </w:pPr>
      <w:r w:rsidRPr="006574F1">
        <w:rPr>
          <w:rFonts w:cs="Arial"/>
          <w:szCs w:val="22"/>
        </w:rPr>
        <w:t>This section outlines the action to be taken where fraud, corruption or bribery are discovered or suspected.</w:t>
      </w:r>
    </w:p>
    <w:p w14:paraId="75221A21" w14:textId="77777777" w:rsidR="006574F1" w:rsidRPr="006574F1" w:rsidRDefault="006574F1" w:rsidP="006574F1">
      <w:pPr>
        <w:pStyle w:val="ListParagraph"/>
        <w:suppressAutoHyphens/>
        <w:ind w:left="0"/>
        <w:jc w:val="left"/>
        <w:rPr>
          <w:rFonts w:cs="Arial"/>
          <w:szCs w:val="22"/>
        </w:rPr>
      </w:pPr>
    </w:p>
    <w:p w14:paraId="38514FE3" w14:textId="77777777" w:rsidR="006574F1" w:rsidRPr="006574F1" w:rsidRDefault="006574F1" w:rsidP="006574F1">
      <w:pPr>
        <w:suppressAutoHyphens/>
        <w:jc w:val="left"/>
        <w:rPr>
          <w:rFonts w:cs="Arial"/>
          <w:szCs w:val="22"/>
        </w:rPr>
      </w:pPr>
      <w:r w:rsidRPr="006574F1">
        <w:rPr>
          <w:rFonts w:cs="Arial"/>
          <w:szCs w:val="22"/>
        </w:rPr>
        <w:t>If any of the concerns mentioned in this document come to the attention of an employee, they must inform the LCFS or the Director of Finance immediately. Contact information is listed on page three of this document.  Remember to ensure the email is secure, only an email from a @nhs.net to a @nhs.net is secure</w:t>
      </w:r>
    </w:p>
    <w:p w14:paraId="22728086" w14:textId="77777777" w:rsidR="006574F1" w:rsidRPr="006574F1" w:rsidRDefault="006574F1" w:rsidP="006574F1">
      <w:pPr>
        <w:pStyle w:val="ListParagraph"/>
        <w:suppressAutoHyphens/>
        <w:ind w:left="0"/>
        <w:jc w:val="left"/>
        <w:rPr>
          <w:rFonts w:cs="Arial"/>
          <w:szCs w:val="22"/>
        </w:rPr>
      </w:pPr>
    </w:p>
    <w:p w14:paraId="1DB94BFB" w14:textId="77777777" w:rsidR="006574F1" w:rsidRDefault="006574F1" w:rsidP="006574F1">
      <w:pPr>
        <w:pStyle w:val="BodyTextIndent"/>
        <w:ind w:left="0" w:firstLine="0"/>
        <w:jc w:val="left"/>
        <w:rPr>
          <w:rFonts w:ascii="Arial" w:hAnsi="Arial" w:cs="Arial"/>
          <w:sz w:val="22"/>
          <w:szCs w:val="22"/>
        </w:rPr>
      </w:pPr>
      <w:r>
        <w:rPr>
          <w:rFonts w:ascii="Arial" w:hAnsi="Arial" w:cs="Arial"/>
          <w:sz w:val="22"/>
          <w:szCs w:val="22"/>
        </w:rPr>
        <w:t>All referrals will be treated in complete confidence.</w:t>
      </w:r>
    </w:p>
    <w:p w14:paraId="68A4919B" w14:textId="77777777" w:rsidR="006574F1" w:rsidRDefault="006574F1" w:rsidP="006574F1">
      <w:pPr>
        <w:pStyle w:val="BodyTextIndent"/>
        <w:ind w:left="0" w:firstLine="0"/>
        <w:jc w:val="left"/>
        <w:rPr>
          <w:rFonts w:ascii="Arial" w:hAnsi="Arial" w:cs="Arial"/>
          <w:sz w:val="22"/>
          <w:szCs w:val="22"/>
        </w:rPr>
      </w:pPr>
    </w:p>
    <w:p w14:paraId="0C72D4B5" w14:textId="77777777" w:rsidR="006574F1" w:rsidRPr="006574F1" w:rsidRDefault="006574F1" w:rsidP="006574F1">
      <w:pPr>
        <w:suppressAutoHyphens/>
        <w:jc w:val="left"/>
        <w:rPr>
          <w:rFonts w:cs="Arial"/>
          <w:szCs w:val="22"/>
        </w:rPr>
      </w:pPr>
      <w:r w:rsidRPr="006574F1">
        <w:rPr>
          <w:rFonts w:cs="Arial"/>
          <w:szCs w:val="22"/>
        </w:rPr>
        <w:t xml:space="preserve">Details of a suspected fraud, bribery or corruption can also be reported through the NHS Fraud and Corruption Reporting Line on 0800 028 40 60 or online at </w:t>
      </w:r>
      <w:hyperlink r:id="rId15" w:history="1">
        <w:r w:rsidRPr="006574F1">
          <w:rPr>
            <w:rStyle w:val="Hyperlink"/>
            <w:szCs w:val="22"/>
          </w:rPr>
          <w:t>https://cfa.nhs.uk/reportfraud</w:t>
        </w:r>
      </w:hyperlink>
      <w:r w:rsidRPr="006574F1">
        <w:rPr>
          <w:rFonts w:cs="Arial"/>
          <w:szCs w:val="22"/>
        </w:rPr>
        <w:t xml:space="preserve">. </w:t>
      </w:r>
    </w:p>
    <w:p w14:paraId="2C56DEB9" w14:textId="77777777" w:rsidR="006574F1" w:rsidRDefault="006574F1" w:rsidP="006574F1">
      <w:pPr>
        <w:pStyle w:val="BodyTextIndent"/>
        <w:ind w:left="0" w:firstLine="0"/>
        <w:jc w:val="left"/>
        <w:rPr>
          <w:rFonts w:ascii="Arial" w:hAnsi="Arial" w:cs="Arial"/>
          <w:sz w:val="22"/>
          <w:szCs w:val="22"/>
        </w:rPr>
      </w:pPr>
    </w:p>
    <w:p w14:paraId="1BAB372D" w14:textId="77777777" w:rsidR="006574F1" w:rsidRDefault="006574F1" w:rsidP="006574F1">
      <w:pPr>
        <w:pStyle w:val="BodyTextIndent"/>
        <w:ind w:left="0" w:firstLine="0"/>
        <w:jc w:val="left"/>
        <w:rPr>
          <w:rFonts w:ascii="Arial" w:hAnsi="Arial" w:cs="Arial"/>
          <w:sz w:val="22"/>
          <w:szCs w:val="22"/>
        </w:rPr>
      </w:pPr>
      <w:r>
        <w:rPr>
          <w:rFonts w:ascii="Arial" w:hAnsi="Arial" w:cs="Arial"/>
          <w:sz w:val="22"/>
          <w:szCs w:val="22"/>
        </w:rPr>
        <w:t xml:space="preserve">If </w:t>
      </w:r>
      <w:r>
        <w:rPr>
          <w:rFonts w:ascii="Arial" w:hAnsi="Arial" w:cs="Arial"/>
          <w:snapToGrid w:val="0"/>
          <w:sz w:val="22"/>
          <w:szCs w:val="22"/>
        </w:rPr>
        <w:t>the HR department or</w:t>
      </w:r>
      <w:r>
        <w:rPr>
          <w:rFonts w:ascii="Arial" w:hAnsi="Arial" w:cs="Arial"/>
          <w:sz w:val="22"/>
          <w:szCs w:val="22"/>
        </w:rPr>
        <w:t xml:space="preserve"> any other employee of the Trust receives any allegations of fraud, corruption and/or bribery, they should refer them to the LCFS before taking any further action.</w:t>
      </w:r>
    </w:p>
    <w:p w14:paraId="12707644" w14:textId="77777777" w:rsidR="006574F1" w:rsidRPr="006574F1" w:rsidRDefault="006574F1" w:rsidP="006574F1">
      <w:pPr>
        <w:pStyle w:val="ListParagraph"/>
        <w:suppressAutoHyphens/>
        <w:ind w:left="0"/>
        <w:jc w:val="left"/>
        <w:rPr>
          <w:rFonts w:cs="Arial"/>
          <w:szCs w:val="22"/>
        </w:rPr>
      </w:pPr>
    </w:p>
    <w:p w14:paraId="7F75DC07" w14:textId="77777777" w:rsidR="006574F1" w:rsidRDefault="006574F1" w:rsidP="006574F1">
      <w:pPr>
        <w:pStyle w:val="BodyTextIndent"/>
        <w:ind w:left="0" w:firstLine="0"/>
        <w:jc w:val="left"/>
        <w:rPr>
          <w:rFonts w:ascii="Arial" w:hAnsi="Arial" w:cs="Arial"/>
          <w:sz w:val="22"/>
          <w:szCs w:val="22"/>
        </w:rPr>
      </w:pPr>
      <w:r>
        <w:rPr>
          <w:rFonts w:ascii="Arial" w:hAnsi="Arial" w:cs="Arial"/>
          <w:sz w:val="22"/>
          <w:szCs w:val="22"/>
        </w:rPr>
        <w:t xml:space="preserve">All reported allegations of fraud will be referred to the Director of Finance, including those immediately dismissed as minor or otherwise not investigated. The LCFS will then decide on the next course of action and where appropriate make enquiries to investigate the matter. The LCFS and/or NHSCFA will undertake an investigation and seek to apply criminal and civil sanctions, where appropriate.  Any investigation would follow set investigative procedures as required by the NHS Counter Fraud and Corruption manual. </w:t>
      </w:r>
    </w:p>
    <w:p w14:paraId="6786E3C3" w14:textId="77777777" w:rsidR="006574F1" w:rsidRDefault="006574F1" w:rsidP="006574F1">
      <w:pPr>
        <w:pStyle w:val="BodyTextIndent"/>
        <w:ind w:left="0" w:firstLine="0"/>
        <w:jc w:val="left"/>
        <w:rPr>
          <w:rFonts w:ascii="Arial" w:hAnsi="Arial" w:cs="Arial"/>
          <w:sz w:val="22"/>
          <w:szCs w:val="22"/>
        </w:rPr>
      </w:pPr>
    </w:p>
    <w:p w14:paraId="3CDCAD58" w14:textId="77777777" w:rsidR="006574F1" w:rsidRDefault="006574F1" w:rsidP="006574F1">
      <w:pPr>
        <w:pStyle w:val="BodyTextIndent"/>
        <w:ind w:left="0" w:firstLine="0"/>
        <w:jc w:val="left"/>
        <w:rPr>
          <w:rFonts w:ascii="Arial" w:hAnsi="Arial" w:cs="Arial"/>
          <w:sz w:val="22"/>
          <w:szCs w:val="22"/>
        </w:rPr>
      </w:pPr>
      <w:r>
        <w:rPr>
          <w:rFonts w:ascii="Arial" w:hAnsi="Arial" w:cs="Arial"/>
          <w:sz w:val="22"/>
          <w:szCs w:val="22"/>
        </w:rPr>
        <w:t xml:space="preserve">To support the reporting of fraud using the NHSCFA fraud reporting process (as outlined above) all employees should be aware of NHS Improvement and NHS England’s: Freedom to speak up: raising concern’s (whistleblowing) policy for the NHS (Ref 2). </w:t>
      </w:r>
    </w:p>
    <w:p w14:paraId="78F2EC52" w14:textId="77777777" w:rsidR="006574F1" w:rsidRDefault="006574F1" w:rsidP="006574F1">
      <w:pPr>
        <w:pStyle w:val="BodyTextIndent"/>
        <w:ind w:left="0" w:firstLine="0"/>
        <w:jc w:val="left"/>
        <w:rPr>
          <w:rFonts w:ascii="Arial" w:hAnsi="Arial" w:cs="Arial"/>
          <w:sz w:val="22"/>
          <w:szCs w:val="22"/>
        </w:rPr>
      </w:pPr>
    </w:p>
    <w:p w14:paraId="1A610073" w14:textId="77777777" w:rsidR="006574F1" w:rsidRPr="006574F1" w:rsidRDefault="006574F1" w:rsidP="006574F1">
      <w:pPr>
        <w:suppressAutoHyphens/>
        <w:jc w:val="left"/>
        <w:rPr>
          <w:rFonts w:cs="Arial"/>
          <w:szCs w:val="22"/>
        </w:rPr>
      </w:pPr>
      <w:r w:rsidRPr="006574F1">
        <w:rPr>
          <w:rFonts w:cs="Arial"/>
          <w:szCs w:val="22"/>
        </w:rPr>
        <w:t xml:space="preserve">Instant Information </w:t>
      </w:r>
      <w:r>
        <w:rPr>
          <w:rFonts w:cs="Arial"/>
          <w:szCs w:val="22"/>
        </w:rPr>
        <w:t>1</w:t>
      </w:r>
      <w:r w:rsidRPr="006574F1">
        <w:rPr>
          <w:rFonts w:cs="Arial"/>
          <w:szCs w:val="22"/>
        </w:rPr>
        <w:t xml:space="preserve"> is designed to be a reminder of the key “what to do” steps - as well as contact details - to be taken where fraud or other illegal acts are discovered or suspected.  Managers are encouraged to copy this to employees and to place it on notice boards in their department.</w:t>
      </w:r>
    </w:p>
    <w:p w14:paraId="165AFC98" w14:textId="77777777" w:rsidR="006574F1" w:rsidRPr="006574F1" w:rsidRDefault="006574F1" w:rsidP="006574F1">
      <w:pPr>
        <w:suppressAutoHyphens/>
        <w:jc w:val="left"/>
        <w:rPr>
          <w:rFonts w:cs="Arial"/>
          <w:szCs w:val="22"/>
        </w:rPr>
      </w:pPr>
    </w:p>
    <w:p w14:paraId="3B990B44" w14:textId="77777777" w:rsidR="006574F1" w:rsidRPr="006574F1" w:rsidRDefault="006574F1" w:rsidP="006574F1">
      <w:pPr>
        <w:suppressAutoHyphens/>
        <w:jc w:val="left"/>
        <w:rPr>
          <w:rFonts w:cs="Arial"/>
          <w:szCs w:val="22"/>
        </w:rPr>
      </w:pPr>
      <w:r w:rsidRPr="006574F1">
        <w:rPr>
          <w:rFonts w:cs="Arial"/>
          <w:szCs w:val="22"/>
        </w:rPr>
        <w:t>Anonymous letters, telephone calls, etc. are received from time to time from individuals who wish to raise matters of concern, but not through official channels.  Whilst the allegations may be erroneous or unsubstantiated, they may also reflect a genuine cause for concern and should always be taken seriously.</w:t>
      </w:r>
    </w:p>
    <w:p w14:paraId="79520472" w14:textId="77777777" w:rsidR="006574F1" w:rsidRPr="006574F1" w:rsidRDefault="006574F1" w:rsidP="006574F1">
      <w:pPr>
        <w:pStyle w:val="ListParagraph"/>
        <w:suppressAutoHyphens/>
        <w:ind w:left="0"/>
        <w:jc w:val="left"/>
        <w:rPr>
          <w:rFonts w:cs="Arial"/>
          <w:szCs w:val="22"/>
        </w:rPr>
      </w:pPr>
    </w:p>
    <w:p w14:paraId="5A8173F6" w14:textId="77777777" w:rsidR="006574F1" w:rsidRPr="006574F1" w:rsidRDefault="006574F1" w:rsidP="006574F1">
      <w:pPr>
        <w:suppressAutoHyphens/>
        <w:jc w:val="left"/>
        <w:rPr>
          <w:rFonts w:cs="Arial"/>
          <w:szCs w:val="22"/>
        </w:rPr>
      </w:pPr>
      <w:r w:rsidRPr="006574F1">
        <w:rPr>
          <w:rFonts w:cs="Arial"/>
          <w:szCs w:val="22"/>
        </w:rPr>
        <w:t>Sufficient enquiries should be made by the LCFS to establish whether or not there is any foundation to the allegations. If the allegations are found to be malicious, they are also to be considered for further investigation as to their source.</w:t>
      </w:r>
    </w:p>
    <w:p w14:paraId="334A8999" w14:textId="77777777" w:rsidR="006574F1" w:rsidRPr="006574F1" w:rsidRDefault="006574F1" w:rsidP="006574F1">
      <w:pPr>
        <w:pStyle w:val="ListParagraph"/>
        <w:suppressAutoHyphens/>
        <w:ind w:left="0"/>
        <w:jc w:val="left"/>
        <w:rPr>
          <w:rFonts w:cs="Arial"/>
          <w:szCs w:val="22"/>
        </w:rPr>
      </w:pPr>
    </w:p>
    <w:p w14:paraId="4D8D7545" w14:textId="77777777" w:rsidR="006574F1" w:rsidRDefault="006574F1" w:rsidP="006574F1">
      <w:pPr>
        <w:pStyle w:val="BodyTextIndent"/>
        <w:ind w:left="0" w:firstLine="0"/>
        <w:jc w:val="left"/>
        <w:rPr>
          <w:rFonts w:ascii="Arial" w:hAnsi="Arial" w:cs="Arial"/>
          <w:color w:val="FF0000"/>
          <w:sz w:val="22"/>
          <w:szCs w:val="22"/>
        </w:rPr>
      </w:pPr>
      <w:r>
        <w:rPr>
          <w:rFonts w:ascii="Arial" w:hAnsi="Arial" w:cs="Arial"/>
          <w:sz w:val="22"/>
          <w:szCs w:val="22"/>
        </w:rPr>
        <w:t xml:space="preserve">Time may be of the utmost importance to prevent further loss to the Trust. Employees are to be encouraged to report their first suspicions and not undertake lengthy consideration of alternative explanations. They must be reassured that all initial investigations into their suspicions will be of the highest professional standard. Where during an initial investigation, no evidence of fraud is found, the LCFS will ensure there is equal protection of the innocent suspect, and the well-intentioned </w:t>
      </w:r>
      <w:proofErr w:type="spellStart"/>
      <w:r>
        <w:rPr>
          <w:rFonts w:ascii="Arial" w:hAnsi="Arial" w:cs="Arial"/>
          <w:sz w:val="22"/>
          <w:szCs w:val="22"/>
        </w:rPr>
        <w:t>reportee</w:t>
      </w:r>
      <w:proofErr w:type="spellEnd"/>
      <w:r>
        <w:rPr>
          <w:rFonts w:ascii="Arial" w:hAnsi="Arial" w:cs="Arial"/>
          <w:color w:val="FF0000"/>
          <w:sz w:val="22"/>
          <w:szCs w:val="22"/>
        </w:rPr>
        <w:t>.</w:t>
      </w:r>
    </w:p>
    <w:p w14:paraId="46D8A4DE" w14:textId="77777777" w:rsidR="00607896" w:rsidRPr="006574F1" w:rsidRDefault="006574F1" w:rsidP="00607896">
      <w:pPr>
        <w:pStyle w:val="Heading2"/>
        <w:keepLines w:val="0"/>
        <w:numPr>
          <w:ilvl w:val="1"/>
          <w:numId w:val="21"/>
        </w:numPr>
        <w:spacing w:before="360" w:after="120"/>
        <w:ind w:left="1134" w:hanging="1134"/>
        <w:jc w:val="left"/>
        <w:rPr>
          <w:szCs w:val="22"/>
        </w:rPr>
      </w:pPr>
      <w:bookmarkStart w:id="54" w:name="_Toc14342326"/>
      <w:r>
        <w:rPr>
          <w:szCs w:val="22"/>
        </w:rPr>
        <w:t>Disciplinary Action</w:t>
      </w:r>
      <w:bookmarkEnd w:id="54"/>
    </w:p>
    <w:p w14:paraId="0039B976" w14:textId="77777777" w:rsidR="006574F1" w:rsidRDefault="006574F1" w:rsidP="006574F1">
      <w:pPr>
        <w:pStyle w:val="NoSpacing"/>
        <w:rPr>
          <w:snapToGrid w:val="0"/>
        </w:rPr>
      </w:pPr>
      <w:r>
        <w:rPr>
          <w:snapToGrid w:val="0"/>
        </w:rPr>
        <w:t>The disciplinary procedures of the Trust must be followed where an employee is suspected of being involved in a fraudulent or other illegal act.</w:t>
      </w:r>
    </w:p>
    <w:p w14:paraId="418C8B0E" w14:textId="77777777" w:rsidR="006574F1" w:rsidRDefault="006574F1" w:rsidP="006574F1">
      <w:pPr>
        <w:pStyle w:val="Heading2"/>
        <w:keepLines w:val="0"/>
        <w:numPr>
          <w:ilvl w:val="1"/>
          <w:numId w:val="21"/>
        </w:numPr>
        <w:spacing w:before="360" w:after="120"/>
        <w:ind w:left="1134" w:hanging="1134"/>
        <w:jc w:val="left"/>
        <w:rPr>
          <w:szCs w:val="22"/>
        </w:rPr>
      </w:pPr>
      <w:bookmarkStart w:id="55" w:name="_Toc14342327"/>
      <w:r>
        <w:rPr>
          <w:szCs w:val="22"/>
        </w:rPr>
        <w:t>Responding to an Allegation</w:t>
      </w:r>
      <w:bookmarkEnd w:id="55"/>
    </w:p>
    <w:p w14:paraId="47BF71DA" w14:textId="77777777" w:rsidR="006574F1" w:rsidRDefault="006574F1" w:rsidP="006574F1">
      <w:pPr>
        <w:pStyle w:val="BodyTextIndent"/>
        <w:ind w:left="0" w:firstLine="0"/>
        <w:rPr>
          <w:rFonts w:ascii="Arial" w:hAnsi="Arial" w:cs="Arial"/>
          <w:sz w:val="22"/>
          <w:szCs w:val="22"/>
        </w:rPr>
      </w:pPr>
      <w:r>
        <w:rPr>
          <w:rFonts w:ascii="Arial" w:hAnsi="Arial" w:cs="Arial"/>
          <w:sz w:val="22"/>
          <w:szCs w:val="22"/>
        </w:rPr>
        <w:t xml:space="preserve">Where a referral concerning fraud or corruption has been made to </w:t>
      </w:r>
      <w:r>
        <w:rPr>
          <w:rFonts w:ascii="Arial" w:hAnsi="Arial" w:cs="Arial"/>
          <w:snapToGrid w:val="0"/>
          <w:sz w:val="22"/>
          <w:szCs w:val="22"/>
        </w:rPr>
        <w:t xml:space="preserve">the </w:t>
      </w:r>
      <w:r>
        <w:rPr>
          <w:rFonts w:ascii="Arial" w:hAnsi="Arial" w:cs="Arial"/>
          <w:sz w:val="22"/>
          <w:szCs w:val="22"/>
        </w:rPr>
        <w:t xml:space="preserve">Director of Finance, the Director of Finance shall inform the LCFS at the first opportunity.  </w:t>
      </w:r>
    </w:p>
    <w:p w14:paraId="167F914A" w14:textId="77777777" w:rsidR="006574F1" w:rsidRDefault="006574F1" w:rsidP="006574F1">
      <w:pPr>
        <w:pStyle w:val="BodyTextIndent"/>
        <w:ind w:left="0" w:firstLine="0"/>
        <w:rPr>
          <w:rFonts w:ascii="Arial" w:hAnsi="Arial" w:cs="Arial"/>
          <w:sz w:val="22"/>
          <w:szCs w:val="22"/>
        </w:rPr>
      </w:pPr>
    </w:p>
    <w:p w14:paraId="36F5763C" w14:textId="77777777" w:rsidR="006574F1" w:rsidRDefault="006574F1" w:rsidP="006574F1">
      <w:pPr>
        <w:pStyle w:val="BodyTextIndent"/>
        <w:ind w:left="0" w:firstLine="0"/>
        <w:rPr>
          <w:rFonts w:ascii="Arial" w:hAnsi="Arial" w:cs="Arial"/>
          <w:sz w:val="22"/>
          <w:szCs w:val="22"/>
        </w:rPr>
      </w:pPr>
      <w:r>
        <w:rPr>
          <w:rFonts w:ascii="Arial" w:hAnsi="Arial" w:cs="Arial"/>
          <w:sz w:val="22"/>
          <w:szCs w:val="22"/>
        </w:rPr>
        <w:t>On receipt of a referral/allegation of suspected fraud, the LCFS will assess the allegation to determine a course of action.  This may involve making preliminary enquiries such as obtaining information from Trust systems.  After such preliminary enquiries, where appropriate, the LCFS will seek agreement from the Director of Finance to carry out an investigation.</w:t>
      </w:r>
    </w:p>
    <w:p w14:paraId="01C5B80A" w14:textId="77777777" w:rsidR="006574F1" w:rsidRDefault="006574F1" w:rsidP="006574F1">
      <w:pPr>
        <w:pStyle w:val="BodyTextIndent"/>
        <w:ind w:left="0" w:firstLine="0"/>
        <w:rPr>
          <w:rFonts w:ascii="Arial" w:hAnsi="Arial" w:cs="Arial"/>
          <w:sz w:val="22"/>
          <w:szCs w:val="22"/>
        </w:rPr>
      </w:pPr>
    </w:p>
    <w:p w14:paraId="1931FBC0" w14:textId="77777777" w:rsidR="006574F1" w:rsidRDefault="006574F1" w:rsidP="006574F1">
      <w:pPr>
        <w:pStyle w:val="BodyTextIndent"/>
        <w:ind w:left="0" w:firstLine="0"/>
        <w:rPr>
          <w:rFonts w:ascii="Arial" w:hAnsi="Arial" w:cs="Arial"/>
          <w:sz w:val="22"/>
          <w:szCs w:val="22"/>
        </w:rPr>
      </w:pPr>
      <w:r>
        <w:rPr>
          <w:rFonts w:ascii="Arial" w:hAnsi="Arial" w:cs="Arial"/>
          <w:sz w:val="22"/>
          <w:szCs w:val="22"/>
        </w:rPr>
        <w:t xml:space="preserve">If a criminal event is believed to have occurred but fraud, corruption or bribery is not suspected, the Director of Finance must immediately inform the police and the Local Security Management Specialist </w:t>
      </w:r>
      <w:r>
        <w:rPr>
          <w:rFonts w:ascii="Arial" w:hAnsi="Arial" w:cs="Arial"/>
          <w:sz w:val="22"/>
          <w:szCs w:val="22"/>
        </w:rPr>
        <w:lastRenderedPageBreak/>
        <w:t>(LSMS) if theft or arson is involved, and where appropriate the Board and External auditors, in accordance with the Trust’s Standing Financial Instructions.</w:t>
      </w:r>
    </w:p>
    <w:p w14:paraId="2D93BD5C" w14:textId="77777777" w:rsidR="006574F1" w:rsidRDefault="006574F1" w:rsidP="006574F1">
      <w:pPr>
        <w:pStyle w:val="BodyTextIndent"/>
        <w:ind w:left="0" w:firstLine="0"/>
        <w:rPr>
          <w:rFonts w:ascii="Arial" w:hAnsi="Arial" w:cs="Arial"/>
          <w:sz w:val="22"/>
          <w:szCs w:val="22"/>
        </w:rPr>
      </w:pPr>
    </w:p>
    <w:p w14:paraId="17D43D47" w14:textId="77777777" w:rsidR="006574F1" w:rsidRDefault="006574F1" w:rsidP="006574F1">
      <w:pPr>
        <w:pStyle w:val="BodyTextIndent"/>
        <w:ind w:left="0" w:firstLine="0"/>
        <w:rPr>
          <w:rFonts w:ascii="Arial" w:hAnsi="Arial" w:cs="Arial"/>
          <w:sz w:val="22"/>
          <w:szCs w:val="22"/>
        </w:rPr>
      </w:pPr>
      <w:r>
        <w:rPr>
          <w:rFonts w:ascii="Arial" w:hAnsi="Arial" w:cs="Arial"/>
          <w:sz w:val="22"/>
          <w:szCs w:val="22"/>
        </w:rPr>
        <w:t>The LCFS is responsible for investigating all instances of fraud, corruption and/or bribery in the Trust.</w:t>
      </w:r>
    </w:p>
    <w:p w14:paraId="443F91E0" w14:textId="77777777" w:rsidR="006574F1" w:rsidRDefault="006574F1" w:rsidP="006574F1">
      <w:pPr>
        <w:pStyle w:val="BodyTextIndent"/>
        <w:ind w:left="0" w:firstLine="0"/>
        <w:rPr>
          <w:rFonts w:ascii="Arial" w:hAnsi="Arial" w:cs="Arial"/>
          <w:sz w:val="22"/>
          <w:szCs w:val="22"/>
        </w:rPr>
      </w:pPr>
      <w:r>
        <w:rPr>
          <w:rFonts w:ascii="Arial" w:hAnsi="Arial" w:cs="Arial"/>
          <w:sz w:val="22"/>
          <w:szCs w:val="22"/>
        </w:rPr>
        <w:t xml:space="preserve">As part of the investigation, the LCFS may request access to records, such as personnel records (timesheets, diaries, expenses </w:t>
      </w:r>
      <w:proofErr w:type="gramStart"/>
      <w:r>
        <w:rPr>
          <w:rFonts w:ascii="Arial" w:hAnsi="Arial" w:cs="Arial"/>
          <w:sz w:val="22"/>
          <w:szCs w:val="22"/>
        </w:rPr>
        <w:t>claims</w:t>
      </w:r>
      <w:proofErr w:type="gramEnd"/>
      <w:r>
        <w:rPr>
          <w:rFonts w:ascii="Arial" w:hAnsi="Arial" w:cs="Arial"/>
          <w:sz w:val="22"/>
          <w:szCs w:val="22"/>
        </w:rPr>
        <w:t xml:space="preserve"> etc.).  This may be done with the consent of the </w:t>
      </w:r>
      <w:proofErr w:type="gramStart"/>
      <w:r>
        <w:rPr>
          <w:rFonts w:ascii="Arial" w:hAnsi="Arial" w:cs="Arial"/>
          <w:sz w:val="22"/>
          <w:szCs w:val="22"/>
        </w:rPr>
        <w:t>employee, but</w:t>
      </w:r>
      <w:proofErr w:type="gramEnd"/>
      <w:r>
        <w:rPr>
          <w:rFonts w:ascii="Arial" w:hAnsi="Arial" w:cs="Arial"/>
          <w:sz w:val="22"/>
          <w:szCs w:val="22"/>
        </w:rPr>
        <w:t xml:space="preserve"> can be done without consent under the Data Protection Act 2018 as fraud is a crime and the investigation is being undertaken for the detection and prevention of crime. The request for access to records must be reasonable and related to the investigation. The Information Governance (IG) team will provide advice and guidance in the event of any query or dispute.</w:t>
      </w:r>
    </w:p>
    <w:p w14:paraId="55CC2A58" w14:textId="77777777" w:rsidR="006574F1" w:rsidRDefault="006574F1" w:rsidP="006574F1">
      <w:pPr>
        <w:pStyle w:val="BodyTextIndent"/>
        <w:ind w:left="0" w:firstLine="0"/>
        <w:rPr>
          <w:rFonts w:ascii="Arial" w:hAnsi="Arial" w:cs="Arial"/>
          <w:sz w:val="22"/>
          <w:szCs w:val="22"/>
        </w:rPr>
      </w:pPr>
    </w:p>
    <w:p w14:paraId="1481685C" w14:textId="77777777" w:rsidR="006574F1" w:rsidRDefault="006574F1" w:rsidP="006574F1">
      <w:pPr>
        <w:pStyle w:val="BodyTextIndent"/>
        <w:ind w:left="0" w:firstLine="0"/>
        <w:rPr>
          <w:rFonts w:ascii="Arial" w:hAnsi="Arial" w:cs="Arial"/>
          <w:sz w:val="22"/>
          <w:szCs w:val="22"/>
        </w:rPr>
      </w:pPr>
      <w:r>
        <w:rPr>
          <w:rFonts w:ascii="Arial" w:hAnsi="Arial" w:cs="Arial"/>
          <w:sz w:val="22"/>
          <w:szCs w:val="22"/>
        </w:rPr>
        <w:t xml:space="preserve">The LCFS will regularly report to </w:t>
      </w:r>
      <w:r>
        <w:rPr>
          <w:rFonts w:ascii="Arial" w:hAnsi="Arial" w:cs="Arial"/>
          <w:snapToGrid w:val="0"/>
          <w:sz w:val="22"/>
          <w:szCs w:val="22"/>
        </w:rPr>
        <w:t xml:space="preserve">the </w:t>
      </w:r>
      <w:r>
        <w:rPr>
          <w:rFonts w:ascii="Arial" w:hAnsi="Arial" w:cs="Arial"/>
          <w:sz w:val="22"/>
          <w:szCs w:val="22"/>
        </w:rPr>
        <w:t xml:space="preserve">Director of Finance on all fraud, corruption and/or bribery cases they investigate, at particular stages of individual investigations.  In </w:t>
      </w:r>
      <w:proofErr w:type="gramStart"/>
      <w:r>
        <w:rPr>
          <w:rFonts w:ascii="Arial" w:hAnsi="Arial" w:cs="Arial"/>
          <w:sz w:val="22"/>
          <w:szCs w:val="22"/>
        </w:rPr>
        <w:t>addition</w:t>
      </w:r>
      <w:proofErr w:type="gramEnd"/>
      <w:r>
        <w:rPr>
          <w:rFonts w:ascii="Arial" w:hAnsi="Arial" w:cs="Arial"/>
          <w:sz w:val="22"/>
          <w:szCs w:val="22"/>
        </w:rPr>
        <w:t xml:space="preserve"> the LCFS will provide the Audit, </w:t>
      </w:r>
      <w:r>
        <w:rPr>
          <w:rFonts w:ascii="Arial" w:hAnsi="Arial" w:cs="Arial"/>
          <w:snapToGrid w:val="0"/>
          <w:sz w:val="22"/>
          <w:szCs w:val="22"/>
        </w:rPr>
        <w:t xml:space="preserve">Risk and Assurance </w:t>
      </w:r>
      <w:r>
        <w:rPr>
          <w:rFonts w:ascii="Arial" w:hAnsi="Arial" w:cs="Arial"/>
          <w:sz w:val="22"/>
          <w:szCs w:val="22"/>
        </w:rPr>
        <w:t>Committee with quarterly updates as to the progress of investigations.</w:t>
      </w:r>
    </w:p>
    <w:p w14:paraId="438D4499" w14:textId="77777777" w:rsidR="006574F1" w:rsidRDefault="006574F1" w:rsidP="006574F1">
      <w:pPr>
        <w:pStyle w:val="BodyTextIndent"/>
        <w:ind w:left="0" w:firstLine="0"/>
        <w:rPr>
          <w:rFonts w:ascii="Arial" w:hAnsi="Arial" w:cs="Arial"/>
          <w:sz w:val="22"/>
          <w:szCs w:val="22"/>
        </w:rPr>
      </w:pPr>
    </w:p>
    <w:p w14:paraId="1D8D7DBF" w14:textId="77777777" w:rsidR="006574F1" w:rsidRDefault="006574F1" w:rsidP="006574F1">
      <w:pPr>
        <w:pStyle w:val="BodyTextIndent"/>
        <w:ind w:left="0" w:firstLine="0"/>
        <w:rPr>
          <w:rFonts w:ascii="Arial" w:hAnsi="Arial" w:cs="Arial"/>
          <w:sz w:val="22"/>
          <w:szCs w:val="22"/>
        </w:rPr>
      </w:pPr>
      <w:r>
        <w:rPr>
          <w:rFonts w:ascii="Arial" w:hAnsi="Arial" w:cs="Arial"/>
          <w:sz w:val="22"/>
          <w:szCs w:val="22"/>
        </w:rPr>
        <w:t>Depending upon the nature of the investigation, the LCFS will normally work closely with management and other agencies such as the Police to ensure that all matters are properly investigated and reported upon. The circumstances of each case will dictate who will be involved and when.</w:t>
      </w:r>
    </w:p>
    <w:p w14:paraId="581DCBE5" w14:textId="77777777" w:rsidR="006574F1" w:rsidRDefault="006574F1" w:rsidP="006574F1">
      <w:pPr>
        <w:pStyle w:val="BodyTextIndent"/>
        <w:ind w:left="0" w:firstLine="0"/>
        <w:rPr>
          <w:rFonts w:ascii="Arial" w:hAnsi="Arial" w:cs="Arial"/>
          <w:sz w:val="22"/>
          <w:szCs w:val="22"/>
        </w:rPr>
      </w:pPr>
    </w:p>
    <w:p w14:paraId="0A240349" w14:textId="77777777" w:rsidR="006574F1" w:rsidRDefault="006574F1" w:rsidP="006574F1">
      <w:pPr>
        <w:pStyle w:val="BodyTextIndent"/>
        <w:ind w:left="0" w:firstLine="0"/>
        <w:rPr>
          <w:rFonts w:ascii="Arial" w:hAnsi="Arial" w:cs="Arial"/>
          <w:sz w:val="22"/>
          <w:szCs w:val="22"/>
        </w:rPr>
      </w:pPr>
      <w:r>
        <w:rPr>
          <w:rFonts w:ascii="Arial" w:hAnsi="Arial" w:cs="Arial"/>
          <w:sz w:val="22"/>
          <w:szCs w:val="22"/>
        </w:rPr>
        <w:t xml:space="preserve">The detailed arrangements for the investigation of any suspected fraud or corruption are contained in the NHS Counter Fraud and Corruption Manual and within the Trust’s policies </w:t>
      </w:r>
      <w:proofErr w:type="gramStart"/>
      <w:r>
        <w:rPr>
          <w:rFonts w:ascii="Arial" w:hAnsi="Arial" w:cs="Arial"/>
          <w:sz w:val="22"/>
          <w:szCs w:val="22"/>
        </w:rPr>
        <w:t>e.g.</w:t>
      </w:r>
      <w:proofErr w:type="gramEnd"/>
      <w:r>
        <w:rPr>
          <w:rFonts w:ascii="Arial" w:hAnsi="Arial" w:cs="Arial"/>
          <w:sz w:val="22"/>
          <w:szCs w:val="22"/>
        </w:rPr>
        <w:t xml:space="preserve"> Conduct Management Policy (Ref 3) and the Standing Financial Instructions. The LCFS will record the progress of the investigation in accordance with the legal codes of practice Police and Criminal Evidence Act 1984 (Ref 18), Regulation of Investigatory Powers Act 2000 (Ref 19), Criminal Procedures and Investigation Act 1996 (Ref 20) and other legislative requirements </w:t>
      </w:r>
      <w:proofErr w:type="gramStart"/>
      <w:r>
        <w:rPr>
          <w:rFonts w:ascii="Arial" w:hAnsi="Arial" w:cs="Arial"/>
          <w:sz w:val="22"/>
          <w:szCs w:val="22"/>
        </w:rPr>
        <w:t>e.g.</w:t>
      </w:r>
      <w:proofErr w:type="gramEnd"/>
      <w:r>
        <w:rPr>
          <w:rFonts w:ascii="Arial" w:hAnsi="Arial" w:cs="Arial"/>
          <w:sz w:val="22"/>
          <w:szCs w:val="22"/>
        </w:rPr>
        <w:t xml:space="preserve"> Data Protection Act 1998 (Ref 21).</w:t>
      </w:r>
    </w:p>
    <w:p w14:paraId="229EBAFF" w14:textId="77777777" w:rsidR="006574F1" w:rsidRDefault="006574F1" w:rsidP="006574F1">
      <w:pPr>
        <w:pStyle w:val="BodyTextIndent"/>
        <w:ind w:left="0" w:firstLine="0"/>
        <w:rPr>
          <w:rFonts w:ascii="Arial" w:hAnsi="Arial" w:cs="Arial"/>
          <w:sz w:val="22"/>
          <w:szCs w:val="22"/>
        </w:rPr>
      </w:pPr>
    </w:p>
    <w:p w14:paraId="3E789A4F" w14:textId="77777777" w:rsidR="006574F1" w:rsidRDefault="006574F1" w:rsidP="006574F1">
      <w:pPr>
        <w:pStyle w:val="BodyTextIndent"/>
        <w:ind w:left="0" w:firstLine="0"/>
        <w:rPr>
          <w:rFonts w:ascii="Arial" w:hAnsi="Arial" w:cs="Arial"/>
          <w:sz w:val="22"/>
          <w:szCs w:val="22"/>
        </w:rPr>
      </w:pPr>
      <w:r>
        <w:rPr>
          <w:rFonts w:ascii="Arial" w:hAnsi="Arial" w:cs="Arial"/>
          <w:sz w:val="22"/>
          <w:szCs w:val="22"/>
        </w:rPr>
        <w:t xml:space="preserve">On the conclusion of the investigation the LCFS will report their findings and recommendations to </w:t>
      </w:r>
      <w:r>
        <w:rPr>
          <w:rFonts w:ascii="Arial" w:hAnsi="Arial" w:cs="Arial"/>
          <w:snapToGrid w:val="0"/>
          <w:sz w:val="22"/>
          <w:szCs w:val="22"/>
        </w:rPr>
        <w:t xml:space="preserve">the </w:t>
      </w:r>
      <w:r>
        <w:rPr>
          <w:rFonts w:ascii="Arial" w:hAnsi="Arial" w:cs="Arial"/>
          <w:sz w:val="22"/>
          <w:szCs w:val="22"/>
        </w:rPr>
        <w:t>Director of Finance.  The Director of Finance is the sole person who can determine whether or not any formal action is justified and what form such action takes.  However, guidance can be sought from the Chief Executive and the LCFS.</w:t>
      </w:r>
    </w:p>
    <w:p w14:paraId="33C4A217" w14:textId="77777777" w:rsidR="006574F1" w:rsidRDefault="006574F1" w:rsidP="006574F1">
      <w:pPr>
        <w:pStyle w:val="BodyTextIndent"/>
        <w:ind w:left="0" w:firstLine="0"/>
        <w:rPr>
          <w:rFonts w:ascii="Arial" w:hAnsi="Arial" w:cs="Arial"/>
          <w:sz w:val="22"/>
          <w:szCs w:val="22"/>
        </w:rPr>
      </w:pPr>
    </w:p>
    <w:p w14:paraId="198B1A95" w14:textId="77777777" w:rsidR="006574F1" w:rsidRDefault="006574F1" w:rsidP="006574F1">
      <w:pPr>
        <w:pStyle w:val="BodyTextIndent"/>
        <w:ind w:left="0" w:firstLine="0"/>
        <w:rPr>
          <w:rFonts w:ascii="Arial" w:hAnsi="Arial" w:cs="Arial"/>
          <w:sz w:val="22"/>
          <w:szCs w:val="22"/>
        </w:rPr>
      </w:pPr>
      <w:r>
        <w:rPr>
          <w:rFonts w:ascii="Arial" w:hAnsi="Arial" w:cs="Arial"/>
          <w:sz w:val="22"/>
          <w:szCs w:val="22"/>
        </w:rPr>
        <w:t xml:space="preserve">If </w:t>
      </w:r>
      <w:r>
        <w:rPr>
          <w:rFonts w:ascii="Arial" w:hAnsi="Arial" w:cs="Arial"/>
          <w:snapToGrid w:val="0"/>
          <w:sz w:val="22"/>
          <w:szCs w:val="22"/>
        </w:rPr>
        <w:t xml:space="preserve">the </w:t>
      </w:r>
      <w:r>
        <w:rPr>
          <w:rFonts w:ascii="Arial" w:hAnsi="Arial" w:cs="Arial"/>
          <w:sz w:val="22"/>
          <w:szCs w:val="22"/>
        </w:rPr>
        <w:t xml:space="preserve">Director of Finance decides that formal action is to be taken against the subject(s) of an </w:t>
      </w:r>
      <w:proofErr w:type="gramStart"/>
      <w:r>
        <w:rPr>
          <w:rFonts w:ascii="Arial" w:hAnsi="Arial" w:cs="Arial"/>
          <w:sz w:val="22"/>
          <w:szCs w:val="22"/>
        </w:rPr>
        <w:t>investigation</w:t>
      </w:r>
      <w:proofErr w:type="gramEnd"/>
      <w:r>
        <w:rPr>
          <w:rFonts w:ascii="Arial" w:hAnsi="Arial" w:cs="Arial"/>
          <w:sz w:val="22"/>
          <w:szCs w:val="22"/>
        </w:rPr>
        <w:t xml:space="preserve"> then this will involve using an appropriate combination of the sanctions described below.</w:t>
      </w:r>
    </w:p>
    <w:p w14:paraId="088791E3" w14:textId="77777777" w:rsidR="006574F1" w:rsidRDefault="006574F1" w:rsidP="006574F1">
      <w:pPr>
        <w:pStyle w:val="Heading2"/>
        <w:keepLines w:val="0"/>
        <w:numPr>
          <w:ilvl w:val="1"/>
          <w:numId w:val="21"/>
        </w:numPr>
        <w:spacing w:before="360" w:after="120"/>
        <w:ind w:left="1134" w:hanging="1134"/>
        <w:jc w:val="left"/>
        <w:rPr>
          <w:szCs w:val="22"/>
        </w:rPr>
      </w:pPr>
      <w:bookmarkStart w:id="56" w:name="_Toc14342328"/>
      <w:r>
        <w:rPr>
          <w:szCs w:val="22"/>
        </w:rPr>
        <w:t>Sanctions and Redress</w:t>
      </w:r>
      <w:bookmarkEnd w:id="56"/>
    </w:p>
    <w:p w14:paraId="53F45714" w14:textId="77777777" w:rsidR="006574F1" w:rsidRDefault="006574F1" w:rsidP="006574F1">
      <w:pPr>
        <w:tabs>
          <w:tab w:val="left" w:pos="0"/>
        </w:tabs>
      </w:pPr>
      <w:r>
        <w:t>The types of sanction which the Trust may apply when a financial offence has occurred are given below:</w:t>
      </w:r>
    </w:p>
    <w:p w14:paraId="5FBD7B25" w14:textId="77777777" w:rsidR="006574F1" w:rsidRDefault="006574F1" w:rsidP="006574F1">
      <w:pPr>
        <w:pStyle w:val="ListParagraph"/>
        <w:tabs>
          <w:tab w:val="left" w:pos="0"/>
        </w:tabs>
        <w:ind w:left="0"/>
      </w:pPr>
    </w:p>
    <w:p w14:paraId="032A3554" w14:textId="77777777" w:rsidR="006574F1" w:rsidRDefault="006574F1" w:rsidP="006574F1">
      <w:pPr>
        <w:tabs>
          <w:tab w:val="left" w:pos="0"/>
        </w:tabs>
      </w:pPr>
      <w:r w:rsidRPr="006574F1">
        <w:rPr>
          <w:b/>
          <w:bCs/>
        </w:rPr>
        <w:t>Civil</w:t>
      </w:r>
      <w:r>
        <w:t xml:space="preserve"> – Civil sanctions can be taken against those who commit fraud, </w:t>
      </w:r>
      <w:proofErr w:type="gramStart"/>
      <w:r>
        <w:t>bribery</w:t>
      </w:r>
      <w:proofErr w:type="gramEnd"/>
      <w:r>
        <w:t xml:space="preserve"> and corruption to recover money and/or assets which have been fraudulently obtained, including interest and costs.  </w:t>
      </w:r>
    </w:p>
    <w:p w14:paraId="054C86CD" w14:textId="77777777" w:rsidR="006574F1" w:rsidRDefault="006574F1" w:rsidP="006574F1">
      <w:pPr>
        <w:pStyle w:val="ListParagraph"/>
        <w:tabs>
          <w:tab w:val="left" w:pos="0"/>
        </w:tabs>
        <w:ind w:left="0"/>
      </w:pPr>
    </w:p>
    <w:p w14:paraId="63DC0B30" w14:textId="77777777" w:rsidR="006574F1" w:rsidRDefault="006574F1" w:rsidP="006574F1">
      <w:pPr>
        <w:tabs>
          <w:tab w:val="left" w:pos="0"/>
        </w:tabs>
      </w:pPr>
      <w:r w:rsidRPr="006574F1">
        <w:rPr>
          <w:b/>
          <w:bCs/>
        </w:rPr>
        <w:t>Criminal</w:t>
      </w:r>
      <w:r>
        <w:t xml:space="preserve"> – The LCFS will work in partnership with NHS Protect, the police and/or the Crown Prosecution Service to bring a case to court against an alleged offender. Outcomes can range from a criminal conviction to fines and imprisonment.</w:t>
      </w:r>
    </w:p>
    <w:p w14:paraId="0BA6216C" w14:textId="77777777" w:rsidR="006574F1" w:rsidRDefault="006574F1" w:rsidP="006574F1">
      <w:pPr>
        <w:pStyle w:val="ListParagraph"/>
        <w:tabs>
          <w:tab w:val="left" w:pos="0"/>
        </w:tabs>
        <w:ind w:left="0"/>
      </w:pPr>
    </w:p>
    <w:p w14:paraId="7F5CF37D" w14:textId="77777777" w:rsidR="006574F1" w:rsidRDefault="006574F1" w:rsidP="006574F1">
      <w:pPr>
        <w:tabs>
          <w:tab w:val="left" w:pos="0"/>
        </w:tabs>
      </w:pPr>
      <w:r w:rsidRPr="006574F1">
        <w:rPr>
          <w:b/>
          <w:bCs/>
        </w:rPr>
        <w:t xml:space="preserve">Disciplinary - </w:t>
      </w:r>
      <w:r>
        <w:t xml:space="preserve">Disciplinary procedures will be initiated where an employee is suspected of being involved in a fraudulent or illegal act. </w:t>
      </w:r>
    </w:p>
    <w:p w14:paraId="2BF5F8A6" w14:textId="77777777" w:rsidR="006574F1" w:rsidRPr="006574F1" w:rsidRDefault="006574F1" w:rsidP="006574F1">
      <w:pPr>
        <w:pStyle w:val="ListParagraph"/>
        <w:tabs>
          <w:tab w:val="left" w:pos="0"/>
        </w:tabs>
        <w:ind w:left="0"/>
        <w:rPr>
          <w:sz w:val="24"/>
          <w:szCs w:val="24"/>
        </w:rPr>
      </w:pPr>
    </w:p>
    <w:p w14:paraId="1650C40F" w14:textId="4F273EFE" w:rsidR="006574F1" w:rsidRDefault="006574F1" w:rsidP="006574F1">
      <w:pPr>
        <w:tabs>
          <w:tab w:val="left" w:pos="0"/>
        </w:tabs>
      </w:pPr>
      <w:r w:rsidRPr="006574F1">
        <w:rPr>
          <w:b/>
          <w:bCs/>
        </w:rPr>
        <w:t>Professional body disciplinary –</w:t>
      </w:r>
      <w:r w:rsidR="00E0112E">
        <w:rPr>
          <w:b/>
          <w:bCs/>
        </w:rPr>
        <w:t xml:space="preserve"> </w:t>
      </w:r>
      <w:r w:rsidR="00E0112E" w:rsidRPr="00E0112E">
        <w:t>E</w:t>
      </w:r>
      <w:r w:rsidR="00E0112E">
        <w:t>mployees will</w:t>
      </w:r>
      <w:r>
        <w:t xml:space="preserve"> be reported to their professional body as a result of a successful investigation/prosecution.</w:t>
      </w:r>
    </w:p>
    <w:p w14:paraId="337E3F6D" w14:textId="77777777" w:rsidR="006574F1" w:rsidRPr="006574F1" w:rsidRDefault="006574F1" w:rsidP="006574F1">
      <w:pPr>
        <w:pStyle w:val="ListParagraph"/>
        <w:tabs>
          <w:tab w:val="left" w:pos="0"/>
        </w:tabs>
        <w:ind w:left="0"/>
        <w:rPr>
          <w:b/>
          <w:bCs/>
        </w:rPr>
      </w:pPr>
    </w:p>
    <w:p w14:paraId="0D54197C" w14:textId="77777777" w:rsidR="006574F1" w:rsidRDefault="006574F1" w:rsidP="006574F1">
      <w:pPr>
        <w:pStyle w:val="BodyTextIndent"/>
        <w:tabs>
          <w:tab w:val="left" w:pos="0"/>
        </w:tabs>
        <w:ind w:left="0" w:firstLine="0"/>
        <w:rPr>
          <w:rFonts w:ascii="Arial" w:hAnsi="Arial" w:cs="Arial"/>
          <w:sz w:val="22"/>
          <w:szCs w:val="22"/>
        </w:rPr>
      </w:pPr>
      <w:r>
        <w:rPr>
          <w:rFonts w:ascii="Arial" w:hAnsi="Arial" w:cs="Arial"/>
          <w:sz w:val="22"/>
          <w:szCs w:val="22"/>
        </w:rPr>
        <w:t xml:space="preserve">The Trust will seek financial redress whenever possible to recover losses to fraud, </w:t>
      </w:r>
      <w:proofErr w:type="gramStart"/>
      <w:r>
        <w:rPr>
          <w:rFonts w:ascii="Arial" w:hAnsi="Arial" w:cs="Arial"/>
          <w:sz w:val="22"/>
          <w:szCs w:val="22"/>
        </w:rPr>
        <w:t>bribery</w:t>
      </w:r>
      <w:proofErr w:type="gramEnd"/>
      <w:r>
        <w:rPr>
          <w:rFonts w:ascii="Arial" w:hAnsi="Arial" w:cs="Arial"/>
          <w:sz w:val="22"/>
          <w:szCs w:val="22"/>
        </w:rPr>
        <w:t xml:space="preserve"> and corruption. Redress can take the form of confiscation and compensation orders, a civil order for repayment, or a local agreement between the Trust and the offender to repay monies lost.</w:t>
      </w:r>
    </w:p>
    <w:p w14:paraId="6E625833" w14:textId="77777777" w:rsidR="006574F1" w:rsidRDefault="006574F1" w:rsidP="006574F1">
      <w:pPr>
        <w:pStyle w:val="BodyTextIndent"/>
        <w:tabs>
          <w:tab w:val="left" w:pos="0"/>
        </w:tabs>
        <w:ind w:left="0" w:firstLine="0"/>
        <w:rPr>
          <w:rFonts w:ascii="Arial" w:hAnsi="Arial" w:cs="Arial"/>
          <w:sz w:val="22"/>
          <w:szCs w:val="22"/>
        </w:rPr>
      </w:pPr>
    </w:p>
    <w:p w14:paraId="4DDE9888" w14:textId="77777777" w:rsidR="006574F1" w:rsidRDefault="006574F1" w:rsidP="006574F1">
      <w:pPr>
        <w:pStyle w:val="BodyTextIndent"/>
        <w:tabs>
          <w:tab w:val="left" w:pos="0"/>
        </w:tabs>
        <w:ind w:left="0" w:firstLine="0"/>
        <w:rPr>
          <w:rFonts w:ascii="Arial" w:hAnsi="Arial" w:cs="Arial"/>
          <w:sz w:val="22"/>
          <w:szCs w:val="22"/>
        </w:rPr>
      </w:pPr>
      <w:r>
        <w:rPr>
          <w:rFonts w:ascii="Arial" w:hAnsi="Arial" w:cs="Arial"/>
          <w:sz w:val="22"/>
          <w:szCs w:val="22"/>
        </w:rPr>
        <w:t>The use of parallel sanctions or the ‘triple track’ approach helps to maximise the recovery of NHS funds and assets whilst minimising duplication of work.</w:t>
      </w:r>
    </w:p>
    <w:p w14:paraId="6F8E8AEC" w14:textId="77777777" w:rsidR="006574F1" w:rsidRDefault="006574F1" w:rsidP="006574F1">
      <w:pPr>
        <w:pStyle w:val="BodyTextIndent"/>
        <w:tabs>
          <w:tab w:val="left" w:pos="0"/>
        </w:tabs>
        <w:ind w:left="0" w:firstLine="0"/>
        <w:rPr>
          <w:rFonts w:ascii="Arial" w:hAnsi="Arial" w:cs="Arial"/>
          <w:sz w:val="22"/>
          <w:szCs w:val="22"/>
        </w:rPr>
      </w:pPr>
    </w:p>
    <w:p w14:paraId="4A7460B1" w14:textId="77777777" w:rsidR="006574F1" w:rsidRDefault="006574F1" w:rsidP="006574F1">
      <w:pPr>
        <w:pStyle w:val="BodyTextIndent"/>
        <w:tabs>
          <w:tab w:val="left" w:pos="0"/>
        </w:tabs>
        <w:ind w:left="0" w:firstLine="0"/>
        <w:rPr>
          <w:rFonts w:ascii="Arial" w:hAnsi="Arial" w:cs="Arial"/>
          <w:sz w:val="22"/>
          <w:szCs w:val="22"/>
        </w:rPr>
      </w:pPr>
      <w:r>
        <w:rPr>
          <w:rFonts w:ascii="Arial" w:hAnsi="Arial" w:cs="Arial"/>
          <w:sz w:val="22"/>
          <w:szCs w:val="22"/>
        </w:rPr>
        <w:t xml:space="preserve">The Trust’s Conduct Management Policy will be used where the outcome of the investigation indicates improper behaviour on the part of an employee/employees.  The LCFS will liaise with the Director of </w:t>
      </w:r>
      <w:r>
        <w:rPr>
          <w:rFonts w:ascii="Arial" w:hAnsi="Arial" w:cs="Arial"/>
          <w:snapToGrid w:val="0"/>
          <w:sz w:val="22"/>
          <w:szCs w:val="22"/>
        </w:rPr>
        <w:t xml:space="preserve">HR </w:t>
      </w:r>
      <w:r>
        <w:rPr>
          <w:rFonts w:ascii="Arial" w:hAnsi="Arial" w:cs="Arial"/>
          <w:sz w:val="22"/>
          <w:szCs w:val="22"/>
        </w:rPr>
        <w:t>regarding provision of evidence. Where the Trust has suffered a financial loss from a fraud, the Trust will take action to pursue recovery in all applicable cases, subject to authorisation from the Director of Finance.</w:t>
      </w:r>
    </w:p>
    <w:p w14:paraId="6DAE41F0" w14:textId="77777777" w:rsidR="006574F1" w:rsidRDefault="006574F1" w:rsidP="006574F1">
      <w:pPr>
        <w:pStyle w:val="BodyTextIndent"/>
        <w:tabs>
          <w:tab w:val="left" w:pos="0"/>
        </w:tabs>
        <w:ind w:left="0" w:firstLine="0"/>
        <w:rPr>
          <w:rFonts w:ascii="Arial" w:hAnsi="Arial" w:cs="Arial"/>
          <w:sz w:val="22"/>
          <w:szCs w:val="22"/>
        </w:rPr>
      </w:pPr>
    </w:p>
    <w:p w14:paraId="512473A5" w14:textId="77777777" w:rsidR="006574F1" w:rsidRDefault="006574F1" w:rsidP="006574F1">
      <w:pPr>
        <w:pStyle w:val="BodyTextIndent"/>
        <w:tabs>
          <w:tab w:val="left" w:pos="0"/>
        </w:tabs>
        <w:ind w:left="0" w:firstLine="0"/>
        <w:rPr>
          <w:rFonts w:ascii="Arial" w:hAnsi="Arial" w:cs="Arial"/>
          <w:sz w:val="22"/>
          <w:szCs w:val="22"/>
        </w:rPr>
      </w:pPr>
      <w:r>
        <w:rPr>
          <w:rFonts w:ascii="Arial" w:hAnsi="Arial" w:cs="Arial"/>
          <w:sz w:val="22"/>
          <w:szCs w:val="22"/>
        </w:rPr>
        <w:t>The LCFS will seek authorisation from the Director of Finance if a matter is to be reported to the Police. The LCFS will liaise with Police by providing a prosecution file and participating in interviews and searches.  The LCFS shall attend court to give evidence and liaise with the Crown Prosecution Service as required.</w:t>
      </w:r>
    </w:p>
    <w:p w14:paraId="7E756AA9" w14:textId="77777777" w:rsidR="006574F1" w:rsidRDefault="006574F1" w:rsidP="006574F1">
      <w:pPr>
        <w:pStyle w:val="BodyTextIndent"/>
        <w:tabs>
          <w:tab w:val="left" w:pos="0"/>
        </w:tabs>
        <w:ind w:left="0" w:firstLine="0"/>
        <w:rPr>
          <w:rFonts w:ascii="Arial" w:hAnsi="Arial" w:cs="Arial"/>
          <w:sz w:val="22"/>
          <w:szCs w:val="22"/>
        </w:rPr>
      </w:pPr>
    </w:p>
    <w:p w14:paraId="7989E0E8" w14:textId="77777777" w:rsidR="006574F1" w:rsidRDefault="006574F1" w:rsidP="006574F1">
      <w:pPr>
        <w:pStyle w:val="BodyTextIndent"/>
        <w:tabs>
          <w:tab w:val="left" w:pos="0"/>
        </w:tabs>
        <w:ind w:left="0" w:firstLine="0"/>
        <w:rPr>
          <w:rFonts w:ascii="Arial" w:hAnsi="Arial" w:cs="Arial"/>
          <w:sz w:val="22"/>
          <w:szCs w:val="22"/>
        </w:rPr>
      </w:pPr>
      <w:r>
        <w:rPr>
          <w:rFonts w:ascii="Arial" w:hAnsi="Arial" w:cs="Arial"/>
          <w:sz w:val="22"/>
          <w:szCs w:val="22"/>
        </w:rPr>
        <w:t>The LCFS acts on behalf of the Trust in the event of any formal action and must ensure there is coordination between the various parties involved such as where external legal advisers are used.</w:t>
      </w:r>
    </w:p>
    <w:p w14:paraId="39862CE0" w14:textId="77777777" w:rsidR="006574F1" w:rsidRDefault="006574F1" w:rsidP="006574F1">
      <w:pPr>
        <w:pStyle w:val="BodyTextIndent"/>
        <w:tabs>
          <w:tab w:val="left" w:pos="0"/>
        </w:tabs>
        <w:ind w:left="0" w:firstLine="0"/>
        <w:rPr>
          <w:rFonts w:ascii="Arial" w:hAnsi="Arial" w:cs="Arial"/>
          <w:sz w:val="22"/>
          <w:szCs w:val="22"/>
        </w:rPr>
      </w:pPr>
    </w:p>
    <w:p w14:paraId="6B746C4F" w14:textId="77777777" w:rsidR="006574F1" w:rsidRDefault="006574F1" w:rsidP="006574F1">
      <w:pPr>
        <w:pStyle w:val="BodyTextIndent"/>
        <w:tabs>
          <w:tab w:val="left" w:pos="0"/>
        </w:tabs>
        <w:ind w:left="0" w:firstLine="0"/>
        <w:rPr>
          <w:rFonts w:ascii="Arial" w:hAnsi="Arial" w:cs="Arial"/>
          <w:sz w:val="22"/>
          <w:szCs w:val="22"/>
        </w:rPr>
      </w:pPr>
      <w:r>
        <w:rPr>
          <w:rFonts w:ascii="Arial" w:hAnsi="Arial" w:cs="Arial"/>
          <w:sz w:val="22"/>
          <w:szCs w:val="22"/>
        </w:rPr>
        <w:t>When a fraud, corruption or bribery has occurred at the Trust, the LCFS will strengthen the control environment in which the event occurred by identifying system weaknesses and making recommendations to the Trust to address these weaknesses to reduce the risk of such an event occurring again.</w:t>
      </w:r>
    </w:p>
    <w:p w14:paraId="6C6BF1DB" w14:textId="77777777" w:rsidR="006574F1" w:rsidRDefault="006574F1" w:rsidP="006574F1">
      <w:pPr>
        <w:pStyle w:val="BodyTextIndent"/>
        <w:tabs>
          <w:tab w:val="left" w:pos="0"/>
        </w:tabs>
        <w:ind w:left="0" w:firstLine="0"/>
        <w:rPr>
          <w:rFonts w:ascii="Arial" w:hAnsi="Arial" w:cs="Arial"/>
          <w:sz w:val="22"/>
          <w:szCs w:val="22"/>
        </w:rPr>
      </w:pPr>
    </w:p>
    <w:p w14:paraId="042A52C7" w14:textId="77777777" w:rsidR="006574F1" w:rsidRDefault="006574F1" w:rsidP="006574F1">
      <w:pPr>
        <w:pStyle w:val="BodyTextIndent"/>
        <w:tabs>
          <w:tab w:val="left" w:pos="0"/>
        </w:tabs>
        <w:ind w:left="0" w:firstLine="0"/>
        <w:rPr>
          <w:rFonts w:ascii="Arial" w:hAnsi="Arial" w:cs="Arial"/>
          <w:sz w:val="22"/>
          <w:szCs w:val="22"/>
        </w:rPr>
      </w:pPr>
      <w:r>
        <w:rPr>
          <w:rFonts w:ascii="Arial" w:hAnsi="Arial" w:cs="Arial"/>
          <w:sz w:val="22"/>
          <w:szCs w:val="22"/>
        </w:rPr>
        <w:t>The Director of Finance is responsible for the smooth running of this protocol and where clarification is required his, or her, decision will be final.</w:t>
      </w:r>
    </w:p>
    <w:p w14:paraId="66B64547" w14:textId="77777777" w:rsidR="006574F1" w:rsidRDefault="006574F1" w:rsidP="006574F1">
      <w:pPr>
        <w:pStyle w:val="BodyTextIndent"/>
        <w:tabs>
          <w:tab w:val="left" w:pos="0"/>
        </w:tabs>
        <w:ind w:left="0" w:firstLine="0"/>
        <w:rPr>
          <w:rFonts w:ascii="Arial" w:hAnsi="Arial" w:cs="Arial"/>
          <w:sz w:val="22"/>
          <w:szCs w:val="22"/>
        </w:rPr>
      </w:pPr>
    </w:p>
    <w:p w14:paraId="798C9C57" w14:textId="77777777" w:rsidR="006574F1" w:rsidRDefault="006574F1" w:rsidP="006574F1">
      <w:pPr>
        <w:pStyle w:val="BodyTextIndent"/>
        <w:tabs>
          <w:tab w:val="left" w:pos="0"/>
          <w:tab w:val="left" w:pos="5103"/>
        </w:tabs>
        <w:ind w:left="0" w:firstLine="0"/>
        <w:rPr>
          <w:rFonts w:ascii="Arial" w:hAnsi="Arial" w:cs="Arial"/>
          <w:sz w:val="22"/>
          <w:szCs w:val="22"/>
        </w:rPr>
      </w:pPr>
      <w:r>
        <w:rPr>
          <w:rFonts w:ascii="Arial" w:hAnsi="Arial" w:cs="Arial"/>
          <w:sz w:val="22"/>
          <w:szCs w:val="22"/>
        </w:rPr>
        <w:t xml:space="preserve">For all alleged cases reported to the LCFS, the LCFS will liaise with the appropriate </w:t>
      </w:r>
      <w:r>
        <w:rPr>
          <w:rFonts w:ascii="Arial" w:hAnsi="Arial" w:cs="Arial"/>
          <w:snapToGrid w:val="0"/>
          <w:sz w:val="22"/>
          <w:szCs w:val="22"/>
        </w:rPr>
        <w:t xml:space="preserve">Human Resources </w:t>
      </w:r>
      <w:r>
        <w:rPr>
          <w:rFonts w:ascii="Arial" w:hAnsi="Arial" w:cs="Arial"/>
          <w:sz w:val="22"/>
          <w:szCs w:val="22"/>
        </w:rPr>
        <w:t>manager and subject’s line manager, where necessary and appropriate.  Communication during an investigation will be limited to relevant witnesses to protect the confidentiality of the investigation.</w:t>
      </w:r>
    </w:p>
    <w:p w14:paraId="2256B6DC" w14:textId="77777777" w:rsidR="006574F1" w:rsidRDefault="006574F1" w:rsidP="006574F1">
      <w:pPr>
        <w:pStyle w:val="Heading2"/>
        <w:keepLines w:val="0"/>
        <w:numPr>
          <w:ilvl w:val="1"/>
          <w:numId w:val="21"/>
        </w:numPr>
        <w:spacing w:before="360" w:after="120"/>
        <w:ind w:left="1134" w:hanging="1134"/>
        <w:jc w:val="left"/>
        <w:rPr>
          <w:szCs w:val="22"/>
        </w:rPr>
      </w:pPr>
      <w:bookmarkStart w:id="57" w:name="_Toc14342329"/>
      <w:r>
        <w:rPr>
          <w:szCs w:val="22"/>
        </w:rPr>
        <w:t>Police Involvement</w:t>
      </w:r>
      <w:bookmarkEnd w:id="57"/>
    </w:p>
    <w:p w14:paraId="73B1D622" w14:textId="72EBE94B" w:rsidR="006574F1" w:rsidRDefault="006574F1" w:rsidP="006574F1">
      <w:pPr>
        <w:pStyle w:val="NoSpacing"/>
        <w:rPr>
          <w:snapToGrid w:val="0"/>
        </w:rPr>
      </w:pPr>
      <w:r>
        <w:rPr>
          <w:snapToGrid w:val="0"/>
        </w:rPr>
        <w:t xml:space="preserve">In accordance with the NHS Counter Fraud and Corruption Manual, the Director of Finance, in conjunction with the LCFS, is to decide whether or not a case should be referred to the police.  </w:t>
      </w:r>
      <w:r w:rsidR="00D24EF6">
        <w:rPr>
          <w:snapToGrid w:val="0"/>
        </w:rPr>
        <w:t xml:space="preserve">Taking into consideration the potential loss or risk to the organisation, the likelihood of possible sanctions, and any circumstances surrounding the case. </w:t>
      </w:r>
      <w:r>
        <w:rPr>
          <w:snapToGrid w:val="0"/>
        </w:rPr>
        <w:t xml:space="preserve">The HR and line managers will be involved as necessary. Any referral to the police is not to prohibit action being taken under the </w:t>
      </w:r>
      <w:r w:rsidR="00EA09FF">
        <w:rPr>
          <w:snapToGrid w:val="0"/>
        </w:rPr>
        <w:t xml:space="preserve">Trust’s disciplinary procedures, and will take into consideration the </w:t>
      </w:r>
    </w:p>
    <w:p w14:paraId="0870C9BF" w14:textId="77777777" w:rsidR="006574F1" w:rsidRPr="006574F1" w:rsidRDefault="006574F1" w:rsidP="006574F1"/>
    <w:p w14:paraId="69F84D5F" w14:textId="77777777" w:rsidR="006574F1" w:rsidRDefault="006574F1" w:rsidP="006574F1">
      <w:pPr>
        <w:pStyle w:val="NoSpacing"/>
        <w:rPr>
          <w:b/>
        </w:rPr>
      </w:pPr>
      <w:r>
        <w:rPr>
          <w:b/>
        </w:rPr>
        <w:t>Any abuse or non-compliance with this policy or procedures will be subject to a full investigation and appropriate disciplinary action.</w:t>
      </w:r>
    </w:p>
    <w:p w14:paraId="75BD1D0F" w14:textId="77777777" w:rsidR="006574F1" w:rsidRDefault="006574F1" w:rsidP="006574F1">
      <w:pPr>
        <w:pStyle w:val="Heading2"/>
        <w:keepLines w:val="0"/>
        <w:numPr>
          <w:ilvl w:val="1"/>
          <w:numId w:val="21"/>
        </w:numPr>
        <w:spacing w:before="360" w:after="120"/>
        <w:ind w:left="1134" w:hanging="1134"/>
        <w:jc w:val="left"/>
        <w:rPr>
          <w:szCs w:val="22"/>
        </w:rPr>
      </w:pPr>
      <w:bookmarkStart w:id="58" w:name="_Toc14342330"/>
      <w:r>
        <w:rPr>
          <w:szCs w:val="22"/>
        </w:rPr>
        <w:t>Subsequent Action</w:t>
      </w:r>
      <w:bookmarkEnd w:id="58"/>
    </w:p>
    <w:p w14:paraId="7310C9B3" w14:textId="77777777" w:rsidR="006574F1" w:rsidRDefault="006574F1" w:rsidP="006574F1">
      <w:pPr>
        <w:pStyle w:val="BodyTextIndent"/>
        <w:ind w:left="0" w:firstLine="0"/>
        <w:rPr>
          <w:rFonts w:ascii="Arial" w:hAnsi="Arial" w:cs="Arial"/>
          <w:sz w:val="22"/>
          <w:szCs w:val="22"/>
        </w:rPr>
      </w:pPr>
      <w:r>
        <w:rPr>
          <w:rFonts w:ascii="Arial" w:hAnsi="Arial" w:cs="Arial"/>
          <w:sz w:val="22"/>
          <w:szCs w:val="22"/>
        </w:rPr>
        <w:t>Following the conclusion of each case a written report will be drafted and presented to the Director of Finance. Consideration will be given to the circumstances in which the fraud occurred, and the need for changes to controls or audit activity to prevent such a fraud occurring again.</w:t>
      </w:r>
    </w:p>
    <w:p w14:paraId="6616BE9A" w14:textId="77777777" w:rsidR="006574F1" w:rsidRDefault="006574F1" w:rsidP="006574F1">
      <w:pPr>
        <w:pStyle w:val="BodyTextIndent"/>
        <w:ind w:left="0" w:firstLine="0"/>
        <w:rPr>
          <w:rFonts w:ascii="Arial" w:hAnsi="Arial" w:cs="Arial"/>
          <w:sz w:val="22"/>
          <w:szCs w:val="22"/>
        </w:rPr>
      </w:pPr>
    </w:p>
    <w:p w14:paraId="119B0D6A" w14:textId="77777777" w:rsidR="006574F1" w:rsidRDefault="006574F1" w:rsidP="006574F1">
      <w:pPr>
        <w:pStyle w:val="BodyTextIndent"/>
        <w:ind w:left="0" w:firstLine="0"/>
        <w:rPr>
          <w:rFonts w:ascii="Arial" w:hAnsi="Arial" w:cs="Arial"/>
          <w:sz w:val="22"/>
          <w:szCs w:val="22"/>
        </w:rPr>
      </w:pPr>
      <w:r>
        <w:rPr>
          <w:rFonts w:ascii="Arial" w:hAnsi="Arial" w:cs="Arial"/>
          <w:sz w:val="22"/>
          <w:szCs w:val="22"/>
        </w:rPr>
        <w:t>The Trust may also publicise the outcome of any successful prosecution to support its aim of deterring fraud and creating an anti-fraud culture.</w:t>
      </w:r>
    </w:p>
    <w:p w14:paraId="045E4B77" w14:textId="77777777" w:rsidR="00B04AE2" w:rsidRPr="006574F1" w:rsidRDefault="00B04AE2" w:rsidP="006574F1">
      <w:pPr>
        <w:overflowPunct/>
        <w:autoSpaceDE/>
        <w:autoSpaceDN/>
        <w:adjustRightInd/>
        <w:spacing w:after="200" w:line="276" w:lineRule="auto"/>
        <w:jc w:val="left"/>
        <w:textAlignment w:val="auto"/>
        <w:rPr>
          <w:szCs w:val="22"/>
        </w:rPr>
      </w:pPr>
      <w:r w:rsidRPr="006574F1">
        <w:rPr>
          <w:szCs w:val="22"/>
        </w:rPr>
        <w:br w:type="page"/>
      </w:r>
    </w:p>
    <w:p w14:paraId="3081D14C" w14:textId="77777777" w:rsidR="00607896" w:rsidRPr="00E00446" w:rsidRDefault="00607896" w:rsidP="00B04AE2">
      <w:pPr>
        <w:pStyle w:val="Heading1"/>
        <w:keepLines w:val="0"/>
        <w:numPr>
          <w:ilvl w:val="0"/>
          <w:numId w:val="21"/>
        </w:numPr>
        <w:spacing w:before="360" w:after="120"/>
        <w:ind w:left="1134" w:hanging="1134"/>
        <w:jc w:val="left"/>
        <w:rPr>
          <w:rFonts w:ascii="Arial" w:hAnsi="Arial" w:cs="Arial"/>
          <w:color w:val="auto"/>
        </w:rPr>
      </w:pPr>
      <w:bookmarkStart w:id="59" w:name="_Toc427155049"/>
      <w:bookmarkStart w:id="60" w:name="_Toc522191573"/>
      <w:bookmarkStart w:id="61" w:name="_Toc522194968"/>
      <w:bookmarkStart w:id="62" w:name="_Toc522265722"/>
      <w:bookmarkStart w:id="63" w:name="_Toc523221616"/>
      <w:bookmarkStart w:id="64" w:name="_Toc523223514"/>
      <w:bookmarkStart w:id="65" w:name="_Toc14342331"/>
      <w:r w:rsidRPr="00E00446">
        <w:rPr>
          <w:rFonts w:ascii="Arial" w:hAnsi="Arial" w:cs="Arial"/>
          <w:color w:val="auto"/>
        </w:rPr>
        <w:lastRenderedPageBreak/>
        <w:t>Monitoring Compliance and Effectiveness of Implementation</w:t>
      </w:r>
      <w:bookmarkEnd w:id="59"/>
      <w:bookmarkEnd w:id="60"/>
      <w:bookmarkEnd w:id="61"/>
      <w:bookmarkEnd w:id="62"/>
      <w:bookmarkEnd w:id="63"/>
      <w:bookmarkEnd w:id="64"/>
      <w:bookmarkEnd w:id="65"/>
    </w:p>
    <w:p w14:paraId="7F472BDE" w14:textId="77777777" w:rsidR="00BC0072" w:rsidRPr="00BC0072" w:rsidRDefault="00BC0072" w:rsidP="00BC0072">
      <w:pPr>
        <w:rPr>
          <w:rFonts w:cs="Arial"/>
          <w:szCs w:val="22"/>
        </w:rPr>
      </w:pPr>
      <w:r w:rsidRPr="00BC0072">
        <w:rPr>
          <w:rFonts w:cs="Arial"/>
          <w:szCs w:val="22"/>
        </w:rPr>
        <w:t>The arrangements for monitoring compliance are outlined in the table below: -</w:t>
      </w:r>
    </w:p>
    <w:p w14:paraId="686AECFD" w14:textId="77777777" w:rsidR="006D1A5C" w:rsidRDefault="006D1A5C" w:rsidP="006D1A5C">
      <w:pPr>
        <w:rPr>
          <w:rFonts w:cs="Arial"/>
          <w:color w:val="4F81BD" w:themeColor="accent1"/>
          <w:szCs w:val="22"/>
        </w:rPr>
      </w:pPr>
    </w:p>
    <w:tbl>
      <w:tblPr>
        <w:tblStyle w:val="TableGrid"/>
        <w:tblW w:w="0" w:type="auto"/>
        <w:tblLook w:val="04A0" w:firstRow="1" w:lastRow="0" w:firstColumn="1" w:lastColumn="0" w:noHBand="0" w:noVBand="1"/>
      </w:tblPr>
      <w:tblGrid>
        <w:gridCol w:w="1590"/>
        <w:gridCol w:w="1572"/>
        <w:gridCol w:w="1830"/>
        <w:gridCol w:w="1520"/>
        <w:gridCol w:w="1879"/>
        <w:gridCol w:w="1521"/>
      </w:tblGrid>
      <w:tr w:rsidR="006D1A5C" w:rsidRPr="00FF26FD" w14:paraId="7E924D0F" w14:textId="77777777" w:rsidTr="006D1A5C">
        <w:trPr>
          <w:trHeight w:val="1697"/>
        </w:trPr>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6912A42A" w14:textId="77777777" w:rsidR="006D1A5C" w:rsidRPr="00FF26FD" w:rsidRDefault="006D1A5C" w:rsidP="008134D4">
            <w:pPr>
              <w:ind w:left="142"/>
              <w:jc w:val="left"/>
              <w:rPr>
                <w:rFonts w:cs="Arial"/>
                <w:b/>
                <w:szCs w:val="22"/>
              </w:rPr>
            </w:pPr>
            <w:r w:rsidRPr="00FF26FD">
              <w:rPr>
                <w:rFonts w:cs="Arial"/>
                <w:b/>
                <w:szCs w:val="22"/>
              </w:rPr>
              <w:t>Measurable policy objectives</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B30BB93" w14:textId="77777777" w:rsidR="006D1A5C" w:rsidRPr="00FF26FD" w:rsidRDefault="006D1A5C" w:rsidP="008134D4">
            <w:pPr>
              <w:ind w:left="142"/>
              <w:jc w:val="left"/>
              <w:rPr>
                <w:rFonts w:cs="Arial"/>
                <w:b/>
                <w:szCs w:val="22"/>
              </w:rPr>
            </w:pPr>
            <w:r w:rsidRPr="00FF26FD">
              <w:rPr>
                <w:rFonts w:cs="Arial"/>
                <w:b/>
                <w:szCs w:val="22"/>
              </w:rPr>
              <w:t>Monitoring or audit method</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6798A17C" w14:textId="77777777" w:rsidR="006D1A5C" w:rsidRPr="00FF26FD" w:rsidRDefault="006D1A5C" w:rsidP="008134D4">
            <w:pPr>
              <w:ind w:left="142"/>
              <w:jc w:val="left"/>
              <w:rPr>
                <w:rFonts w:cs="Arial"/>
                <w:b/>
                <w:szCs w:val="22"/>
              </w:rPr>
            </w:pPr>
            <w:r w:rsidRPr="00FF26FD">
              <w:rPr>
                <w:rFonts w:cs="Arial"/>
                <w:b/>
                <w:szCs w:val="22"/>
              </w:rPr>
              <w:t xml:space="preserve">Monitoring responsibility (individual, </w:t>
            </w:r>
            <w:proofErr w:type="gramStart"/>
            <w:r w:rsidRPr="00FF26FD">
              <w:rPr>
                <w:rFonts w:cs="Arial"/>
                <w:b/>
                <w:szCs w:val="22"/>
              </w:rPr>
              <w:t>group</w:t>
            </w:r>
            <w:proofErr w:type="gramEnd"/>
            <w:r w:rsidRPr="00FF26FD">
              <w:rPr>
                <w:rFonts w:cs="Arial"/>
                <w:b/>
                <w:szCs w:val="22"/>
              </w:rPr>
              <w:t xml:space="preserve"> or committee)</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6577FCE5" w14:textId="77777777" w:rsidR="006D1A5C" w:rsidRPr="00FF26FD" w:rsidRDefault="006D1A5C" w:rsidP="008134D4">
            <w:pPr>
              <w:ind w:left="142"/>
              <w:jc w:val="left"/>
              <w:rPr>
                <w:rFonts w:cs="Arial"/>
                <w:b/>
                <w:szCs w:val="22"/>
              </w:rPr>
            </w:pPr>
            <w:r w:rsidRPr="00FF26FD">
              <w:rPr>
                <w:rFonts w:cs="Arial"/>
                <w:b/>
                <w:szCs w:val="22"/>
              </w:rPr>
              <w:t>Frequency of monitoring</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472DB7C8" w14:textId="77777777" w:rsidR="006D1A5C" w:rsidRPr="00FF26FD" w:rsidRDefault="006D1A5C" w:rsidP="008134D4">
            <w:pPr>
              <w:ind w:left="142"/>
              <w:jc w:val="left"/>
              <w:rPr>
                <w:rFonts w:cs="Arial"/>
                <w:b/>
                <w:szCs w:val="22"/>
              </w:rPr>
            </w:pPr>
            <w:r w:rsidRPr="00FF26FD">
              <w:rPr>
                <w:rFonts w:cs="Arial"/>
                <w:b/>
                <w:szCs w:val="22"/>
              </w:rPr>
              <w:t>Reporting arrangements (committee or group the monitoring results is presented to)</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3FF03E49" w14:textId="77777777" w:rsidR="006D1A5C" w:rsidRPr="00FF26FD" w:rsidRDefault="006D1A5C" w:rsidP="008134D4">
            <w:pPr>
              <w:ind w:left="142"/>
              <w:jc w:val="left"/>
              <w:rPr>
                <w:rFonts w:cs="Arial"/>
                <w:b/>
                <w:szCs w:val="22"/>
              </w:rPr>
            </w:pPr>
            <w:r w:rsidRPr="00FF26FD">
              <w:rPr>
                <w:rFonts w:cs="Arial"/>
                <w:b/>
                <w:szCs w:val="22"/>
              </w:rPr>
              <w:t>What action will be take</w:t>
            </w:r>
            <w:r w:rsidR="006574F1">
              <w:rPr>
                <w:rFonts w:cs="Arial"/>
                <w:b/>
                <w:szCs w:val="22"/>
              </w:rPr>
              <w:t>n</w:t>
            </w:r>
            <w:r w:rsidRPr="00FF26FD">
              <w:rPr>
                <w:rFonts w:cs="Arial"/>
                <w:b/>
                <w:szCs w:val="22"/>
              </w:rPr>
              <w:t xml:space="preserve"> if gaps are identified</w:t>
            </w:r>
          </w:p>
        </w:tc>
      </w:tr>
      <w:tr w:rsidR="006574F1" w:rsidRPr="00FF26FD" w14:paraId="76D7F625" w14:textId="77777777" w:rsidTr="006D1A5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A330C9" w14:textId="77777777" w:rsidR="006574F1" w:rsidRDefault="006574F1">
            <w:pPr>
              <w:jc w:val="left"/>
              <w:rPr>
                <w:rFonts w:cs="Arial"/>
                <w:szCs w:val="22"/>
              </w:rPr>
            </w:pPr>
            <w:r>
              <w:rPr>
                <w:rFonts w:cs="Arial"/>
                <w:szCs w:val="22"/>
              </w:rPr>
              <w:t xml:space="preserve">Monitor </w:t>
            </w:r>
            <w:proofErr w:type="gramStart"/>
            <w:r>
              <w:rPr>
                <w:rFonts w:cs="Arial"/>
                <w:szCs w:val="22"/>
              </w:rPr>
              <w:t>employees</w:t>
            </w:r>
            <w:proofErr w:type="gramEnd"/>
            <w:r>
              <w:rPr>
                <w:rFonts w:cs="Arial"/>
                <w:szCs w:val="22"/>
              </w:rPr>
              <w:t xml:space="preserve"> knowledge of policy</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935E13" w14:textId="77777777" w:rsidR="006574F1" w:rsidRDefault="006574F1">
            <w:pPr>
              <w:jc w:val="left"/>
              <w:rPr>
                <w:rFonts w:cs="Arial"/>
                <w:szCs w:val="22"/>
              </w:rPr>
            </w:pPr>
            <w:r>
              <w:rPr>
                <w:rFonts w:cs="Arial"/>
                <w:szCs w:val="22"/>
              </w:rPr>
              <w:t>Counter Fraud Annual Survey / Training presentations</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8CA438" w14:textId="77777777" w:rsidR="006574F1" w:rsidRDefault="006574F1">
            <w:pPr>
              <w:jc w:val="left"/>
              <w:rPr>
                <w:rFonts w:cs="Arial"/>
                <w:szCs w:val="22"/>
              </w:rPr>
            </w:pPr>
            <w:r>
              <w:rPr>
                <w:rFonts w:cs="Arial"/>
                <w:szCs w:val="22"/>
              </w:rPr>
              <w:t>LCFS</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84BD5A" w14:textId="77777777" w:rsidR="006574F1" w:rsidRDefault="006574F1">
            <w:pPr>
              <w:jc w:val="left"/>
              <w:rPr>
                <w:rFonts w:cs="Arial"/>
                <w:szCs w:val="22"/>
              </w:rPr>
            </w:pPr>
            <w:r>
              <w:rPr>
                <w:rFonts w:cs="Arial"/>
                <w:szCs w:val="22"/>
              </w:rPr>
              <w:t>Annual / On-going</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610AB4" w14:textId="77777777" w:rsidR="006574F1" w:rsidRDefault="006574F1">
            <w:pPr>
              <w:jc w:val="left"/>
              <w:rPr>
                <w:rFonts w:cs="Arial"/>
                <w:szCs w:val="22"/>
              </w:rPr>
            </w:pPr>
            <w:r>
              <w:rPr>
                <w:rFonts w:cs="Arial"/>
                <w:szCs w:val="22"/>
              </w:rPr>
              <w:t>Audit, Risk and Assurance Committee</w:t>
            </w:r>
          </w:p>
        </w:tc>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E4492C" w14:textId="77777777" w:rsidR="006574F1" w:rsidRDefault="006574F1">
            <w:pPr>
              <w:jc w:val="left"/>
              <w:rPr>
                <w:rFonts w:cs="Arial"/>
                <w:szCs w:val="22"/>
              </w:rPr>
            </w:pPr>
            <w:r>
              <w:rPr>
                <w:rFonts w:cs="Arial"/>
                <w:szCs w:val="22"/>
              </w:rPr>
              <w:t>The LCFS will set out an improvement action plan</w:t>
            </w:r>
          </w:p>
        </w:tc>
      </w:tr>
    </w:tbl>
    <w:p w14:paraId="560AEF7D" w14:textId="77777777" w:rsidR="006D1A5C" w:rsidRPr="006D1A5C" w:rsidRDefault="006D1A5C" w:rsidP="006D1A5C">
      <w:pPr>
        <w:rPr>
          <w:rFonts w:cs="Arial"/>
          <w:color w:val="4F81BD" w:themeColor="accent1"/>
          <w:szCs w:val="22"/>
        </w:rPr>
      </w:pPr>
    </w:p>
    <w:p w14:paraId="7C926699" w14:textId="77777777" w:rsidR="00607896" w:rsidRPr="00E00446" w:rsidRDefault="00607896" w:rsidP="00607896">
      <w:pPr>
        <w:pStyle w:val="Heading1"/>
        <w:keepLines w:val="0"/>
        <w:tabs>
          <w:tab w:val="left" w:pos="1134"/>
        </w:tabs>
        <w:spacing w:before="360" w:after="120"/>
        <w:jc w:val="left"/>
        <w:rPr>
          <w:rFonts w:ascii="Arial" w:hAnsi="Arial" w:cs="Arial"/>
          <w:color w:val="auto"/>
        </w:rPr>
      </w:pPr>
      <w:bookmarkStart w:id="66" w:name="_Toc297742083"/>
      <w:bookmarkStart w:id="67" w:name="_Toc379448629"/>
      <w:bookmarkStart w:id="68" w:name="_Toc427155043"/>
      <w:bookmarkStart w:id="69" w:name="_Toc522191574"/>
      <w:bookmarkStart w:id="70" w:name="_Toc522194969"/>
      <w:bookmarkStart w:id="71" w:name="_Toc522265723"/>
      <w:bookmarkStart w:id="72" w:name="_Toc523221617"/>
      <w:bookmarkStart w:id="73" w:name="_Toc523223515"/>
      <w:bookmarkStart w:id="74" w:name="_Toc14342332"/>
      <w:r>
        <w:rPr>
          <w:rFonts w:ascii="Arial" w:hAnsi="Arial" w:cs="Arial"/>
          <w:color w:val="auto"/>
        </w:rPr>
        <w:t>4</w:t>
      </w:r>
      <w:r>
        <w:rPr>
          <w:rFonts w:ascii="Arial" w:hAnsi="Arial" w:cs="Arial"/>
          <w:color w:val="auto"/>
        </w:rPr>
        <w:tab/>
      </w:r>
      <w:r w:rsidRPr="00E00446">
        <w:rPr>
          <w:rFonts w:ascii="Arial" w:hAnsi="Arial" w:cs="Arial"/>
          <w:color w:val="auto"/>
        </w:rPr>
        <w:t>Duties and Responsibilities of Individuals and Groups</w:t>
      </w:r>
      <w:bookmarkEnd w:id="66"/>
      <w:bookmarkEnd w:id="67"/>
      <w:bookmarkEnd w:id="68"/>
      <w:bookmarkEnd w:id="69"/>
      <w:bookmarkEnd w:id="70"/>
      <w:bookmarkEnd w:id="71"/>
      <w:bookmarkEnd w:id="72"/>
      <w:bookmarkEnd w:id="73"/>
      <w:bookmarkEnd w:id="74"/>
    </w:p>
    <w:p w14:paraId="1776F3C5" w14:textId="77777777" w:rsidR="00607896" w:rsidRPr="00552106" w:rsidRDefault="00607896" w:rsidP="00607896">
      <w:pPr>
        <w:pStyle w:val="Heading2"/>
        <w:keepLines w:val="0"/>
        <w:numPr>
          <w:ilvl w:val="1"/>
          <w:numId w:val="23"/>
        </w:numPr>
        <w:spacing w:before="360" w:after="120"/>
        <w:ind w:left="1134" w:hanging="1134"/>
        <w:jc w:val="left"/>
      </w:pPr>
      <w:bookmarkStart w:id="75" w:name="_Toc427155044"/>
      <w:bookmarkStart w:id="76" w:name="_Toc522191575"/>
      <w:bookmarkStart w:id="77" w:name="_Toc522194970"/>
      <w:bookmarkStart w:id="78" w:name="_Toc522265724"/>
      <w:bookmarkStart w:id="79" w:name="_Toc523221618"/>
      <w:bookmarkStart w:id="80" w:name="_Toc523223516"/>
      <w:bookmarkStart w:id="81" w:name="_Toc14342333"/>
      <w:r w:rsidRPr="00552106">
        <w:t>Chief Executive</w:t>
      </w:r>
      <w:bookmarkEnd w:id="75"/>
      <w:bookmarkEnd w:id="76"/>
      <w:bookmarkEnd w:id="77"/>
      <w:bookmarkEnd w:id="78"/>
      <w:bookmarkEnd w:id="79"/>
      <w:bookmarkEnd w:id="80"/>
      <w:bookmarkEnd w:id="81"/>
    </w:p>
    <w:p w14:paraId="49728D87" w14:textId="2FB9BAFE" w:rsidR="00607896" w:rsidRPr="00552106" w:rsidRDefault="00607896" w:rsidP="00607896">
      <w:pPr>
        <w:rPr>
          <w:szCs w:val="22"/>
        </w:rPr>
      </w:pPr>
      <w:r w:rsidRPr="00552106">
        <w:rPr>
          <w:szCs w:val="22"/>
        </w:rPr>
        <w:t xml:space="preserve">The </w:t>
      </w:r>
      <w:r w:rsidRPr="00552106">
        <w:rPr>
          <w:bCs/>
          <w:szCs w:val="22"/>
        </w:rPr>
        <w:t xml:space="preserve">Chief Executive </w:t>
      </w:r>
      <w:r w:rsidRPr="00552106">
        <w:rPr>
          <w:szCs w:val="22"/>
        </w:rPr>
        <w:t xml:space="preserve">is ultimately responsible for the implementation of this </w:t>
      </w:r>
      <w:r w:rsidR="00EA09FF">
        <w:rPr>
          <w:szCs w:val="22"/>
        </w:rPr>
        <w:t>policy</w:t>
      </w:r>
      <w:r w:rsidRPr="00552106">
        <w:rPr>
          <w:szCs w:val="22"/>
        </w:rPr>
        <w:t>.</w:t>
      </w:r>
    </w:p>
    <w:p w14:paraId="4AAC6064" w14:textId="77777777" w:rsidR="00607896" w:rsidRPr="00552106" w:rsidRDefault="00607896" w:rsidP="00607896">
      <w:pPr>
        <w:pStyle w:val="Heading2"/>
        <w:keepLines w:val="0"/>
        <w:numPr>
          <w:ilvl w:val="1"/>
          <w:numId w:val="23"/>
        </w:numPr>
        <w:spacing w:before="360" w:after="120"/>
        <w:ind w:left="1134" w:hanging="1134"/>
        <w:jc w:val="left"/>
      </w:pPr>
      <w:bookmarkStart w:id="82" w:name="_Toc522191576"/>
      <w:bookmarkStart w:id="83" w:name="_Toc522194971"/>
      <w:bookmarkStart w:id="84" w:name="_Toc522265725"/>
      <w:bookmarkStart w:id="85" w:name="_Toc523221619"/>
      <w:bookmarkStart w:id="86" w:name="_Toc523223517"/>
      <w:bookmarkStart w:id="87" w:name="_Toc14342334"/>
      <w:r w:rsidRPr="00552106">
        <w:t xml:space="preserve">Ward Managers, Matrons and Managers for </w:t>
      </w:r>
      <w:proofErr w:type="gramStart"/>
      <w:r w:rsidRPr="00552106">
        <w:t>Non Clinical</w:t>
      </w:r>
      <w:proofErr w:type="gramEnd"/>
      <w:r w:rsidRPr="00552106">
        <w:t xml:space="preserve"> Services</w:t>
      </w:r>
      <w:bookmarkEnd w:id="82"/>
      <w:bookmarkEnd w:id="83"/>
      <w:bookmarkEnd w:id="84"/>
      <w:bookmarkEnd w:id="85"/>
      <w:bookmarkEnd w:id="86"/>
      <w:bookmarkEnd w:id="87"/>
      <w:r w:rsidRPr="00552106">
        <w:t xml:space="preserve"> </w:t>
      </w:r>
    </w:p>
    <w:p w14:paraId="51FAA8D4" w14:textId="77777777" w:rsidR="006574F1" w:rsidRDefault="006574F1" w:rsidP="006574F1">
      <w:pPr>
        <w:rPr>
          <w:rFonts w:cs="Arial"/>
        </w:rPr>
      </w:pPr>
      <w:bookmarkStart w:id="88" w:name="_Toc427155046"/>
      <w:bookmarkStart w:id="89" w:name="_Toc522191577"/>
      <w:bookmarkStart w:id="90" w:name="_Toc522194972"/>
      <w:bookmarkStart w:id="91" w:name="_Toc522265726"/>
      <w:bookmarkStart w:id="92" w:name="_Toc523221620"/>
      <w:bookmarkStart w:id="93" w:name="_Toc523223518"/>
      <w:r>
        <w:t xml:space="preserve">All Managers are to ensure that </w:t>
      </w:r>
      <w:r>
        <w:rPr>
          <w:rFonts w:cs="Arial"/>
        </w:rPr>
        <w:t xml:space="preserve">new or revised policies, competencies, clinical guidelines, strategies, plans, </w:t>
      </w:r>
      <w:proofErr w:type="gramStart"/>
      <w:r>
        <w:rPr>
          <w:rFonts w:cs="Arial"/>
        </w:rPr>
        <w:t>protocols</w:t>
      </w:r>
      <w:proofErr w:type="gramEnd"/>
      <w:r>
        <w:rPr>
          <w:rFonts w:cs="Arial"/>
        </w:rPr>
        <w:t xml:space="preserve"> or procedural documents are drawn to the attention of all employees, and that employees within their area are able to implement the document and that any superseded documents are destroyed.</w:t>
      </w:r>
    </w:p>
    <w:p w14:paraId="182BB851" w14:textId="77777777" w:rsidR="006574F1" w:rsidRDefault="006574F1" w:rsidP="006574F1">
      <w:pPr>
        <w:rPr>
          <w:rFonts w:cs="Arial"/>
          <w:szCs w:val="22"/>
        </w:rPr>
      </w:pPr>
    </w:p>
    <w:p w14:paraId="604AB319" w14:textId="77777777" w:rsidR="006574F1" w:rsidRDefault="006574F1" w:rsidP="006574F1">
      <w:pPr>
        <w:rPr>
          <w:rFonts w:cs="Arial"/>
          <w:szCs w:val="22"/>
        </w:rPr>
      </w:pPr>
      <w:r>
        <w:rPr>
          <w:rFonts w:cs="Arial"/>
          <w:szCs w:val="22"/>
        </w:rPr>
        <w:t>In implementing this Policy, managers must ensure that all employees are treated fairly and within the provisions and spirit of the Trust’s Equality and Diversity Policy. Special attention should be paid to ensuring the policy is understood where there may be barriers to understanding caused by the individual’s circumstances, where the individual’s literacy or use of English is weak or where the individual has little experience of working life.</w:t>
      </w:r>
    </w:p>
    <w:p w14:paraId="2CC59E59" w14:textId="77777777" w:rsidR="006574F1" w:rsidRDefault="006574F1" w:rsidP="006574F1">
      <w:pPr>
        <w:rPr>
          <w:i/>
          <w:color w:val="548DD4" w:themeColor="text2" w:themeTint="99"/>
        </w:rPr>
      </w:pPr>
    </w:p>
    <w:p w14:paraId="34589520" w14:textId="77777777" w:rsidR="006574F1" w:rsidRDefault="006574F1" w:rsidP="006574F1">
      <w:pPr>
        <w:pStyle w:val="ListParagraph"/>
        <w:numPr>
          <w:ilvl w:val="0"/>
          <w:numId w:val="38"/>
        </w:numPr>
        <w:ind w:left="709" w:hanging="283"/>
        <w:textAlignment w:val="auto"/>
        <w:rPr>
          <w:rFonts w:cs="Arial"/>
          <w:snapToGrid w:val="0"/>
          <w:szCs w:val="22"/>
        </w:rPr>
      </w:pPr>
      <w:r>
        <w:rPr>
          <w:rFonts w:cs="Arial"/>
          <w:snapToGrid w:val="0"/>
          <w:szCs w:val="22"/>
        </w:rPr>
        <w:t xml:space="preserve">Managers must be vigilant and ensure that procedures to guard against fraud and corruption are followed.  They should be alert to the possibility that unusual events or transactions could be symptoms of fraud or corruption. Where they have any </w:t>
      </w:r>
      <w:proofErr w:type="gramStart"/>
      <w:r>
        <w:rPr>
          <w:rFonts w:cs="Arial"/>
          <w:snapToGrid w:val="0"/>
          <w:szCs w:val="22"/>
        </w:rPr>
        <w:t>doubt</w:t>
      </w:r>
      <w:proofErr w:type="gramEnd"/>
      <w:r>
        <w:rPr>
          <w:rFonts w:cs="Arial"/>
          <w:snapToGrid w:val="0"/>
          <w:szCs w:val="22"/>
        </w:rPr>
        <w:t xml:space="preserve"> they must seek advice from the LCFS.</w:t>
      </w:r>
    </w:p>
    <w:p w14:paraId="455DA977" w14:textId="77777777" w:rsidR="006574F1" w:rsidRDefault="006574F1" w:rsidP="006574F1">
      <w:pPr>
        <w:ind w:left="709" w:hanging="283"/>
        <w:rPr>
          <w:rFonts w:ascii="Times New Roman" w:hAnsi="Times New Roman"/>
          <w:snapToGrid w:val="0"/>
          <w:sz w:val="24"/>
          <w:szCs w:val="24"/>
        </w:rPr>
      </w:pPr>
    </w:p>
    <w:p w14:paraId="353B26F4" w14:textId="77777777" w:rsidR="006574F1" w:rsidRDefault="006574F1" w:rsidP="006574F1">
      <w:pPr>
        <w:pStyle w:val="ListParagraph"/>
        <w:numPr>
          <w:ilvl w:val="0"/>
          <w:numId w:val="38"/>
        </w:numPr>
        <w:ind w:left="709" w:hanging="283"/>
        <w:textAlignment w:val="auto"/>
        <w:rPr>
          <w:rFonts w:cs="Arial"/>
          <w:snapToGrid w:val="0"/>
          <w:szCs w:val="22"/>
        </w:rPr>
      </w:pPr>
      <w:r>
        <w:rPr>
          <w:rFonts w:cs="Arial"/>
          <w:snapToGrid w:val="0"/>
          <w:szCs w:val="22"/>
        </w:rPr>
        <w:t>Managers must establish an anti-fraud and corruption culture within their team and ensure that information on procedures is made available to all employees, and staff are aware of fraud, bribery and corruption and understand the importance of protecting the organisation from it.</w:t>
      </w:r>
    </w:p>
    <w:p w14:paraId="3952279F" w14:textId="77777777" w:rsidR="006574F1" w:rsidRDefault="006574F1" w:rsidP="006574F1">
      <w:pPr>
        <w:pStyle w:val="ListParagraph"/>
        <w:ind w:left="709" w:hanging="283"/>
        <w:rPr>
          <w:rFonts w:cs="Arial"/>
          <w:snapToGrid w:val="0"/>
          <w:szCs w:val="22"/>
        </w:rPr>
      </w:pPr>
    </w:p>
    <w:p w14:paraId="1FC6D575" w14:textId="77777777" w:rsidR="006574F1" w:rsidRDefault="006574F1" w:rsidP="006574F1">
      <w:pPr>
        <w:pStyle w:val="ListParagraph"/>
        <w:numPr>
          <w:ilvl w:val="0"/>
          <w:numId w:val="38"/>
        </w:numPr>
        <w:ind w:left="709" w:hanging="283"/>
        <w:textAlignment w:val="auto"/>
        <w:rPr>
          <w:rFonts w:cs="Arial"/>
          <w:snapToGrid w:val="0"/>
          <w:szCs w:val="22"/>
        </w:rPr>
      </w:pPr>
      <w:r>
        <w:rPr>
          <w:rFonts w:cs="Arial"/>
          <w:snapToGrid w:val="0"/>
          <w:szCs w:val="22"/>
        </w:rPr>
        <w:t>Managers must ensure fraud risks are considered when developing new procedures, and actions raised by the LCFS to improve the control environment to prevent fraud are implemented in a timely manner.</w:t>
      </w:r>
    </w:p>
    <w:p w14:paraId="29F7A30D" w14:textId="77777777" w:rsidR="006574F1" w:rsidRDefault="006574F1" w:rsidP="006574F1">
      <w:pPr>
        <w:ind w:left="709" w:hanging="283"/>
        <w:rPr>
          <w:rFonts w:ascii="Times New Roman" w:hAnsi="Times New Roman"/>
          <w:snapToGrid w:val="0"/>
          <w:sz w:val="24"/>
          <w:szCs w:val="24"/>
        </w:rPr>
      </w:pPr>
    </w:p>
    <w:p w14:paraId="1C36F062" w14:textId="77777777" w:rsidR="006574F1" w:rsidRDefault="006574F1" w:rsidP="006574F1">
      <w:pPr>
        <w:pStyle w:val="ListParagraph"/>
        <w:numPr>
          <w:ilvl w:val="0"/>
          <w:numId w:val="38"/>
        </w:numPr>
        <w:ind w:left="709" w:hanging="283"/>
        <w:textAlignment w:val="auto"/>
        <w:rPr>
          <w:rFonts w:cs="Arial"/>
          <w:snapToGrid w:val="0"/>
          <w:szCs w:val="22"/>
        </w:rPr>
      </w:pPr>
      <w:r>
        <w:rPr>
          <w:rFonts w:cs="Arial"/>
          <w:snapToGrid w:val="0"/>
          <w:szCs w:val="22"/>
        </w:rPr>
        <w:t xml:space="preserve">All instances of actual or suspected fraud or corruption, which come to the attention of a manager, must be reported immediately.  It is appreciated that some employees will initially raise concerns with their </w:t>
      </w:r>
      <w:proofErr w:type="gramStart"/>
      <w:r>
        <w:rPr>
          <w:rFonts w:cs="Arial"/>
          <w:snapToGrid w:val="0"/>
          <w:szCs w:val="22"/>
        </w:rPr>
        <w:t>manager however;</w:t>
      </w:r>
      <w:proofErr w:type="gramEnd"/>
      <w:r>
        <w:rPr>
          <w:rFonts w:cs="Arial"/>
          <w:snapToGrid w:val="0"/>
          <w:szCs w:val="22"/>
        </w:rPr>
        <w:t xml:space="preserve"> in such cases the manager has clear responsibility to refer the concerns to the LCFS as soon as possible.</w:t>
      </w:r>
    </w:p>
    <w:p w14:paraId="02B09E19" w14:textId="77777777" w:rsidR="006574F1" w:rsidRDefault="006574F1" w:rsidP="006574F1">
      <w:pPr>
        <w:pStyle w:val="ListParagraph"/>
        <w:ind w:left="709" w:hanging="283"/>
        <w:rPr>
          <w:rFonts w:cs="Arial"/>
          <w:snapToGrid w:val="0"/>
          <w:szCs w:val="22"/>
        </w:rPr>
      </w:pPr>
    </w:p>
    <w:p w14:paraId="4CADC4ED" w14:textId="77777777" w:rsidR="006574F1" w:rsidRDefault="006574F1" w:rsidP="006574F1">
      <w:pPr>
        <w:pStyle w:val="ListParagraph"/>
        <w:numPr>
          <w:ilvl w:val="0"/>
          <w:numId w:val="38"/>
        </w:numPr>
        <w:ind w:left="709" w:hanging="283"/>
        <w:textAlignment w:val="auto"/>
        <w:rPr>
          <w:rFonts w:cs="Arial"/>
          <w:snapToGrid w:val="0"/>
          <w:szCs w:val="22"/>
        </w:rPr>
      </w:pPr>
      <w:r>
        <w:rPr>
          <w:rFonts w:cs="Arial"/>
          <w:szCs w:val="24"/>
        </w:rPr>
        <w:t xml:space="preserve">Managers will also be responsible for the enforcement of disciplinary action for staff who do not comply with policies, </w:t>
      </w:r>
      <w:proofErr w:type="gramStart"/>
      <w:r>
        <w:rPr>
          <w:rFonts w:cs="Arial"/>
          <w:szCs w:val="24"/>
        </w:rPr>
        <w:t>procedures</w:t>
      </w:r>
      <w:proofErr w:type="gramEnd"/>
      <w:r>
        <w:rPr>
          <w:rFonts w:cs="Arial"/>
          <w:szCs w:val="24"/>
        </w:rPr>
        <w:t xml:space="preserve"> and processes</w:t>
      </w:r>
    </w:p>
    <w:p w14:paraId="41689982" w14:textId="77777777" w:rsidR="00607896" w:rsidRPr="00552106" w:rsidRDefault="00607896" w:rsidP="00607896">
      <w:pPr>
        <w:pStyle w:val="Heading2"/>
        <w:keepLines w:val="0"/>
        <w:numPr>
          <w:ilvl w:val="1"/>
          <w:numId w:val="23"/>
        </w:numPr>
        <w:spacing w:before="360" w:after="120"/>
        <w:ind w:left="1134" w:hanging="1134"/>
        <w:jc w:val="left"/>
      </w:pPr>
      <w:bookmarkStart w:id="94" w:name="_Toc14342335"/>
      <w:r w:rsidRPr="00552106">
        <w:t>Document Author and Document Implementation Lead</w:t>
      </w:r>
      <w:bookmarkEnd w:id="88"/>
      <w:bookmarkEnd w:id="89"/>
      <w:bookmarkEnd w:id="90"/>
      <w:bookmarkEnd w:id="91"/>
      <w:bookmarkEnd w:id="92"/>
      <w:bookmarkEnd w:id="93"/>
      <w:bookmarkEnd w:id="94"/>
    </w:p>
    <w:p w14:paraId="64D5DFCC" w14:textId="77777777" w:rsidR="00607896" w:rsidRPr="00552106" w:rsidRDefault="00607896" w:rsidP="00607896">
      <w:pPr>
        <w:rPr>
          <w:rFonts w:cs="Arial"/>
          <w:bCs/>
          <w:szCs w:val="22"/>
        </w:rPr>
      </w:pPr>
      <w:r w:rsidRPr="00552106">
        <w:rPr>
          <w:rFonts w:cs="Arial"/>
          <w:bCs/>
          <w:szCs w:val="22"/>
        </w:rPr>
        <w:t xml:space="preserve">The document Author and the document Implementation Lead are responsible for identifying the need for a change in this document as a result of becoming aware of changes in practice, changes to statutory requirements, revised professional or clinical standards and local/national directives, and resubmitting the document for approval and republication if changes are required. </w:t>
      </w:r>
    </w:p>
    <w:p w14:paraId="7BF79190" w14:textId="77777777" w:rsidR="00607896" w:rsidRPr="00552106" w:rsidRDefault="00607896" w:rsidP="00607896">
      <w:pPr>
        <w:pStyle w:val="Heading2"/>
        <w:keepLines w:val="0"/>
        <w:numPr>
          <w:ilvl w:val="1"/>
          <w:numId w:val="23"/>
        </w:numPr>
        <w:spacing w:before="360" w:after="120"/>
        <w:ind w:left="1134" w:hanging="1134"/>
        <w:jc w:val="left"/>
      </w:pPr>
      <w:bookmarkStart w:id="95" w:name="_Toc427155048"/>
      <w:bookmarkStart w:id="96" w:name="_Toc522191578"/>
      <w:bookmarkStart w:id="97" w:name="_Toc522194973"/>
      <w:bookmarkStart w:id="98" w:name="_Toc522265727"/>
      <w:bookmarkStart w:id="99" w:name="_Toc523221621"/>
      <w:bookmarkStart w:id="100" w:name="_Toc523223519"/>
      <w:bookmarkStart w:id="101" w:name="_Toc14342336"/>
      <w:r w:rsidRPr="00552106">
        <w:t xml:space="preserve">The </w:t>
      </w:r>
      <w:r w:rsidR="006574F1">
        <w:t xml:space="preserve">Director of </w:t>
      </w:r>
      <w:bookmarkEnd w:id="95"/>
      <w:bookmarkEnd w:id="96"/>
      <w:bookmarkEnd w:id="97"/>
      <w:bookmarkEnd w:id="98"/>
      <w:bookmarkEnd w:id="99"/>
      <w:bookmarkEnd w:id="100"/>
      <w:r w:rsidR="006574F1">
        <w:t>Finance</w:t>
      </w:r>
      <w:bookmarkEnd w:id="101"/>
    </w:p>
    <w:p w14:paraId="63983633" w14:textId="77777777" w:rsidR="006574F1" w:rsidRDefault="006574F1" w:rsidP="006574F1">
      <w:pPr>
        <w:rPr>
          <w:rFonts w:cs="Arial"/>
          <w:snapToGrid w:val="0"/>
          <w:szCs w:val="22"/>
        </w:rPr>
      </w:pPr>
      <w:bookmarkStart w:id="102" w:name="_Toc522194974"/>
      <w:bookmarkStart w:id="103" w:name="_Toc522265728"/>
      <w:bookmarkStart w:id="104" w:name="_Toc523221622"/>
      <w:bookmarkStart w:id="105" w:name="_Toc523223520"/>
      <w:bookmarkStart w:id="106" w:name="_Toc72037065"/>
      <w:bookmarkStart w:id="107" w:name="_Toc72037236"/>
      <w:bookmarkStart w:id="108" w:name="_Toc379448645"/>
      <w:r>
        <w:rPr>
          <w:rFonts w:cs="Arial"/>
          <w:snapToGrid w:val="0"/>
          <w:szCs w:val="22"/>
        </w:rPr>
        <w:t>The Director of Finance will:</w:t>
      </w:r>
    </w:p>
    <w:p w14:paraId="61642A27" w14:textId="77777777" w:rsidR="006574F1" w:rsidRDefault="006574F1" w:rsidP="006574F1">
      <w:pPr>
        <w:rPr>
          <w:rFonts w:cs="Arial"/>
          <w:snapToGrid w:val="0"/>
          <w:szCs w:val="22"/>
        </w:rPr>
      </w:pPr>
    </w:p>
    <w:p w14:paraId="5AB1FC06" w14:textId="77777777" w:rsidR="006574F1" w:rsidRDefault="006574F1" w:rsidP="006574F1">
      <w:pPr>
        <w:pStyle w:val="ListParagraph"/>
        <w:numPr>
          <w:ilvl w:val="0"/>
          <w:numId w:val="35"/>
        </w:numPr>
        <w:textAlignment w:val="auto"/>
        <w:rPr>
          <w:rFonts w:cs="Arial"/>
          <w:snapToGrid w:val="0"/>
          <w:szCs w:val="22"/>
        </w:rPr>
      </w:pPr>
      <w:r>
        <w:rPr>
          <w:rFonts w:cs="Arial"/>
          <w:snapToGrid w:val="0"/>
          <w:szCs w:val="22"/>
        </w:rPr>
        <w:t xml:space="preserve">Prepare, </w:t>
      </w:r>
      <w:proofErr w:type="gramStart"/>
      <w:r>
        <w:rPr>
          <w:rFonts w:cs="Arial"/>
          <w:snapToGrid w:val="0"/>
          <w:szCs w:val="22"/>
        </w:rPr>
        <w:t>document</w:t>
      </w:r>
      <w:proofErr w:type="gramEnd"/>
      <w:r>
        <w:rPr>
          <w:rFonts w:cs="Arial"/>
          <w:snapToGrid w:val="0"/>
          <w:szCs w:val="22"/>
        </w:rPr>
        <w:t xml:space="preserve"> and maintain detailed financial procedures and systems and apply the principles of separation of duties and internal checks to supplement those procedures and systems.  </w:t>
      </w:r>
    </w:p>
    <w:p w14:paraId="791E548F" w14:textId="77777777" w:rsidR="006574F1" w:rsidRDefault="006574F1" w:rsidP="006574F1">
      <w:pPr>
        <w:pStyle w:val="ListParagraph"/>
        <w:rPr>
          <w:rFonts w:cs="Arial"/>
          <w:snapToGrid w:val="0"/>
          <w:szCs w:val="22"/>
        </w:rPr>
      </w:pPr>
    </w:p>
    <w:p w14:paraId="1B9EDEBF" w14:textId="77777777" w:rsidR="006574F1" w:rsidRDefault="006574F1" w:rsidP="006574F1">
      <w:pPr>
        <w:pStyle w:val="ListParagraph"/>
        <w:numPr>
          <w:ilvl w:val="0"/>
          <w:numId w:val="35"/>
        </w:numPr>
        <w:textAlignment w:val="auto"/>
        <w:rPr>
          <w:rFonts w:cs="Arial"/>
          <w:snapToGrid w:val="0"/>
          <w:szCs w:val="22"/>
        </w:rPr>
      </w:pPr>
      <w:r>
        <w:rPr>
          <w:rFonts w:cs="Arial"/>
          <w:snapToGrid w:val="0"/>
          <w:szCs w:val="22"/>
        </w:rPr>
        <w:t>In conjunction with the Chief Executive monitor and ensure compliance with the NHSCFA standards and the NHS standard contract, on fraud and corruption.</w:t>
      </w:r>
    </w:p>
    <w:p w14:paraId="38D41556" w14:textId="77777777" w:rsidR="006574F1" w:rsidRDefault="006574F1" w:rsidP="006574F1">
      <w:pPr>
        <w:pStyle w:val="ListParagraph"/>
        <w:rPr>
          <w:rFonts w:cs="Arial"/>
          <w:snapToGrid w:val="0"/>
          <w:szCs w:val="22"/>
        </w:rPr>
      </w:pPr>
    </w:p>
    <w:p w14:paraId="3B4356D0" w14:textId="77777777" w:rsidR="006574F1" w:rsidRDefault="006574F1" w:rsidP="006574F1">
      <w:pPr>
        <w:pStyle w:val="ListParagraph"/>
        <w:numPr>
          <w:ilvl w:val="0"/>
          <w:numId w:val="35"/>
        </w:numPr>
        <w:textAlignment w:val="auto"/>
        <w:rPr>
          <w:rFonts w:cs="Arial"/>
          <w:snapToGrid w:val="0"/>
          <w:szCs w:val="22"/>
        </w:rPr>
      </w:pPr>
      <w:r>
        <w:rPr>
          <w:rFonts w:cs="Arial"/>
          <w:snapToGrid w:val="0"/>
          <w:szCs w:val="22"/>
        </w:rPr>
        <w:t xml:space="preserve">In consultation with the NHSCFA and the LCFS, will decide whether there is sufficient cause to </w:t>
      </w:r>
      <w:proofErr w:type="gramStart"/>
      <w:r>
        <w:rPr>
          <w:rFonts w:cs="Arial"/>
          <w:snapToGrid w:val="0"/>
          <w:szCs w:val="22"/>
        </w:rPr>
        <w:t>conduct an investigation</w:t>
      </w:r>
      <w:proofErr w:type="gramEnd"/>
      <w:r>
        <w:rPr>
          <w:rFonts w:cs="Arial"/>
          <w:snapToGrid w:val="0"/>
          <w:szCs w:val="22"/>
        </w:rPr>
        <w:t xml:space="preserve">, and whether the police and external audit need to be informed.  </w:t>
      </w:r>
    </w:p>
    <w:p w14:paraId="216649D9" w14:textId="77777777" w:rsidR="006574F1" w:rsidRDefault="006574F1" w:rsidP="006574F1">
      <w:pPr>
        <w:pStyle w:val="ListParagraph"/>
        <w:rPr>
          <w:rFonts w:cs="Arial"/>
          <w:snapToGrid w:val="0"/>
          <w:szCs w:val="22"/>
        </w:rPr>
      </w:pPr>
    </w:p>
    <w:p w14:paraId="6C2BCCF7" w14:textId="77777777" w:rsidR="006574F1" w:rsidRDefault="006574F1" w:rsidP="006574F1">
      <w:pPr>
        <w:pStyle w:val="ListParagraph"/>
        <w:numPr>
          <w:ilvl w:val="0"/>
          <w:numId w:val="35"/>
        </w:numPr>
        <w:textAlignment w:val="auto"/>
        <w:rPr>
          <w:rFonts w:cs="Arial"/>
          <w:snapToGrid w:val="0"/>
          <w:szCs w:val="22"/>
        </w:rPr>
      </w:pPr>
      <w:r>
        <w:rPr>
          <w:rFonts w:cs="Arial"/>
          <w:snapToGrid w:val="0"/>
          <w:szCs w:val="22"/>
        </w:rPr>
        <w:t>Report annually to the Board on the adequacy of internal financial controls and risk management as part of the Board’s overall responsibility to prepare a statement of internal control for inclusion in the provider’s annual report.</w:t>
      </w:r>
    </w:p>
    <w:p w14:paraId="67631657" w14:textId="77777777" w:rsidR="006574F1" w:rsidRDefault="006574F1" w:rsidP="006574F1">
      <w:pPr>
        <w:ind w:left="720" w:hanging="720"/>
        <w:rPr>
          <w:rFonts w:cs="Arial"/>
          <w:snapToGrid w:val="0"/>
          <w:szCs w:val="22"/>
        </w:rPr>
      </w:pPr>
    </w:p>
    <w:p w14:paraId="5F5CF620" w14:textId="77777777" w:rsidR="006574F1" w:rsidRDefault="006574F1" w:rsidP="006574F1">
      <w:pPr>
        <w:pStyle w:val="ListParagraph"/>
        <w:numPr>
          <w:ilvl w:val="0"/>
          <w:numId w:val="35"/>
        </w:numPr>
        <w:textAlignment w:val="auto"/>
        <w:rPr>
          <w:rFonts w:cs="Arial"/>
          <w:snapToGrid w:val="0"/>
          <w:szCs w:val="22"/>
        </w:rPr>
      </w:pPr>
      <w:r>
        <w:rPr>
          <w:rFonts w:cs="Arial"/>
          <w:snapToGrid w:val="0"/>
          <w:szCs w:val="22"/>
        </w:rPr>
        <w:t>Depending on the outcome of investigations (whether on an interim/on-going or a concluding basis) and/or the potential significance of suspicions that have been raised, inform the Chair of the Trust and the Chair of the Audit, Risk and Assurance Committee of cases as may be deemed appropriate or necessary.</w:t>
      </w:r>
    </w:p>
    <w:p w14:paraId="0C5B0065" w14:textId="77777777" w:rsidR="006574F1" w:rsidRDefault="006574F1" w:rsidP="006574F1">
      <w:pPr>
        <w:rPr>
          <w:rFonts w:cs="Arial"/>
          <w:snapToGrid w:val="0"/>
          <w:szCs w:val="22"/>
        </w:rPr>
      </w:pPr>
    </w:p>
    <w:p w14:paraId="1A2AE335" w14:textId="77777777" w:rsidR="006574F1" w:rsidRDefault="006574F1" w:rsidP="006574F1">
      <w:pPr>
        <w:rPr>
          <w:rFonts w:cs="Arial"/>
          <w:snapToGrid w:val="0"/>
          <w:szCs w:val="22"/>
        </w:rPr>
      </w:pPr>
      <w:r>
        <w:rPr>
          <w:rFonts w:cs="Arial"/>
          <w:snapToGrid w:val="0"/>
          <w:szCs w:val="22"/>
        </w:rPr>
        <w:t xml:space="preserve">The </w:t>
      </w:r>
      <w:r>
        <w:rPr>
          <w:rFonts w:cs="Arial"/>
          <w:szCs w:val="22"/>
        </w:rPr>
        <w:t>Director of Finance i</w:t>
      </w:r>
      <w:r>
        <w:rPr>
          <w:rFonts w:cs="Arial"/>
          <w:snapToGrid w:val="0"/>
          <w:szCs w:val="22"/>
        </w:rPr>
        <w:t>s also responsible for informing the Audit, Risk and Assurance Committee of all categories of loss.</w:t>
      </w:r>
    </w:p>
    <w:p w14:paraId="7A5B2AC9" w14:textId="77777777" w:rsidR="006574F1" w:rsidRPr="00552106" w:rsidRDefault="006574F1" w:rsidP="006574F1">
      <w:pPr>
        <w:pStyle w:val="Heading2"/>
        <w:keepLines w:val="0"/>
        <w:numPr>
          <w:ilvl w:val="1"/>
          <w:numId w:val="23"/>
        </w:numPr>
        <w:spacing w:before="360" w:after="120"/>
        <w:ind w:left="1134" w:hanging="1134"/>
        <w:jc w:val="left"/>
      </w:pPr>
      <w:bookmarkStart w:id="109" w:name="_Toc14342337"/>
      <w:r>
        <w:t>Local Counter Fraud Specialist</w:t>
      </w:r>
      <w:bookmarkEnd w:id="109"/>
    </w:p>
    <w:p w14:paraId="16856C9D" w14:textId="77777777" w:rsidR="006574F1" w:rsidRDefault="006574F1" w:rsidP="006574F1">
      <w:pPr>
        <w:rPr>
          <w:rFonts w:cs="Arial"/>
          <w:snapToGrid w:val="0"/>
          <w:szCs w:val="22"/>
        </w:rPr>
      </w:pPr>
      <w:r>
        <w:rPr>
          <w:rFonts w:cs="Arial"/>
          <w:snapToGrid w:val="0"/>
          <w:szCs w:val="22"/>
        </w:rPr>
        <w:t>The LCFS will:</w:t>
      </w:r>
    </w:p>
    <w:p w14:paraId="17A485CD" w14:textId="77777777" w:rsidR="006574F1" w:rsidRDefault="006574F1" w:rsidP="006574F1">
      <w:pPr>
        <w:tabs>
          <w:tab w:val="left" w:pos="1134"/>
        </w:tabs>
        <w:rPr>
          <w:rFonts w:ascii="Times New Roman" w:hAnsi="Times New Roman"/>
          <w:snapToGrid w:val="0"/>
          <w:sz w:val="24"/>
          <w:szCs w:val="24"/>
        </w:rPr>
      </w:pPr>
    </w:p>
    <w:p w14:paraId="1DADB6E2" w14:textId="3676A41E" w:rsidR="006574F1" w:rsidRDefault="006574F1" w:rsidP="006574F1">
      <w:pPr>
        <w:pStyle w:val="ListParagraph"/>
        <w:numPr>
          <w:ilvl w:val="0"/>
          <w:numId w:val="35"/>
        </w:numPr>
        <w:textAlignment w:val="auto"/>
        <w:rPr>
          <w:rFonts w:cs="Arial"/>
          <w:snapToGrid w:val="0"/>
          <w:szCs w:val="22"/>
        </w:rPr>
      </w:pPr>
      <w:r>
        <w:rPr>
          <w:rFonts w:cs="Arial"/>
          <w:snapToGrid w:val="0"/>
          <w:szCs w:val="22"/>
        </w:rPr>
        <w:t xml:space="preserve">Take forward all counter-fraud work locally in accordance with national NHSCFA </w:t>
      </w:r>
      <w:r w:rsidR="00361AAA">
        <w:rPr>
          <w:rFonts w:cs="Arial"/>
          <w:snapToGrid w:val="0"/>
          <w:szCs w:val="22"/>
        </w:rPr>
        <w:t>Functional S</w:t>
      </w:r>
      <w:r>
        <w:rPr>
          <w:rFonts w:cs="Arial"/>
          <w:snapToGrid w:val="0"/>
          <w:szCs w:val="22"/>
        </w:rPr>
        <w:t xml:space="preserve">tandards and report directly to the Director of Finance.  Adhering to the NHSCFA counter fraud standards is important to ensure the Trust has appropriate counter fraud, </w:t>
      </w:r>
      <w:proofErr w:type="gramStart"/>
      <w:r>
        <w:rPr>
          <w:rFonts w:cs="Arial"/>
          <w:snapToGrid w:val="0"/>
          <w:szCs w:val="22"/>
        </w:rPr>
        <w:t>bribery</w:t>
      </w:r>
      <w:proofErr w:type="gramEnd"/>
      <w:r>
        <w:rPr>
          <w:rFonts w:cs="Arial"/>
          <w:snapToGrid w:val="0"/>
          <w:szCs w:val="22"/>
        </w:rPr>
        <w:t xml:space="preserve"> and corruption arrangements in place and the LCFS will look to achieve the highest standards possible in their work.</w:t>
      </w:r>
    </w:p>
    <w:p w14:paraId="2C4DB26D" w14:textId="77777777" w:rsidR="006574F1" w:rsidRDefault="006574F1" w:rsidP="006574F1">
      <w:pPr>
        <w:pStyle w:val="ListParagraph"/>
        <w:rPr>
          <w:rFonts w:cs="Arial"/>
          <w:snapToGrid w:val="0"/>
          <w:szCs w:val="22"/>
        </w:rPr>
      </w:pPr>
    </w:p>
    <w:p w14:paraId="3BC2CD86" w14:textId="77777777" w:rsidR="006574F1" w:rsidRDefault="006574F1" w:rsidP="006574F1">
      <w:pPr>
        <w:pStyle w:val="ListParagraph"/>
        <w:numPr>
          <w:ilvl w:val="0"/>
          <w:numId w:val="35"/>
        </w:numPr>
        <w:textAlignment w:val="auto"/>
        <w:rPr>
          <w:rFonts w:cs="Arial"/>
          <w:snapToGrid w:val="0"/>
          <w:szCs w:val="22"/>
        </w:rPr>
      </w:pPr>
      <w:r>
        <w:rPr>
          <w:rFonts w:cs="Arial"/>
          <w:snapToGrid w:val="0"/>
          <w:szCs w:val="22"/>
        </w:rPr>
        <w:t>Work with key colleagues and stakeholders to promote counter fraud work, apply effective preventative measures and investigate allegations of fraud and corruption.</w:t>
      </w:r>
    </w:p>
    <w:p w14:paraId="3B5363EC" w14:textId="77777777" w:rsidR="006574F1" w:rsidRDefault="006574F1" w:rsidP="006574F1">
      <w:pPr>
        <w:pStyle w:val="ListParagraph"/>
        <w:rPr>
          <w:rFonts w:cs="Arial"/>
          <w:snapToGrid w:val="0"/>
          <w:szCs w:val="22"/>
        </w:rPr>
      </w:pPr>
    </w:p>
    <w:p w14:paraId="092D3133" w14:textId="77777777" w:rsidR="006574F1" w:rsidRDefault="006574F1" w:rsidP="006574F1">
      <w:pPr>
        <w:pStyle w:val="ListParagraph"/>
        <w:numPr>
          <w:ilvl w:val="0"/>
          <w:numId w:val="35"/>
        </w:numPr>
        <w:textAlignment w:val="auto"/>
        <w:rPr>
          <w:rFonts w:cs="Arial"/>
          <w:snapToGrid w:val="0"/>
          <w:szCs w:val="22"/>
        </w:rPr>
      </w:pPr>
      <w:r>
        <w:rPr>
          <w:rFonts w:cs="Arial"/>
          <w:snapToGrid w:val="0"/>
          <w:szCs w:val="22"/>
        </w:rPr>
        <w:t xml:space="preserve">Conduct risk assessments in relation to their work to prevent fraud, </w:t>
      </w:r>
      <w:proofErr w:type="gramStart"/>
      <w:r>
        <w:rPr>
          <w:rFonts w:cs="Arial"/>
          <w:snapToGrid w:val="0"/>
          <w:szCs w:val="22"/>
        </w:rPr>
        <w:t>bribery</w:t>
      </w:r>
      <w:proofErr w:type="gramEnd"/>
      <w:r>
        <w:rPr>
          <w:rFonts w:cs="Arial"/>
          <w:snapToGrid w:val="0"/>
          <w:szCs w:val="22"/>
        </w:rPr>
        <w:t xml:space="preserve"> and corruption, and ensure the Trust’s risk management, incident and losses reporting systems are followed.</w:t>
      </w:r>
    </w:p>
    <w:p w14:paraId="25C52A8D" w14:textId="77777777" w:rsidR="006574F1" w:rsidRDefault="006574F1" w:rsidP="006574F1">
      <w:pPr>
        <w:pStyle w:val="ListParagraph"/>
        <w:rPr>
          <w:rFonts w:cs="Arial"/>
          <w:snapToGrid w:val="0"/>
          <w:szCs w:val="22"/>
        </w:rPr>
      </w:pPr>
      <w:r>
        <w:rPr>
          <w:rFonts w:cs="Arial"/>
          <w:snapToGrid w:val="0"/>
          <w:szCs w:val="22"/>
        </w:rPr>
        <w:tab/>
      </w:r>
    </w:p>
    <w:p w14:paraId="17FE1F78" w14:textId="77777777" w:rsidR="006574F1" w:rsidRDefault="006574F1" w:rsidP="006574F1">
      <w:pPr>
        <w:pStyle w:val="ListParagraph"/>
        <w:numPr>
          <w:ilvl w:val="0"/>
          <w:numId w:val="35"/>
        </w:numPr>
        <w:textAlignment w:val="auto"/>
        <w:rPr>
          <w:rFonts w:cs="Arial"/>
          <w:snapToGrid w:val="0"/>
          <w:szCs w:val="22"/>
        </w:rPr>
      </w:pPr>
      <w:r>
        <w:rPr>
          <w:rFonts w:cs="Arial"/>
          <w:snapToGrid w:val="0"/>
          <w:szCs w:val="22"/>
        </w:rPr>
        <w:t xml:space="preserve">Investigate all cases of fraud as per guidance and NHSCFA requirements. Include ensuring the Director of Finance is kept appraised of all referrals/cases, and other relevant parties are </w:t>
      </w:r>
      <w:r>
        <w:rPr>
          <w:rFonts w:cs="Arial"/>
          <w:snapToGrid w:val="0"/>
          <w:szCs w:val="22"/>
        </w:rPr>
        <w:lastRenderedPageBreak/>
        <w:t>informed where necessary e.g. The Human Resources Directorate will be informed where an employee is a suspect.</w:t>
      </w:r>
    </w:p>
    <w:p w14:paraId="0B09F392" w14:textId="77777777" w:rsidR="006574F1" w:rsidRDefault="006574F1" w:rsidP="006574F1">
      <w:pPr>
        <w:pStyle w:val="ListParagraph"/>
        <w:rPr>
          <w:rFonts w:cs="Arial"/>
          <w:snapToGrid w:val="0"/>
          <w:szCs w:val="22"/>
        </w:rPr>
      </w:pPr>
    </w:p>
    <w:p w14:paraId="17D1EBA1" w14:textId="77777777" w:rsidR="006574F1" w:rsidRDefault="006574F1" w:rsidP="006574F1">
      <w:pPr>
        <w:pStyle w:val="ListParagraph"/>
        <w:numPr>
          <w:ilvl w:val="0"/>
          <w:numId w:val="35"/>
        </w:numPr>
        <w:textAlignment w:val="auto"/>
        <w:rPr>
          <w:rFonts w:cs="Arial"/>
          <w:snapToGrid w:val="0"/>
          <w:szCs w:val="22"/>
        </w:rPr>
      </w:pPr>
      <w:r>
        <w:rPr>
          <w:rFonts w:cs="Arial"/>
          <w:snapToGrid w:val="0"/>
          <w:szCs w:val="22"/>
        </w:rPr>
        <w:t>Ensure that any system weaknesses identified as part of the investigation are followed up with management or Internal Audit</w:t>
      </w:r>
    </w:p>
    <w:p w14:paraId="6B492CD1" w14:textId="19DF85AF" w:rsidR="006574F1" w:rsidRPr="00552106" w:rsidRDefault="009E5035" w:rsidP="006574F1">
      <w:pPr>
        <w:pStyle w:val="Heading2"/>
        <w:keepLines w:val="0"/>
        <w:numPr>
          <w:ilvl w:val="1"/>
          <w:numId w:val="23"/>
        </w:numPr>
        <w:spacing w:before="360" w:after="120"/>
        <w:ind w:left="1134" w:hanging="1134"/>
        <w:jc w:val="left"/>
      </w:pPr>
      <w:bookmarkStart w:id="110" w:name="_Toc14342338"/>
      <w:r>
        <w:t>The Board</w:t>
      </w:r>
      <w:bookmarkEnd w:id="110"/>
    </w:p>
    <w:p w14:paraId="71494A01" w14:textId="2F784BB4" w:rsidR="006574F1" w:rsidRPr="006574F1" w:rsidRDefault="006574F1" w:rsidP="006574F1">
      <w:pPr>
        <w:rPr>
          <w:bCs/>
          <w:szCs w:val="22"/>
        </w:rPr>
      </w:pPr>
      <w:r w:rsidRPr="006574F1">
        <w:rPr>
          <w:bCs/>
          <w:szCs w:val="22"/>
        </w:rPr>
        <w:t xml:space="preserve">The Board will provide a clear and demonstrable support and strategic direction for counter fraud, </w:t>
      </w:r>
      <w:proofErr w:type="gramStart"/>
      <w:r w:rsidRPr="006574F1">
        <w:rPr>
          <w:bCs/>
          <w:szCs w:val="22"/>
        </w:rPr>
        <w:t>bribery</w:t>
      </w:r>
      <w:proofErr w:type="gramEnd"/>
      <w:r w:rsidRPr="006574F1">
        <w:rPr>
          <w:bCs/>
          <w:szCs w:val="22"/>
        </w:rPr>
        <w:t xml:space="preserve"> and corruption work. They will review the proactive management, control and the evaluation of counter fraud, </w:t>
      </w:r>
      <w:proofErr w:type="gramStart"/>
      <w:r w:rsidRPr="006574F1">
        <w:rPr>
          <w:bCs/>
          <w:szCs w:val="22"/>
        </w:rPr>
        <w:t>bribery</w:t>
      </w:r>
      <w:proofErr w:type="gramEnd"/>
      <w:r w:rsidRPr="006574F1">
        <w:rPr>
          <w:bCs/>
          <w:szCs w:val="22"/>
        </w:rPr>
        <w:t xml:space="preserve"> and corruption work. </w:t>
      </w:r>
    </w:p>
    <w:p w14:paraId="23A900C6" w14:textId="77777777" w:rsidR="006574F1" w:rsidRPr="006574F1" w:rsidRDefault="006574F1" w:rsidP="006574F1">
      <w:pPr>
        <w:pStyle w:val="ListParagraph"/>
        <w:ind w:left="360"/>
        <w:rPr>
          <w:bCs/>
          <w:szCs w:val="22"/>
        </w:rPr>
      </w:pPr>
    </w:p>
    <w:p w14:paraId="258F81E0" w14:textId="2E0D37DA" w:rsidR="006574F1" w:rsidRPr="006574F1" w:rsidRDefault="006574F1" w:rsidP="006574F1">
      <w:pPr>
        <w:rPr>
          <w:bCs/>
          <w:szCs w:val="22"/>
        </w:rPr>
      </w:pPr>
      <w:r w:rsidRPr="006574F1">
        <w:rPr>
          <w:bCs/>
          <w:szCs w:val="22"/>
        </w:rPr>
        <w:t>The Board will also scrutinise NHSCFA assessment reports, where applicable, and ensure that the recommendations are fully actioned.</w:t>
      </w:r>
    </w:p>
    <w:p w14:paraId="0D762EF7" w14:textId="77777777" w:rsidR="006574F1" w:rsidRPr="006574F1" w:rsidRDefault="006574F1" w:rsidP="006574F1">
      <w:pPr>
        <w:rPr>
          <w:rFonts w:cs="Arial"/>
          <w:snapToGrid w:val="0"/>
          <w:szCs w:val="22"/>
        </w:rPr>
      </w:pPr>
    </w:p>
    <w:p w14:paraId="09F4833D" w14:textId="292DBABE" w:rsidR="006574F1" w:rsidRPr="006574F1" w:rsidRDefault="006574F1" w:rsidP="006574F1">
      <w:pPr>
        <w:rPr>
          <w:rFonts w:cs="Arial"/>
          <w:snapToGrid w:val="0"/>
          <w:szCs w:val="22"/>
        </w:rPr>
      </w:pPr>
      <w:r w:rsidRPr="006574F1">
        <w:rPr>
          <w:rFonts w:cs="Arial"/>
          <w:snapToGrid w:val="0"/>
          <w:szCs w:val="22"/>
        </w:rPr>
        <w:t xml:space="preserve">Any incident or suspicion that comes to a </w:t>
      </w:r>
      <w:r w:rsidR="009E5035">
        <w:rPr>
          <w:rFonts w:cs="Arial"/>
          <w:snapToGrid w:val="0"/>
          <w:szCs w:val="22"/>
        </w:rPr>
        <w:t>Board member</w:t>
      </w:r>
      <w:r w:rsidRPr="006574F1">
        <w:rPr>
          <w:rFonts w:cs="Arial"/>
          <w:snapToGrid w:val="0"/>
          <w:szCs w:val="22"/>
        </w:rPr>
        <w:t>’s attention will be passed immediately to the Trust LCFS.</w:t>
      </w:r>
    </w:p>
    <w:p w14:paraId="045B75E8" w14:textId="77777777" w:rsidR="006574F1" w:rsidRPr="00552106" w:rsidRDefault="006574F1" w:rsidP="006574F1">
      <w:pPr>
        <w:pStyle w:val="Heading2"/>
        <w:keepLines w:val="0"/>
        <w:numPr>
          <w:ilvl w:val="1"/>
          <w:numId w:val="23"/>
        </w:numPr>
        <w:spacing w:before="360" w:after="120"/>
        <w:ind w:left="1134" w:hanging="1134"/>
        <w:jc w:val="left"/>
      </w:pPr>
      <w:bookmarkStart w:id="111" w:name="_Toc14342339"/>
      <w:r>
        <w:t>Internal and External Audit</w:t>
      </w:r>
      <w:bookmarkEnd w:id="111"/>
    </w:p>
    <w:p w14:paraId="43C70858" w14:textId="77777777" w:rsidR="006574F1" w:rsidRPr="006574F1" w:rsidRDefault="006574F1" w:rsidP="006574F1">
      <w:pPr>
        <w:rPr>
          <w:rFonts w:cs="Arial"/>
          <w:snapToGrid w:val="0"/>
          <w:szCs w:val="22"/>
        </w:rPr>
      </w:pPr>
      <w:r w:rsidRPr="006574F1">
        <w:rPr>
          <w:rFonts w:cs="Arial"/>
          <w:snapToGrid w:val="0"/>
          <w:szCs w:val="22"/>
        </w:rPr>
        <w:t>Any incident or suspicion that comes to Internal or External Audits’ attention will be passed immediately to the Trust LCFS.</w:t>
      </w:r>
    </w:p>
    <w:p w14:paraId="4597E140" w14:textId="77777777" w:rsidR="006574F1" w:rsidRPr="00552106" w:rsidRDefault="006574F1" w:rsidP="006574F1">
      <w:pPr>
        <w:pStyle w:val="Heading2"/>
        <w:keepLines w:val="0"/>
        <w:numPr>
          <w:ilvl w:val="1"/>
          <w:numId w:val="23"/>
        </w:numPr>
        <w:spacing w:before="360" w:after="120"/>
        <w:ind w:left="1134" w:hanging="1134"/>
        <w:jc w:val="left"/>
      </w:pPr>
      <w:bookmarkStart w:id="112" w:name="_Toc14342340"/>
      <w:r>
        <w:t>The Human Resources Director</w:t>
      </w:r>
      <w:bookmarkEnd w:id="112"/>
    </w:p>
    <w:p w14:paraId="6EA92073" w14:textId="5FB167C5" w:rsidR="006574F1" w:rsidRDefault="00EA09FF" w:rsidP="006574F1">
      <w:pPr>
        <w:rPr>
          <w:rFonts w:cs="Arial"/>
          <w:snapToGrid w:val="0"/>
          <w:szCs w:val="22"/>
        </w:rPr>
      </w:pPr>
      <w:r>
        <w:rPr>
          <w:rFonts w:cs="Arial"/>
          <w:snapToGrid w:val="0"/>
          <w:szCs w:val="22"/>
        </w:rPr>
        <w:t>The Human Resources Director</w:t>
      </w:r>
      <w:r w:rsidR="006574F1">
        <w:rPr>
          <w:rFonts w:cs="Arial"/>
          <w:snapToGrid w:val="0"/>
          <w:szCs w:val="22"/>
        </w:rPr>
        <w:t xml:space="preserve"> will</w:t>
      </w:r>
      <w:r>
        <w:rPr>
          <w:rFonts w:cs="Arial"/>
          <w:snapToGrid w:val="0"/>
          <w:szCs w:val="22"/>
        </w:rPr>
        <w:t xml:space="preserve"> ensure members of the Human Resources Directorate</w:t>
      </w:r>
      <w:r w:rsidR="006574F1">
        <w:rPr>
          <w:rFonts w:cs="Arial"/>
          <w:snapToGrid w:val="0"/>
          <w:szCs w:val="22"/>
        </w:rPr>
        <w:t>:</w:t>
      </w:r>
    </w:p>
    <w:p w14:paraId="694ED190" w14:textId="77777777" w:rsidR="006574F1" w:rsidRDefault="006574F1" w:rsidP="006574F1">
      <w:pPr>
        <w:pStyle w:val="ListParagraph"/>
        <w:rPr>
          <w:rFonts w:ascii="Times New Roman" w:hAnsi="Times New Roman"/>
          <w:snapToGrid w:val="0"/>
          <w:sz w:val="24"/>
          <w:szCs w:val="24"/>
        </w:rPr>
      </w:pPr>
    </w:p>
    <w:p w14:paraId="0FCA6FD6" w14:textId="77777777" w:rsidR="006574F1" w:rsidRDefault="006574F1" w:rsidP="006574F1">
      <w:pPr>
        <w:pStyle w:val="ListParagraph"/>
        <w:numPr>
          <w:ilvl w:val="0"/>
          <w:numId w:val="36"/>
        </w:numPr>
        <w:textAlignment w:val="auto"/>
        <w:rPr>
          <w:snapToGrid w:val="0"/>
          <w:szCs w:val="22"/>
        </w:rPr>
      </w:pPr>
      <w:r>
        <w:rPr>
          <w:snapToGrid w:val="0"/>
          <w:szCs w:val="22"/>
        </w:rPr>
        <w:t xml:space="preserve">Liaise closely with Managers and the LCFS from the outset where an employee is suspected of being involved in fraud or corruption.  The </w:t>
      </w:r>
      <w:r>
        <w:rPr>
          <w:rFonts w:cs="Arial"/>
          <w:snapToGrid w:val="0"/>
          <w:szCs w:val="22"/>
        </w:rPr>
        <w:t xml:space="preserve">Human Resources Directorate </w:t>
      </w:r>
      <w:r>
        <w:rPr>
          <w:snapToGrid w:val="0"/>
          <w:szCs w:val="22"/>
        </w:rPr>
        <w:t xml:space="preserve">are responsible for ensuring the appropriate use of the Trust’s Disciplinary procedure.  The </w:t>
      </w:r>
      <w:r>
        <w:rPr>
          <w:rFonts w:cs="Arial"/>
          <w:snapToGrid w:val="0"/>
          <w:szCs w:val="22"/>
        </w:rPr>
        <w:t xml:space="preserve">Human Resources Directorate </w:t>
      </w:r>
      <w:r>
        <w:rPr>
          <w:snapToGrid w:val="0"/>
          <w:szCs w:val="22"/>
        </w:rPr>
        <w:t xml:space="preserve">shall advise those involved in the investigation in matters of employment law and in other procedural matters, such as disciplinary and complaints procedures.  Close liaison between the LCFS and the </w:t>
      </w:r>
      <w:r>
        <w:rPr>
          <w:rFonts w:cs="Arial"/>
          <w:snapToGrid w:val="0"/>
          <w:szCs w:val="22"/>
        </w:rPr>
        <w:t xml:space="preserve">Human Resources Directorate </w:t>
      </w:r>
      <w:r>
        <w:rPr>
          <w:snapToGrid w:val="0"/>
          <w:szCs w:val="22"/>
        </w:rPr>
        <w:t>will be essential to ensure that any parallel sanctions (</w:t>
      </w:r>
      <w:proofErr w:type="gramStart"/>
      <w:r>
        <w:rPr>
          <w:snapToGrid w:val="0"/>
          <w:szCs w:val="22"/>
        </w:rPr>
        <w:t>i.e.</w:t>
      </w:r>
      <w:proofErr w:type="gramEnd"/>
      <w:r>
        <w:rPr>
          <w:snapToGrid w:val="0"/>
          <w:szCs w:val="22"/>
        </w:rPr>
        <w:t xml:space="preserve"> criminal and disciplinary) are applied effectively and in a coordinated manner.</w:t>
      </w:r>
    </w:p>
    <w:p w14:paraId="64311525" w14:textId="77777777" w:rsidR="006574F1" w:rsidRDefault="006574F1" w:rsidP="006574F1">
      <w:pPr>
        <w:rPr>
          <w:rFonts w:ascii="Times New Roman" w:hAnsi="Times New Roman"/>
          <w:snapToGrid w:val="0"/>
          <w:szCs w:val="22"/>
        </w:rPr>
      </w:pPr>
    </w:p>
    <w:p w14:paraId="4A051351" w14:textId="1614B826" w:rsidR="006574F1" w:rsidRDefault="00EA09FF" w:rsidP="006574F1">
      <w:pPr>
        <w:pStyle w:val="ListParagraph"/>
        <w:numPr>
          <w:ilvl w:val="0"/>
          <w:numId w:val="36"/>
        </w:numPr>
        <w:textAlignment w:val="auto"/>
        <w:rPr>
          <w:snapToGrid w:val="0"/>
          <w:szCs w:val="22"/>
        </w:rPr>
      </w:pPr>
      <w:r>
        <w:rPr>
          <w:snapToGrid w:val="0"/>
          <w:szCs w:val="22"/>
        </w:rPr>
        <w:t>T</w:t>
      </w:r>
      <w:r w:rsidR="006574F1">
        <w:rPr>
          <w:snapToGrid w:val="0"/>
          <w:szCs w:val="22"/>
        </w:rPr>
        <w:t>ake steps at recruitment to establish, as far as possible, the previous record of potential employees as well as the veracity of required qualifications and memberships of professional bodies in terms of their propriety and integrity.  In this regard, temporary and fixed term contract employees are treated in the same manner as permanent employees.</w:t>
      </w:r>
    </w:p>
    <w:p w14:paraId="3FC2F353" w14:textId="77777777" w:rsidR="006574F1" w:rsidRPr="00552106" w:rsidRDefault="006574F1" w:rsidP="006574F1">
      <w:pPr>
        <w:pStyle w:val="Heading2"/>
        <w:keepLines w:val="0"/>
        <w:numPr>
          <w:ilvl w:val="1"/>
          <w:numId w:val="23"/>
        </w:numPr>
        <w:spacing w:before="360" w:after="120"/>
        <w:ind w:left="1134" w:hanging="1134"/>
        <w:jc w:val="left"/>
      </w:pPr>
      <w:bookmarkStart w:id="113" w:name="_Toc14342341"/>
      <w:r>
        <w:t>Information Management and Technology</w:t>
      </w:r>
      <w:bookmarkEnd w:id="113"/>
    </w:p>
    <w:p w14:paraId="34FD9C62" w14:textId="77777777" w:rsidR="006574F1" w:rsidRDefault="006574F1" w:rsidP="006574F1">
      <w:pPr>
        <w:pStyle w:val="BodyTextIndent"/>
        <w:ind w:left="0" w:firstLine="0"/>
        <w:rPr>
          <w:rFonts w:ascii="Arial" w:hAnsi="Arial" w:cs="Arial"/>
          <w:sz w:val="22"/>
          <w:szCs w:val="22"/>
        </w:rPr>
      </w:pPr>
      <w:r>
        <w:rPr>
          <w:rFonts w:ascii="Arial" w:hAnsi="Arial" w:cs="Arial"/>
          <w:sz w:val="22"/>
          <w:szCs w:val="22"/>
        </w:rPr>
        <w:t>The Information Security Officer will contact the LCFS immediately in all cases where there is suspicion that Information Technology (IT) (the application of computers and telecommunications equipment to store, retrieve, transmit and manipulate data) is being used for fraudulent purposes. This includes inappropriate Internet or e-mail use as outlined in the Trust policy (</w:t>
      </w:r>
      <w:r>
        <w:rPr>
          <w:rFonts w:ascii="Arial" w:hAnsi="Arial" w:cs="Arial"/>
          <w:snapToGrid w:val="0"/>
          <w:sz w:val="22"/>
          <w:szCs w:val="22"/>
        </w:rPr>
        <w:t>Internet and Email Usage Policy (Ref 13</w:t>
      </w:r>
      <w:r>
        <w:rPr>
          <w:rFonts w:ascii="Arial" w:hAnsi="Arial" w:cs="Arial"/>
          <w:sz w:val="22"/>
          <w:szCs w:val="22"/>
        </w:rPr>
        <w:t xml:space="preserve">). The HR directorate will be informed if there is a suspicion that it is being used by an employee for fraudulent purposes. </w:t>
      </w:r>
    </w:p>
    <w:p w14:paraId="00651E4B" w14:textId="77777777" w:rsidR="006574F1" w:rsidRDefault="006574F1" w:rsidP="006574F1">
      <w:pPr>
        <w:rPr>
          <w:rFonts w:cs="Arial"/>
          <w:snapToGrid w:val="0"/>
          <w:szCs w:val="22"/>
        </w:rPr>
      </w:pPr>
    </w:p>
    <w:p w14:paraId="4247C9AF" w14:textId="77777777" w:rsidR="00607896" w:rsidRPr="001F5C34" w:rsidRDefault="00607896" w:rsidP="00607896">
      <w:pPr>
        <w:pStyle w:val="Heading1"/>
        <w:numPr>
          <w:ilvl w:val="0"/>
          <w:numId w:val="23"/>
        </w:numPr>
        <w:tabs>
          <w:tab w:val="left" w:pos="1134"/>
        </w:tabs>
        <w:ind w:left="1134" w:hanging="1134"/>
        <w:rPr>
          <w:rFonts w:ascii="Arial" w:hAnsi="Arial" w:cs="Arial"/>
        </w:rPr>
      </w:pPr>
      <w:bookmarkStart w:id="114" w:name="_Toc14342342"/>
      <w:r w:rsidRPr="001F5C34">
        <w:rPr>
          <w:rFonts w:ascii="Arial" w:hAnsi="Arial" w:cs="Arial"/>
          <w:color w:val="000000" w:themeColor="text1"/>
        </w:rPr>
        <w:lastRenderedPageBreak/>
        <w:t>Further Reading, Consultation and Glossary</w:t>
      </w:r>
      <w:bookmarkEnd w:id="102"/>
      <w:bookmarkEnd w:id="103"/>
      <w:bookmarkEnd w:id="104"/>
      <w:bookmarkEnd w:id="105"/>
      <w:bookmarkEnd w:id="114"/>
    </w:p>
    <w:p w14:paraId="57111F62" w14:textId="77777777" w:rsidR="00607896" w:rsidRDefault="00607896" w:rsidP="00607896">
      <w:pPr>
        <w:pStyle w:val="Heading2"/>
        <w:tabs>
          <w:tab w:val="left" w:pos="1134"/>
        </w:tabs>
      </w:pPr>
      <w:bookmarkStart w:id="115" w:name="_Toc427155053"/>
      <w:bookmarkStart w:id="116" w:name="_Toc522191579"/>
      <w:bookmarkStart w:id="117" w:name="_Toc522194975"/>
      <w:bookmarkStart w:id="118" w:name="_Toc522265729"/>
      <w:bookmarkStart w:id="119" w:name="_Toc523221623"/>
      <w:bookmarkStart w:id="120" w:name="_Toc523223521"/>
      <w:bookmarkStart w:id="121" w:name="_Toc14342343"/>
      <w:r>
        <w:t>5.1</w:t>
      </w:r>
      <w:r>
        <w:tab/>
      </w:r>
      <w:r w:rsidRPr="00552106">
        <w:t>References</w:t>
      </w:r>
      <w:bookmarkEnd w:id="106"/>
      <w:bookmarkEnd w:id="107"/>
      <w:r w:rsidRPr="00552106">
        <w:t xml:space="preserve">, Further </w:t>
      </w:r>
      <w:proofErr w:type="gramStart"/>
      <w:r w:rsidRPr="00552106">
        <w:t>Reading</w:t>
      </w:r>
      <w:proofErr w:type="gramEnd"/>
      <w:r w:rsidRPr="00552106">
        <w:t xml:space="preserve"> and Links to Other Policies</w:t>
      </w:r>
      <w:bookmarkEnd w:id="108"/>
      <w:bookmarkEnd w:id="115"/>
      <w:bookmarkEnd w:id="116"/>
      <w:bookmarkEnd w:id="117"/>
      <w:bookmarkEnd w:id="118"/>
      <w:bookmarkEnd w:id="119"/>
      <w:bookmarkEnd w:id="120"/>
      <w:bookmarkEnd w:id="121"/>
    </w:p>
    <w:p w14:paraId="46EDCE8A" w14:textId="77777777" w:rsidR="00607896" w:rsidRPr="00CE38FE" w:rsidRDefault="00607896" w:rsidP="00607896"/>
    <w:p w14:paraId="2C19591A" w14:textId="77777777" w:rsidR="00607896" w:rsidRPr="00B009B7" w:rsidRDefault="00607896" w:rsidP="00607896">
      <w:pPr>
        <w:rPr>
          <w:szCs w:val="22"/>
        </w:rPr>
      </w:pPr>
      <w:r w:rsidRPr="00B009B7">
        <w:rPr>
          <w:szCs w:val="22"/>
        </w:rPr>
        <w:t xml:space="preserve">The following is a list of other policies, procedural </w:t>
      </w:r>
      <w:proofErr w:type="gramStart"/>
      <w:r w:rsidRPr="00B009B7">
        <w:rPr>
          <w:szCs w:val="22"/>
        </w:rPr>
        <w:t>documents</w:t>
      </w:r>
      <w:proofErr w:type="gramEnd"/>
      <w:r w:rsidRPr="00B009B7">
        <w:rPr>
          <w:szCs w:val="22"/>
        </w:rPr>
        <w:t xml:space="preserve"> or guidance documents (internal or external) which </w:t>
      </w:r>
      <w:r>
        <w:rPr>
          <w:szCs w:val="22"/>
        </w:rPr>
        <w:t xml:space="preserve">employees </w:t>
      </w:r>
      <w:r w:rsidRPr="00B009B7">
        <w:rPr>
          <w:szCs w:val="22"/>
        </w:rPr>
        <w:t>should refer to for further details:</w:t>
      </w:r>
    </w:p>
    <w:p w14:paraId="637C1389" w14:textId="77777777" w:rsidR="00607896" w:rsidRPr="00B009B7" w:rsidRDefault="00607896" w:rsidP="00607896">
      <w:pPr>
        <w:rPr>
          <w:szCs w:val="22"/>
        </w:rPr>
      </w:pPr>
    </w:p>
    <w:tbl>
      <w:tblPr>
        <w:tblW w:w="995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8" w:type="dxa"/>
          <w:left w:w="58" w:type="dxa"/>
          <w:bottom w:w="58" w:type="dxa"/>
          <w:right w:w="58" w:type="dxa"/>
        </w:tblCellMar>
        <w:tblLook w:val="0000" w:firstRow="0" w:lastRow="0" w:firstColumn="0" w:lastColumn="0" w:noHBand="0" w:noVBand="0"/>
      </w:tblPr>
      <w:tblGrid>
        <w:gridCol w:w="958"/>
        <w:gridCol w:w="4629"/>
        <w:gridCol w:w="4371"/>
      </w:tblGrid>
      <w:tr w:rsidR="00607896" w14:paraId="0821D39C" w14:textId="77777777" w:rsidTr="009D2C41">
        <w:trPr>
          <w:cantSplit/>
          <w:tblHeader/>
        </w:trPr>
        <w:tc>
          <w:tcPr>
            <w:tcW w:w="958" w:type="dxa"/>
            <w:shd w:val="pct10" w:color="auto" w:fill="auto"/>
          </w:tcPr>
          <w:p w14:paraId="2A06477C" w14:textId="77777777" w:rsidR="00607896" w:rsidRPr="00AD736E" w:rsidRDefault="00607896" w:rsidP="009D2C41">
            <w:pPr>
              <w:keepNext/>
              <w:rPr>
                <w:b/>
                <w:sz w:val="20"/>
                <w:szCs w:val="18"/>
              </w:rPr>
            </w:pPr>
            <w:r w:rsidRPr="00AD736E">
              <w:rPr>
                <w:b/>
                <w:sz w:val="20"/>
                <w:szCs w:val="18"/>
              </w:rPr>
              <w:t>Ref. No.</w:t>
            </w:r>
          </w:p>
        </w:tc>
        <w:tc>
          <w:tcPr>
            <w:tcW w:w="4629" w:type="dxa"/>
            <w:shd w:val="pct10" w:color="auto" w:fill="auto"/>
          </w:tcPr>
          <w:p w14:paraId="4DF13C48" w14:textId="77777777" w:rsidR="00607896" w:rsidRPr="00AD736E" w:rsidRDefault="00607896" w:rsidP="009D2C41">
            <w:pPr>
              <w:keepNext/>
              <w:rPr>
                <w:b/>
                <w:sz w:val="20"/>
                <w:szCs w:val="18"/>
              </w:rPr>
            </w:pPr>
            <w:r w:rsidRPr="00AD736E">
              <w:rPr>
                <w:b/>
                <w:sz w:val="20"/>
                <w:szCs w:val="18"/>
              </w:rPr>
              <w:t>Document Title</w:t>
            </w:r>
          </w:p>
        </w:tc>
        <w:tc>
          <w:tcPr>
            <w:tcW w:w="4371" w:type="dxa"/>
            <w:shd w:val="pct10" w:color="auto" w:fill="auto"/>
          </w:tcPr>
          <w:p w14:paraId="3AA28700" w14:textId="77777777" w:rsidR="00607896" w:rsidRPr="00AD736E" w:rsidRDefault="00607896" w:rsidP="009D2C41">
            <w:pPr>
              <w:keepNext/>
              <w:rPr>
                <w:b/>
                <w:sz w:val="20"/>
                <w:szCs w:val="18"/>
              </w:rPr>
            </w:pPr>
            <w:r w:rsidRPr="00AD736E">
              <w:rPr>
                <w:b/>
                <w:sz w:val="20"/>
                <w:szCs w:val="18"/>
              </w:rPr>
              <w:t>Document Location</w:t>
            </w:r>
          </w:p>
        </w:tc>
      </w:tr>
      <w:tr w:rsidR="006574F1" w14:paraId="20F1245C" w14:textId="77777777" w:rsidTr="009D2C41">
        <w:trPr>
          <w:cantSplit/>
        </w:trPr>
        <w:tc>
          <w:tcPr>
            <w:tcW w:w="958" w:type="dxa"/>
          </w:tcPr>
          <w:p w14:paraId="14BFBB86" w14:textId="77777777" w:rsidR="006574F1" w:rsidRPr="00AD736E" w:rsidRDefault="006574F1" w:rsidP="009D2C41">
            <w:pPr>
              <w:rPr>
                <w:szCs w:val="18"/>
              </w:rPr>
            </w:pPr>
            <w:r w:rsidRPr="00AD736E">
              <w:rPr>
                <w:szCs w:val="18"/>
              </w:rPr>
              <w:t>1</w:t>
            </w:r>
          </w:p>
        </w:tc>
        <w:tc>
          <w:tcPr>
            <w:tcW w:w="4629" w:type="dxa"/>
          </w:tcPr>
          <w:p w14:paraId="1A89D1D5" w14:textId="77777777" w:rsidR="006574F1" w:rsidRDefault="006574F1">
            <w:pPr>
              <w:keepNext/>
              <w:rPr>
                <w:szCs w:val="22"/>
              </w:rPr>
            </w:pPr>
            <w:r>
              <w:rPr>
                <w:szCs w:val="22"/>
              </w:rPr>
              <w:t>Standing Financial Instructions</w:t>
            </w:r>
          </w:p>
        </w:tc>
        <w:tc>
          <w:tcPr>
            <w:tcW w:w="4371" w:type="dxa"/>
          </w:tcPr>
          <w:p w14:paraId="34439D2A" w14:textId="77777777" w:rsidR="006574F1" w:rsidRDefault="006574F1">
            <w:r>
              <w:t>T:\Trust-wide Documents</w:t>
            </w:r>
          </w:p>
        </w:tc>
      </w:tr>
      <w:tr w:rsidR="006574F1" w14:paraId="58B9A223" w14:textId="77777777" w:rsidTr="009D2C41">
        <w:trPr>
          <w:cantSplit/>
        </w:trPr>
        <w:tc>
          <w:tcPr>
            <w:tcW w:w="958" w:type="dxa"/>
          </w:tcPr>
          <w:p w14:paraId="5E0C9791" w14:textId="77777777" w:rsidR="006574F1" w:rsidRPr="00AD736E" w:rsidRDefault="006574F1" w:rsidP="009D2C41">
            <w:pPr>
              <w:rPr>
                <w:szCs w:val="18"/>
              </w:rPr>
            </w:pPr>
            <w:r w:rsidRPr="00AD736E">
              <w:rPr>
                <w:szCs w:val="18"/>
              </w:rPr>
              <w:t>2</w:t>
            </w:r>
          </w:p>
        </w:tc>
        <w:tc>
          <w:tcPr>
            <w:tcW w:w="4629" w:type="dxa"/>
          </w:tcPr>
          <w:p w14:paraId="241F6DB8" w14:textId="77777777" w:rsidR="006574F1" w:rsidRDefault="006574F1">
            <w:pPr>
              <w:keepNext/>
              <w:rPr>
                <w:szCs w:val="22"/>
              </w:rPr>
            </w:pPr>
            <w:r>
              <w:t>Freedom to Speak Up Policy</w:t>
            </w:r>
          </w:p>
        </w:tc>
        <w:tc>
          <w:tcPr>
            <w:tcW w:w="4371" w:type="dxa"/>
          </w:tcPr>
          <w:p w14:paraId="64C0EFBA" w14:textId="77777777" w:rsidR="006574F1" w:rsidRDefault="006574F1">
            <w:r>
              <w:t>T:\Trust-wide Documents</w:t>
            </w:r>
          </w:p>
        </w:tc>
      </w:tr>
      <w:tr w:rsidR="006574F1" w14:paraId="5322286E" w14:textId="77777777" w:rsidTr="009D2C41">
        <w:trPr>
          <w:cantSplit/>
        </w:trPr>
        <w:tc>
          <w:tcPr>
            <w:tcW w:w="958" w:type="dxa"/>
          </w:tcPr>
          <w:p w14:paraId="648E044F" w14:textId="77777777" w:rsidR="006574F1" w:rsidRPr="00AD736E" w:rsidRDefault="006574F1" w:rsidP="009D2C41">
            <w:pPr>
              <w:rPr>
                <w:szCs w:val="18"/>
              </w:rPr>
            </w:pPr>
            <w:r w:rsidRPr="00AD736E">
              <w:rPr>
                <w:szCs w:val="18"/>
              </w:rPr>
              <w:t>3</w:t>
            </w:r>
          </w:p>
        </w:tc>
        <w:tc>
          <w:tcPr>
            <w:tcW w:w="4629" w:type="dxa"/>
          </w:tcPr>
          <w:p w14:paraId="3748449C" w14:textId="77777777" w:rsidR="006574F1" w:rsidRDefault="006574F1">
            <w:pPr>
              <w:keepNext/>
              <w:rPr>
                <w:szCs w:val="22"/>
              </w:rPr>
            </w:pPr>
            <w:r>
              <w:rPr>
                <w:szCs w:val="22"/>
              </w:rPr>
              <w:t>Conduct Management Policy</w:t>
            </w:r>
          </w:p>
        </w:tc>
        <w:tc>
          <w:tcPr>
            <w:tcW w:w="4371" w:type="dxa"/>
          </w:tcPr>
          <w:p w14:paraId="6A7CDC73" w14:textId="77777777" w:rsidR="006574F1" w:rsidRDefault="006574F1">
            <w:r>
              <w:t>T:\Trust-wide Documents</w:t>
            </w:r>
          </w:p>
        </w:tc>
      </w:tr>
      <w:tr w:rsidR="006574F1" w14:paraId="69F1FBD4" w14:textId="77777777" w:rsidTr="009D2C41">
        <w:trPr>
          <w:cantSplit/>
        </w:trPr>
        <w:tc>
          <w:tcPr>
            <w:tcW w:w="958" w:type="dxa"/>
          </w:tcPr>
          <w:p w14:paraId="6075D914" w14:textId="77777777" w:rsidR="006574F1" w:rsidRPr="00AD736E" w:rsidRDefault="006574F1" w:rsidP="009D2C41">
            <w:pPr>
              <w:rPr>
                <w:szCs w:val="18"/>
              </w:rPr>
            </w:pPr>
            <w:r>
              <w:rPr>
                <w:szCs w:val="18"/>
              </w:rPr>
              <w:t>4</w:t>
            </w:r>
          </w:p>
        </w:tc>
        <w:tc>
          <w:tcPr>
            <w:tcW w:w="4629" w:type="dxa"/>
          </w:tcPr>
          <w:p w14:paraId="2415BB4B" w14:textId="77777777" w:rsidR="006574F1" w:rsidRDefault="006574F1">
            <w:pPr>
              <w:keepNext/>
              <w:rPr>
                <w:szCs w:val="22"/>
              </w:rPr>
            </w:pPr>
            <w:r>
              <w:rPr>
                <w:szCs w:val="22"/>
              </w:rPr>
              <w:t>Absence Management (sickness) Policy</w:t>
            </w:r>
          </w:p>
        </w:tc>
        <w:tc>
          <w:tcPr>
            <w:tcW w:w="4371" w:type="dxa"/>
          </w:tcPr>
          <w:p w14:paraId="70BEFCB7" w14:textId="77777777" w:rsidR="006574F1" w:rsidRDefault="006574F1">
            <w:r>
              <w:t>T:\Trust-wide Documents</w:t>
            </w:r>
          </w:p>
        </w:tc>
      </w:tr>
      <w:tr w:rsidR="006574F1" w14:paraId="68FE6444" w14:textId="77777777" w:rsidTr="009D2C41">
        <w:trPr>
          <w:cantSplit/>
        </w:trPr>
        <w:tc>
          <w:tcPr>
            <w:tcW w:w="958" w:type="dxa"/>
          </w:tcPr>
          <w:p w14:paraId="0356DDE5" w14:textId="77777777" w:rsidR="006574F1" w:rsidRPr="00AD736E" w:rsidRDefault="006574F1" w:rsidP="009D2C41">
            <w:pPr>
              <w:rPr>
                <w:szCs w:val="18"/>
              </w:rPr>
            </w:pPr>
            <w:r>
              <w:rPr>
                <w:szCs w:val="18"/>
              </w:rPr>
              <w:t>5</w:t>
            </w:r>
          </w:p>
        </w:tc>
        <w:tc>
          <w:tcPr>
            <w:tcW w:w="4629" w:type="dxa"/>
          </w:tcPr>
          <w:p w14:paraId="368B408E" w14:textId="77777777" w:rsidR="006574F1" w:rsidRDefault="006574F1">
            <w:pPr>
              <w:keepNext/>
              <w:rPr>
                <w:szCs w:val="22"/>
              </w:rPr>
            </w:pPr>
            <w:r>
              <w:rPr>
                <w:szCs w:val="22"/>
              </w:rPr>
              <w:t>Equality and Diversity Policy</w:t>
            </w:r>
          </w:p>
        </w:tc>
        <w:tc>
          <w:tcPr>
            <w:tcW w:w="4371" w:type="dxa"/>
          </w:tcPr>
          <w:p w14:paraId="1738616E" w14:textId="77777777" w:rsidR="006574F1" w:rsidRDefault="006574F1">
            <w:r>
              <w:t>T:\Trust-wide Documents</w:t>
            </w:r>
          </w:p>
        </w:tc>
      </w:tr>
      <w:tr w:rsidR="006574F1" w14:paraId="293049EB" w14:textId="77777777" w:rsidTr="009D2C41">
        <w:trPr>
          <w:cantSplit/>
        </w:trPr>
        <w:tc>
          <w:tcPr>
            <w:tcW w:w="958" w:type="dxa"/>
          </w:tcPr>
          <w:p w14:paraId="02598476" w14:textId="77777777" w:rsidR="006574F1" w:rsidRPr="00AD736E" w:rsidRDefault="006574F1" w:rsidP="009D2C41">
            <w:pPr>
              <w:rPr>
                <w:szCs w:val="18"/>
              </w:rPr>
            </w:pPr>
            <w:r>
              <w:rPr>
                <w:szCs w:val="18"/>
              </w:rPr>
              <w:t>6</w:t>
            </w:r>
          </w:p>
        </w:tc>
        <w:tc>
          <w:tcPr>
            <w:tcW w:w="4629" w:type="dxa"/>
          </w:tcPr>
          <w:p w14:paraId="3F3B4ABB" w14:textId="77777777" w:rsidR="006574F1" w:rsidRDefault="006574F1">
            <w:pPr>
              <w:keepNext/>
              <w:rPr>
                <w:szCs w:val="22"/>
              </w:rPr>
            </w:pPr>
            <w:r>
              <w:rPr>
                <w:szCs w:val="22"/>
              </w:rPr>
              <w:t xml:space="preserve">NHS Counter Fraud Strategy </w:t>
            </w:r>
          </w:p>
        </w:tc>
        <w:tc>
          <w:tcPr>
            <w:tcW w:w="4371" w:type="dxa"/>
          </w:tcPr>
          <w:p w14:paraId="60AEB3B0" w14:textId="77777777" w:rsidR="006574F1" w:rsidRPr="006574F1" w:rsidRDefault="00906F1F">
            <w:pPr>
              <w:keepNext/>
              <w:rPr>
                <w:szCs w:val="22"/>
              </w:rPr>
            </w:pPr>
            <w:hyperlink r:id="rId16" w:history="1">
              <w:r w:rsidR="006574F1" w:rsidRPr="006574F1">
                <w:rPr>
                  <w:rStyle w:val="Hyperlink"/>
                  <w:color w:val="auto"/>
                  <w:szCs w:val="22"/>
                  <w:u w:val="none"/>
                </w:rPr>
                <w:t>www.cfa.nhs.uk</w:t>
              </w:r>
            </w:hyperlink>
          </w:p>
        </w:tc>
      </w:tr>
      <w:tr w:rsidR="006574F1" w14:paraId="77CFE52D" w14:textId="77777777" w:rsidTr="009D2C41">
        <w:trPr>
          <w:cantSplit/>
        </w:trPr>
        <w:tc>
          <w:tcPr>
            <w:tcW w:w="958" w:type="dxa"/>
          </w:tcPr>
          <w:p w14:paraId="3C909430" w14:textId="77777777" w:rsidR="006574F1" w:rsidRPr="00AD736E" w:rsidRDefault="006574F1" w:rsidP="009D2C41">
            <w:pPr>
              <w:rPr>
                <w:szCs w:val="18"/>
              </w:rPr>
            </w:pPr>
            <w:r>
              <w:rPr>
                <w:szCs w:val="18"/>
              </w:rPr>
              <w:t>7</w:t>
            </w:r>
          </w:p>
        </w:tc>
        <w:tc>
          <w:tcPr>
            <w:tcW w:w="4629" w:type="dxa"/>
          </w:tcPr>
          <w:p w14:paraId="1191CAC9" w14:textId="77777777" w:rsidR="006574F1" w:rsidRDefault="006574F1">
            <w:pPr>
              <w:keepNext/>
              <w:rPr>
                <w:szCs w:val="22"/>
              </w:rPr>
            </w:pPr>
            <w:r>
              <w:rPr>
                <w:szCs w:val="22"/>
              </w:rPr>
              <w:t>NHS Counter Fraud and Corruption Manual</w:t>
            </w:r>
          </w:p>
        </w:tc>
        <w:tc>
          <w:tcPr>
            <w:tcW w:w="4371" w:type="dxa"/>
          </w:tcPr>
          <w:p w14:paraId="211D303A" w14:textId="77777777" w:rsidR="006574F1" w:rsidRPr="006574F1" w:rsidRDefault="006574F1">
            <w:pPr>
              <w:keepNext/>
              <w:rPr>
                <w:szCs w:val="22"/>
              </w:rPr>
            </w:pPr>
            <w:r w:rsidRPr="006574F1">
              <w:rPr>
                <w:szCs w:val="22"/>
              </w:rPr>
              <w:t>Authorised access only</w:t>
            </w:r>
          </w:p>
        </w:tc>
      </w:tr>
      <w:tr w:rsidR="006574F1" w14:paraId="4682CCC8" w14:textId="77777777" w:rsidTr="009D2C41">
        <w:trPr>
          <w:cantSplit/>
        </w:trPr>
        <w:tc>
          <w:tcPr>
            <w:tcW w:w="958" w:type="dxa"/>
          </w:tcPr>
          <w:p w14:paraId="7D97F3D1" w14:textId="77777777" w:rsidR="006574F1" w:rsidRDefault="006574F1" w:rsidP="009D2C41">
            <w:pPr>
              <w:rPr>
                <w:szCs w:val="18"/>
              </w:rPr>
            </w:pPr>
            <w:r>
              <w:rPr>
                <w:szCs w:val="18"/>
              </w:rPr>
              <w:t>8</w:t>
            </w:r>
          </w:p>
        </w:tc>
        <w:tc>
          <w:tcPr>
            <w:tcW w:w="4629" w:type="dxa"/>
          </w:tcPr>
          <w:p w14:paraId="49719E86" w14:textId="77777777" w:rsidR="006574F1" w:rsidRDefault="006574F1">
            <w:pPr>
              <w:keepNext/>
              <w:rPr>
                <w:szCs w:val="22"/>
              </w:rPr>
            </w:pPr>
            <w:r>
              <w:rPr>
                <w:szCs w:val="22"/>
              </w:rPr>
              <w:t>The Fraud Act 2006</w:t>
            </w:r>
          </w:p>
        </w:tc>
        <w:tc>
          <w:tcPr>
            <w:tcW w:w="4371" w:type="dxa"/>
          </w:tcPr>
          <w:p w14:paraId="26DB4F6D" w14:textId="77777777" w:rsidR="006574F1" w:rsidRPr="006574F1" w:rsidRDefault="006574F1" w:rsidP="006574F1">
            <w:pPr>
              <w:keepNext/>
              <w:rPr>
                <w:szCs w:val="22"/>
              </w:rPr>
            </w:pPr>
            <w:r>
              <w:t>https://www.legislation.gov.uk</w:t>
            </w:r>
          </w:p>
        </w:tc>
      </w:tr>
      <w:tr w:rsidR="006574F1" w14:paraId="64B71A92" w14:textId="77777777" w:rsidTr="009D2C41">
        <w:trPr>
          <w:cantSplit/>
        </w:trPr>
        <w:tc>
          <w:tcPr>
            <w:tcW w:w="958" w:type="dxa"/>
          </w:tcPr>
          <w:p w14:paraId="22F6F9BD" w14:textId="77777777" w:rsidR="006574F1" w:rsidRDefault="006574F1" w:rsidP="009D2C41">
            <w:pPr>
              <w:rPr>
                <w:szCs w:val="18"/>
              </w:rPr>
            </w:pPr>
            <w:r>
              <w:rPr>
                <w:szCs w:val="18"/>
              </w:rPr>
              <w:t>9</w:t>
            </w:r>
          </w:p>
        </w:tc>
        <w:tc>
          <w:tcPr>
            <w:tcW w:w="4629" w:type="dxa"/>
          </w:tcPr>
          <w:p w14:paraId="77D77C68" w14:textId="77777777" w:rsidR="006574F1" w:rsidRDefault="006574F1">
            <w:pPr>
              <w:keepNext/>
              <w:rPr>
                <w:szCs w:val="22"/>
              </w:rPr>
            </w:pPr>
            <w:r>
              <w:rPr>
                <w:szCs w:val="22"/>
              </w:rPr>
              <w:t>Public Interest Disclosure Act 1998</w:t>
            </w:r>
          </w:p>
        </w:tc>
        <w:tc>
          <w:tcPr>
            <w:tcW w:w="4371" w:type="dxa"/>
          </w:tcPr>
          <w:p w14:paraId="20CC9D31" w14:textId="77777777" w:rsidR="006574F1" w:rsidRDefault="006574F1">
            <w:r w:rsidRPr="00BD3582">
              <w:t>https://www.legislation.gov.uk</w:t>
            </w:r>
          </w:p>
        </w:tc>
      </w:tr>
      <w:tr w:rsidR="006574F1" w14:paraId="041B18AA" w14:textId="77777777" w:rsidTr="009D2C41">
        <w:trPr>
          <w:cantSplit/>
        </w:trPr>
        <w:tc>
          <w:tcPr>
            <w:tcW w:w="958" w:type="dxa"/>
          </w:tcPr>
          <w:p w14:paraId="5F832E9A" w14:textId="77777777" w:rsidR="006574F1" w:rsidRDefault="006574F1" w:rsidP="009D2C41">
            <w:pPr>
              <w:rPr>
                <w:szCs w:val="18"/>
              </w:rPr>
            </w:pPr>
            <w:r>
              <w:rPr>
                <w:szCs w:val="18"/>
              </w:rPr>
              <w:t>10</w:t>
            </w:r>
          </w:p>
        </w:tc>
        <w:tc>
          <w:tcPr>
            <w:tcW w:w="4629" w:type="dxa"/>
          </w:tcPr>
          <w:p w14:paraId="469FA270" w14:textId="77777777" w:rsidR="006574F1" w:rsidRDefault="006574F1">
            <w:pPr>
              <w:keepNext/>
              <w:rPr>
                <w:szCs w:val="22"/>
              </w:rPr>
            </w:pPr>
            <w:r>
              <w:rPr>
                <w:szCs w:val="22"/>
              </w:rPr>
              <w:t>Bribery Act 2010</w:t>
            </w:r>
          </w:p>
        </w:tc>
        <w:tc>
          <w:tcPr>
            <w:tcW w:w="4371" w:type="dxa"/>
          </w:tcPr>
          <w:p w14:paraId="75276A04" w14:textId="77777777" w:rsidR="006574F1" w:rsidRDefault="006574F1">
            <w:r w:rsidRPr="00BD3582">
              <w:t>https://www.legislation.gov.uk</w:t>
            </w:r>
          </w:p>
        </w:tc>
      </w:tr>
      <w:tr w:rsidR="006574F1" w14:paraId="65C1244C" w14:textId="77777777" w:rsidTr="009D2C41">
        <w:trPr>
          <w:cantSplit/>
        </w:trPr>
        <w:tc>
          <w:tcPr>
            <w:tcW w:w="958" w:type="dxa"/>
          </w:tcPr>
          <w:p w14:paraId="1E8DD2F4" w14:textId="77777777" w:rsidR="006574F1" w:rsidRDefault="006574F1" w:rsidP="009D2C41">
            <w:pPr>
              <w:rPr>
                <w:szCs w:val="18"/>
              </w:rPr>
            </w:pPr>
            <w:r>
              <w:rPr>
                <w:szCs w:val="18"/>
              </w:rPr>
              <w:t>11</w:t>
            </w:r>
          </w:p>
        </w:tc>
        <w:tc>
          <w:tcPr>
            <w:tcW w:w="4629" w:type="dxa"/>
          </w:tcPr>
          <w:p w14:paraId="41E2A006" w14:textId="77777777" w:rsidR="006574F1" w:rsidRDefault="006574F1">
            <w:pPr>
              <w:keepNext/>
              <w:rPr>
                <w:szCs w:val="22"/>
              </w:rPr>
            </w:pPr>
            <w:r>
              <w:rPr>
                <w:szCs w:val="22"/>
              </w:rPr>
              <w:t>Code of Conduct for NHS Boards</w:t>
            </w:r>
          </w:p>
        </w:tc>
        <w:tc>
          <w:tcPr>
            <w:tcW w:w="4371" w:type="dxa"/>
          </w:tcPr>
          <w:p w14:paraId="2E21E7AA" w14:textId="77777777" w:rsidR="006574F1" w:rsidRPr="006574F1" w:rsidRDefault="006574F1">
            <w:pPr>
              <w:keepNext/>
              <w:rPr>
                <w:szCs w:val="22"/>
              </w:rPr>
            </w:pPr>
            <w:r w:rsidRPr="006574F1">
              <w:rPr>
                <w:szCs w:val="22"/>
              </w:rPr>
              <w:t>http://www.nhsbsa.nhs.uk</w:t>
            </w:r>
          </w:p>
        </w:tc>
      </w:tr>
      <w:tr w:rsidR="006574F1" w14:paraId="5460AE17" w14:textId="77777777" w:rsidTr="009D2C41">
        <w:trPr>
          <w:cantSplit/>
        </w:trPr>
        <w:tc>
          <w:tcPr>
            <w:tcW w:w="958" w:type="dxa"/>
          </w:tcPr>
          <w:p w14:paraId="3D9A52A6" w14:textId="77777777" w:rsidR="006574F1" w:rsidRDefault="006574F1" w:rsidP="009D2C41">
            <w:pPr>
              <w:rPr>
                <w:szCs w:val="18"/>
              </w:rPr>
            </w:pPr>
            <w:r>
              <w:rPr>
                <w:szCs w:val="18"/>
              </w:rPr>
              <w:t>12</w:t>
            </w:r>
          </w:p>
        </w:tc>
        <w:tc>
          <w:tcPr>
            <w:tcW w:w="4629" w:type="dxa"/>
          </w:tcPr>
          <w:p w14:paraId="64617861" w14:textId="77777777" w:rsidR="006574F1" w:rsidRDefault="006574F1">
            <w:pPr>
              <w:keepNext/>
              <w:rPr>
                <w:szCs w:val="22"/>
              </w:rPr>
            </w:pPr>
            <w:r>
              <w:rPr>
                <w:szCs w:val="22"/>
              </w:rPr>
              <w:t>Code of Conduct for Managers</w:t>
            </w:r>
          </w:p>
        </w:tc>
        <w:tc>
          <w:tcPr>
            <w:tcW w:w="4371" w:type="dxa"/>
          </w:tcPr>
          <w:p w14:paraId="0A54056C" w14:textId="77777777" w:rsidR="006574F1" w:rsidRPr="006574F1" w:rsidRDefault="00B7092D">
            <w:pPr>
              <w:keepNext/>
              <w:rPr>
                <w:szCs w:val="22"/>
              </w:rPr>
            </w:pPr>
            <w:r>
              <w:t>www.</w:t>
            </w:r>
            <w:hyperlink r:id="rId17" w:history="1">
              <w:r w:rsidR="006574F1" w:rsidRPr="006574F1">
                <w:rPr>
                  <w:rStyle w:val="Hyperlink"/>
                  <w:color w:val="auto"/>
                  <w:szCs w:val="22"/>
                  <w:u w:val="none"/>
                </w:rPr>
                <w:t>admin.nice.org.uk</w:t>
              </w:r>
            </w:hyperlink>
          </w:p>
        </w:tc>
      </w:tr>
      <w:tr w:rsidR="006574F1" w14:paraId="5C36279C" w14:textId="77777777" w:rsidTr="009D2C41">
        <w:trPr>
          <w:cantSplit/>
        </w:trPr>
        <w:tc>
          <w:tcPr>
            <w:tcW w:w="958" w:type="dxa"/>
          </w:tcPr>
          <w:p w14:paraId="1C03887E" w14:textId="77777777" w:rsidR="006574F1" w:rsidRDefault="006574F1" w:rsidP="009D2C41">
            <w:pPr>
              <w:rPr>
                <w:szCs w:val="18"/>
              </w:rPr>
            </w:pPr>
            <w:r>
              <w:rPr>
                <w:szCs w:val="18"/>
              </w:rPr>
              <w:t>13</w:t>
            </w:r>
          </w:p>
        </w:tc>
        <w:tc>
          <w:tcPr>
            <w:tcW w:w="4629" w:type="dxa"/>
          </w:tcPr>
          <w:p w14:paraId="4E97FEF9" w14:textId="77777777" w:rsidR="006574F1" w:rsidRDefault="006574F1">
            <w:pPr>
              <w:keepNext/>
              <w:rPr>
                <w:szCs w:val="22"/>
              </w:rPr>
            </w:pPr>
            <w:r>
              <w:rPr>
                <w:szCs w:val="22"/>
              </w:rPr>
              <w:t>Internet and Email Usage Policy</w:t>
            </w:r>
          </w:p>
        </w:tc>
        <w:tc>
          <w:tcPr>
            <w:tcW w:w="4371" w:type="dxa"/>
          </w:tcPr>
          <w:p w14:paraId="381D6EF3" w14:textId="77777777" w:rsidR="006574F1" w:rsidRDefault="006574F1">
            <w:pPr>
              <w:keepNext/>
              <w:rPr>
                <w:szCs w:val="22"/>
              </w:rPr>
            </w:pPr>
            <w:r>
              <w:rPr>
                <w:szCs w:val="22"/>
              </w:rPr>
              <w:t>T:\Trust-wide Documents</w:t>
            </w:r>
          </w:p>
        </w:tc>
      </w:tr>
      <w:tr w:rsidR="006574F1" w14:paraId="778C070C" w14:textId="77777777" w:rsidTr="009D2C41">
        <w:trPr>
          <w:cantSplit/>
        </w:trPr>
        <w:tc>
          <w:tcPr>
            <w:tcW w:w="958" w:type="dxa"/>
          </w:tcPr>
          <w:p w14:paraId="249A6284" w14:textId="77777777" w:rsidR="006574F1" w:rsidRDefault="006574F1" w:rsidP="009D2C41">
            <w:pPr>
              <w:rPr>
                <w:szCs w:val="18"/>
              </w:rPr>
            </w:pPr>
            <w:r>
              <w:rPr>
                <w:szCs w:val="18"/>
              </w:rPr>
              <w:t>14</w:t>
            </w:r>
          </w:p>
        </w:tc>
        <w:tc>
          <w:tcPr>
            <w:tcW w:w="4629" w:type="dxa"/>
          </w:tcPr>
          <w:p w14:paraId="51C2296F" w14:textId="77777777" w:rsidR="006574F1" w:rsidRDefault="00906F1F">
            <w:pPr>
              <w:keepNext/>
              <w:rPr>
                <w:szCs w:val="22"/>
              </w:rPr>
            </w:pPr>
            <w:hyperlink r:id="rId18" w:history="1">
              <w:r w:rsidR="006574F1" w:rsidRPr="006574F1">
                <w:rPr>
                  <w:rStyle w:val="Hyperlink"/>
                  <w:rFonts w:cs="Arial"/>
                  <w:color w:val="auto"/>
                  <w:szCs w:val="22"/>
                  <w:u w:val="none"/>
                </w:rPr>
                <w:t xml:space="preserve">Theft Act 1968 </w:t>
              </w:r>
            </w:hyperlink>
            <w:r w:rsidR="006574F1">
              <w:rPr>
                <w:rFonts w:cs="Arial"/>
                <w:szCs w:val="22"/>
              </w:rPr>
              <w:t>and</w:t>
            </w:r>
            <w:r w:rsidR="006574F1">
              <w:rPr>
                <w:szCs w:val="22"/>
              </w:rPr>
              <w:t xml:space="preserve"> Theft Act 1978</w:t>
            </w:r>
          </w:p>
        </w:tc>
        <w:tc>
          <w:tcPr>
            <w:tcW w:w="4371" w:type="dxa"/>
          </w:tcPr>
          <w:p w14:paraId="20BC6C1B" w14:textId="77777777" w:rsidR="006574F1" w:rsidRPr="006574F1" w:rsidRDefault="006574F1">
            <w:pPr>
              <w:keepNext/>
              <w:rPr>
                <w:i/>
                <w:szCs w:val="22"/>
              </w:rPr>
            </w:pPr>
            <w:r w:rsidRPr="006574F1">
              <w:rPr>
                <w:rStyle w:val="HTMLCite"/>
                <w:rFonts w:eastAsia="Arial Unicode MS" w:cs="Arial"/>
                <w:i w:val="0"/>
                <w:szCs w:val="22"/>
              </w:rPr>
              <w:t>www.</w:t>
            </w:r>
            <w:r w:rsidRPr="006574F1">
              <w:rPr>
                <w:rStyle w:val="HTMLCite"/>
                <w:rFonts w:eastAsia="Arial Unicode MS" w:cs="Arial"/>
                <w:bCs/>
                <w:i w:val="0"/>
                <w:szCs w:val="22"/>
              </w:rPr>
              <w:t>legislation</w:t>
            </w:r>
            <w:r w:rsidRPr="006574F1">
              <w:rPr>
                <w:rStyle w:val="HTMLCite"/>
                <w:rFonts w:eastAsia="Arial Unicode MS" w:cs="Arial"/>
                <w:i w:val="0"/>
                <w:szCs w:val="22"/>
              </w:rPr>
              <w:t>.gov</w:t>
            </w:r>
          </w:p>
        </w:tc>
      </w:tr>
      <w:tr w:rsidR="006574F1" w14:paraId="7041531E" w14:textId="77777777" w:rsidTr="009D2C41">
        <w:trPr>
          <w:cantSplit/>
        </w:trPr>
        <w:tc>
          <w:tcPr>
            <w:tcW w:w="958" w:type="dxa"/>
          </w:tcPr>
          <w:p w14:paraId="51F73CE3" w14:textId="77777777" w:rsidR="006574F1" w:rsidRDefault="006574F1" w:rsidP="009D2C41">
            <w:pPr>
              <w:rPr>
                <w:szCs w:val="18"/>
              </w:rPr>
            </w:pPr>
            <w:r>
              <w:rPr>
                <w:szCs w:val="18"/>
              </w:rPr>
              <w:t>15</w:t>
            </w:r>
          </w:p>
        </w:tc>
        <w:tc>
          <w:tcPr>
            <w:tcW w:w="4629" w:type="dxa"/>
          </w:tcPr>
          <w:p w14:paraId="14E7AF1A" w14:textId="77777777" w:rsidR="006574F1" w:rsidRDefault="006574F1">
            <w:pPr>
              <w:pStyle w:val="BodyTextIndent"/>
              <w:rPr>
                <w:rFonts w:ascii="Arial" w:hAnsi="Arial" w:cs="Arial"/>
                <w:sz w:val="22"/>
                <w:szCs w:val="22"/>
              </w:rPr>
            </w:pPr>
            <w:r>
              <w:rPr>
                <w:rFonts w:ascii="Arial" w:eastAsia="Arial Unicode MS" w:hAnsi="Arial" w:cs="Arial"/>
                <w:sz w:val="22"/>
                <w:szCs w:val="22"/>
              </w:rPr>
              <w:t>Report an immigration crime - GOV.UK</w:t>
            </w:r>
          </w:p>
        </w:tc>
        <w:tc>
          <w:tcPr>
            <w:tcW w:w="4371" w:type="dxa"/>
          </w:tcPr>
          <w:p w14:paraId="17353BBC" w14:textId="77777777" w:rsidR="006574F1" w:rsidRPr="006574F1" w:rsidRDefault="006574F1">
            <w:pPr>
              <w:keepNext/>
              <w:rPr>
                <w:rStyle w:val="HTMLCite"/>
                <w:rFonts w:eastAsia="Arial Unicode MS" w:cs="Arial"/>
                <w:i w:val="0"/>
                <w:szCs w:val="22"/>
              </w:rPr>
            </w:pPr>
            <w:r w:rsidRPr="006574F1">
              <w:rPr>
                <w:rStyle w:val="HTMLCite"/>
                <w:rFonts w:eastAsia="Arial Unicode MS" w:cs="Arial"/>
                <w:i w:val="0"/>
                <w:szCs w:val="22"/>
              </w:rPr>
              <w:t>www.</w:t>
            </w:r>
            <w:r w:rsidRPr="006574F1">
              <w:rPr>
                <w:rStyle w:val="HTMLCite"/>
                <w:rFonts w:eastAsia="Arial Unicode MS" w:cs="Arial"/>
                <w:bCs/>
                <w:i w:val="0"/>
                <w:szCs w:val="22"/>
              </w:rPr>
              <w:t>legislation</w:t>
            </w:r>
            <w:r w:rsidRPr="006574F1">
              <w:rPr>
                <w:rStyle w:val="HTMLCite"/>
                <w:rFonts w:eastAsia="Arial Unicode MS" w:cs="Arial"/>
                <w:i w:val="0"/>
                <w:szCs w:val="22"/>
              </w:rPr>
              <w:t>.gov</w:t>
            </w:r>
          </w:p>
        </w:tc>
      </w:tr>
      <w:tr w:rsidR="006574F1" w14:paraId="588813BF" w14:textId="77777777" w:rsidTr="009D2C41">
        <w:trPr>
          <w:cantSplit/>
        </w:trPr>
        <w:tc>
          <w:tcPr>
            <w:tcW w:w="958" w:type="dxa"/>
          </w:tcPr>
          <w:p w14:paraId="151E8C1B" w14:textId="77777777" w:rsidR="006574F1" w:rsidRDefault="006574F1" w:rsidP="009D2C41">
            <w:pPr>
              <w:rPr>
                <w:szCs w:val="18"/>
              </w:rPr>
            </w:pPr>
            <w:r>
              <w:rPr>
                <w:szCs w:val="18"/>
              </w:rPr>
              <w:t>16</w:t>
            </w:r>
          </w:p>
        </w:tc>
        <w:tc>
          <w:tcPr>
            <w:tcW w:w="4629" w:type="dxa"/>
          </w:tcPr>
          <w:p w14:paraId="4FF191FE" w14:textId="77777777" w:rsidR="006574F1" w:rsidRDefault="006574F1" w:rsidP="006574F1">
            <w:pPr>
              <w:pStyle w:val="BodyTextIndent"/>
              <w:ind w:left="35" w:hanging="35"/>
              <w:rPr>
                <w:rFonts w:ascii="Arial" w:hAnsi="Arial" w:cs="Arial"/>
                <w:sz w:val="22"/>
                <w:szCs w:val="22"/>
              </w:rPr>
            </w:pPr>
            <w:r>
              <w:rPr>
                <w:rFonts w:ascii="Arial" w:eastAsia="Arial Unicode MS" w:hAnsi="Arial" w:cs="Arial"/>
                <w:sz w:val="22"/>
                <w:szCs w:val="22"/>
              </w:rPr>
              <w:t>Penalties for employing illegal workers - GOV.UK</w:t>
            </w:r>
          </w:p>
        </w:tc>
        <w:tc>
          <w:tcPr>
            <w:tcW w:w="4371" w:type="dxa"/>
          </w:tcPr>
          <w:p w14:paraId="017AA13B" w14:textId="77777777" w:rsidR="006574F1" w:rsidRPr="006574F1" w:rsidRDefault="006574F1">
            <w:pPr>
              <w:keepNext/>
              <w:rPr>
                <w:rStyle w:val="HTMLCite"/>
                <w:rFonts w:eastAsia="Arial Unicode MS" w:cs="Arial"/>
                <w:i w:val="0"/>
                <w:szCs w:val="22"/>
              </w:rPr>
            </w:pPr>
            <w:r w:rsidRPr="006574F1">
              <w:rPr>
                <w:rStyle w:val="HTMLCite"/>
                <w:rFonts w:eastAsia="Arial Unicode MS" w:cs="Arial"/>
                <w:i w:val="0"/>
                <w:szCs w:val="22"/>
              </w:rPr>
              <w:t>www.</w:t>
            </w:r>
            <w:r w:rsidRPr="006574F1">
              <w:rPr>
                <w:rStyle w:val="HTMLCite"/>
                <w:rFonts w:eastAsia="Arial Unicode MS" w:cs="Arial"/>
                <w:bCs/>
                <w:i w:val="0"/>
                <w:szCs w:val="22"/>
              </w:rPr>
              <w:t>legislation</w:t>
            </w:r>
            <w:r w:rsidRPr="006574F1">
              <w:rPr>
                <w:rStyle w:val="HTMLCite"/>
                <w:rFonts w:eastAsia="Arial Unicode MS" w:cs="Arial"/>
                <w:i w:val="0"/>
                <w:szCs w:val="22"/>
              </w:rPr>
              <w:t>.gov</w:t>
            </w:r>
          </w:p>
        </w:tc>
      </w:tr>
      <w:tr w:rsidR="006574F1" w14:paraId="6B8BB87E" w14:textId="77777777" w:rsidTr="009D2C41">
        <w:trPr>
          <w:cantSplit/>
        </w:trPr>
        <w:tc>
          <w:tcPr>
            <w:tcW w:w="958" w:type="dxa"/>
          </w:tcPr>
          <w:p w14:paraId="776A72E2" w14:textId="77777777" w:rsidR="006574F1" w:rsidRDefault="006574F1" w:rsidP="009D2C41">
            <w:pPr>
              <w:rPr>
                <w:szCs w:val="18"/>
              </w:rPr>
            </w:pPr>
            <w:r>
              <w:rPr>
                <w:szCs w:val="18"/>
              </w:rPr>
              <w:t>17</w:t>
            </w:r>
          </w:p>
        </w:tc>
        <w:tc>
          <w:tcPr>
            <w:tcW w:w="4629" w:type="dxa"/>
          </w:tcPr>
          <w:p w14:paraId="49C62E01" w14:textId="77777777" w:rsidR="006574F1" w:rsidRDefault="006574F1">
            <w:pPr>
              <w:pStyle w:val="BodyTextIndent"/>
              <w:rPr>
                <w:rFonts w:ascii="Arial" w:hAnsi="Arial" w:cs="Arial"/>
                <w:sz w:val="22"/>
                <w:szCs w:val="22"/>
              </w:rPr>
            </w:pPr>
            <w:r>
              <w:rPr>
                <w:rFonts w:ascii="Arial" w:hAnsi="Arial" w:cs="Arial"/>
                <w:sz w:val="22"/>
                <w:szCs w:val="22"/>
              </w:rPr>
              <w:t>https://www.reportnhsfraud.nhs.uk</w:t>
            </w:r>
          </w:p>
        </w:tc>
        <w:tc>
          <w:tcPr>
            <w:tcW w:w="4371" w:type="dxa"/>
          </w:tcPr>
          <w:p w14:paraId="52DFB766" w14:textId="77777777" w:rsidR="006574F1" w:rsidRPr="006574F1" w:rsidRDefault="006574F1">
            <w:pPr>
              <w:keepNext/>
              <w:rPr>
                <w:rStyle w:val="HTMLCite"/>
                <w:rFonts w:eastAsia="Arial Unicode MS" w:cs="Arial"/>
                <w:i w:val="0"/>
                <w:szCs w:val="22"/>
              </w:rPr>
            </w:pPr>
            <w:r w:rsidRPr="006574F1">
              <w:rPr>
                <w:rStyle w:val="HTMLCite"/>
                <w:rFonts w:eastAsia="Arial Unicode MS" w:cs="Arial"/>
                <w:i w:val="0"/>
                <w:szCs w:val="22"/>
              </w:rPr>
              <w:t>https://www.reportnhsfraud.nhs.uk</w:t>
            </w:r>
          </w:p>
        </w:tc>
      </w:tr>
      <w:tr w:rsidR="006574F1" w14:paraId="60486B8A" w14:textId="77777777" w:rsidTr="009D2C41">
        <w:trPr>
          <w:cantSplit/>
        </w:trPr>
        <w:tc>
          <w:tcPr>
            <w:tcW w:w="958" w:type="dxa"/>
          </w:tcPr>
          <w:p w14:paraId="6A319DF3" w14:textId="77777777" w:rsidR="006574F1" w:rsidRDefault="006574F1" w:rsidP="009D2C41">
            <w:pPr>
              <w:rPr>
                <w:szCs w:val="18"/>
              </w:rPr>
            </w:pPr>
            <w:r>
              <w:rPr>
                <w:szCs w:val="18"/>
              </w:rPr>
              <w:t>18</w:t>
            </w:r>
          </w:p>
        </w:tc>
        <w:tc>
          <w:tcPr>
            <w:tcW w:w="4629" w:type="dxa"/>
          </w:tcPr>
          <w:p w14:paraId="0C856DF0" w14:textId="77777777" w:rsidR="006574F1" w:rsidRDefault="006574F1">
            <w:pPr>
              <w:pStyle w:val="BodyTextIndent"/>
            </w:pPr>
            <w:r>
              <w:rPr>
                <w:rFonts w:ascii="Arial" w:hAnsi="Arial" w:cs="Arial"/>
                <w:sz w:val="22"/>
                <w:szCs w:val="22"/>
              </w:rPr>
              <w:t>Police and Criminal Evidence Act 1984</w:t>
            </w:r>
          </w:p>
        </w:tc>
        <w:tc>
          <w:tcPr>
            <w:tcW w:w="4371" w:type="dxa"/>
          </w:tcPr>
          <w:p w14:paraId="75D750EC" w14:textId="77777777" w:rsidR="006574F1" w:rsidRPr="006574F1" w:rsidRDefault="006574F1">
            <w:pPr>
              <w:keepNext/>
              <w:rPr>
                <w:rStyle w:val="HTMLCite"/>
                <w:rFonts w:eastAsia="Arial Unicode MS" w:cs="Arial"/>
                <w:i w:val="0"/>
                <w:szCs w:val="22"/>
              </w:rPr>
            </w:pPr>
            <w:r w:rsidRPr="006574F1">
              <w:rPr>
                <w:rStyle w:val="HTMLCite"/>
                <w:rFonts w:eastAsia="Arial Unicode MS" w:cs="Arial"/>
                <w:i w:val="0"/>
              </w:rPr>
              <w:t>www.legislation.gov.uk</w:t>
            </w:r>
          </w:p>
        </w:tc>
      </w:tr>
      <w:tr w:rsidR="006574F1" w14:paraId="44E30408" w14:textId="77777777" w:rsidTr="009D2C41">
        <w:trPr>
          <w:cantSplit/>
        </w:trPr>
        <w:tc>
          <w:tcPr>
            <w:tcW w:w="958" w:type="dxa"/>
          </w:tcPr>
          <w:p w14:paraId="55526612" w14:textId="77777777" w:rsidR="006574F1" w:rsidRDefault="006574F1" w:rsidP="009D2C41">
            <w:pPr>
              <w:rPr>
                <w:szCs w:val="18"/>
              </w:rPr>
            </w:pPr>
            <w:r>
              <w:rPr>
                <w:szCs w:val="18"/>
              </w:rPr>
              <w:t>19</w:t>
            </w:r>
          </w:p>
        </w:tc>
        <w:tc>
          <w:tcPr>
            <w:tcW w:w="4629" w:type="dxa"/>
          </w:tcPr>
          <w:p w14:paraId="5522B1AE" w14:textId="77777777" w:rsidR="006574F1" w:rsidRDefault="006574F1">
            <w:pPr>
              <w:pStyle w:val="BodyTextIndent"/>
              <w:rPr>
                <w:rFonts w:ascii="Arial" w:hAnsi="Arial" w:cs="Arial"/>
                <w:sz w:val="22"/>
                <w:szCs w:val="22"/>
              </w:rPr>
            </w:pPr>
            <w:r>
              <w:rPr>
                <w:rFonts w:ascii="Arial" w:hAnsi="Arial" w:cs="Arial"/>
                <w:sz w:val="22"/>
                <w:szCs w:val="22"/>
              </w:rPr>
              <w:t>Regulation of Investigatory Powers Act 2000</w:t>
            </w:r>
          </w:p>
        </w:tc>
        <w:tc>
          <w:tcPr>
            <w:tcW w:w="4371" w:type="dxa"/>
          </w:tcPr>
          <w:p w14:paraId="2F0744B1" w14:textId="77777777" w:rsidR="006574F1" w:rsidRPr="006574F1" w:rsidRDefault="006574F1">
            <w:pPr>
              <w:keepNext/>
              <w:rPr>
                <w:rStyle w:val="HTMLCite"/>
                <w:rFonts w:eastAsia="Arial Unicode MS" w:cs="Arial"/>
                <w:i w:val="0"/>
                <w:szCs w:val="22"/>
              </w:rPr>
            </w:pPr>
            <w:r w:rsidRPr="006574F1">
              <w:rPr>
                <w:rStyle w:val="HTMLCite"/>
                <w:rFonts w:eastAsia="Arial Unicode MS" w:cs="Arial"/>
                <w:i w:val="0"/>
              </w:rPr>
              <w:t>www.legislation.gov.uk</w:t>
            </w:r>
          </w:p>
        </w:tc>
      </w:tr>
      <w:tr w:rsidR="006574F1" w14:paraId="203D5BC2" w14:textId="77777777" w:rsidTr="009D2C41">
        <w:trPr>
          <w:cantSplit/>
        </w:trPr>
        <w:tc>
          <w:tcPr>
            <w:tcW w:w="958" w:type="dxa"/>
          </w:tcPr>
          <w:p w14:paraId="541E768E" w14:textId="77777777" w:rsidR="006574F1" w:rsidRDefault="006574F1" w:rsidP="009D2C41">
            <w:pPr>
              <w:rPr>
                <w:szCs w:val="18"/>
              </w:rPr>
            </w:pPr>
            <w:r>
              <w:rPr>
                <w:szCs w:val="18"/>
              </w:rPr>
              <w:t>20</w:t>
            </w:r>
          </w:p>
        </w:tc>
        <w:tc>
          <w:tcPr>
            <w:tcW w:w="4629" w:type="dxa"/>
          </w:tcPr>
          <w:p w14:paraId="2FB702A6" w14:textId="77777777" w:rsidR="006574F1" w:rsidRDefault="006574F1" w:rsidP="006574F1">
            <w:pPr>
              <w:pStyle w:val="BodyTextIndent"/>
              <w:ind w:left="0" w:firstLine="0"/>
              <w:rPr>
                <w:rFonts w:ascii="Arial" w:hAnsi="Arial" w:cs="Arial"/>
                <w:sz w:val="22"/>
                <w:szCs w:val="22"/>
              </w:rPr>
            </w:pPr>
            <w:r>
              <w:rPr>
                <w:rFonts w:ascii="Arial" w:hAnsi="Arial" w:cs="Arial"/>
                <w:sz w:val="22"/>
                <w:szCs w:val="22"/>
              </w:rPr>
              <w:t>Criminal Procedures and Investigation Act 1996</w:t>
            </w:r>
          </w:p>
        </w:tc>
        <w:tc>
          <w:tcPr>
            <w:tcW w:w="4371" w:type="dxa"/>
          </w:tcPr>
          <w:p w14:paraId="1AED64B6" w14:textId="77777777" w:rsidR="006574F1" w:rsidRPr="006574F1" w:rsidRDefault="006574F1">
            <w:pPr>
              <w:keepNext/>
              <w:rPr>
                <w:rStyle w:val="HTMLCite"/>
                <w:rFonts w:eastAsia="Arial Unicode MS" w:cs="Arial"/>
                <w:i w:val="0"/>
                <w:szCs w:val="22"/>
              </w:rPr>
            </w:pPr>
            <w:r w:rsidRPr="006574F1">
              <w:rPr>
                <w:rStyle w:val="HTMLCite"/>
                <w:rFonts w:eastAsia="Arial Unicode MS" w:cs="Arial"/>
                <w:i w:val="0"/>
              </w:rPr>
              <w:t>www.legislation.gov.uk</w:t>
            </w:r>
          </w:p>
        </w:tc>
      </w:tr>
      <w:tr w:rsidR="006574F1" w14:paraId="405D9046" w14:textId="77777777" w:rsidTr="009D2C41">
        <w:trPr>
          <w:cantSplit/>
        </w:trPr>
        <w:tc>
          <w:tcPr>
            <w:tcW w:w="958" w:type="dxa"/>
          </w:tcPr>
          <w:p w14:paraId="6CF5D972" w14:textId="77777777" w:rsidR="006574F1" w:rsidRDefault="006574F1" w:rsidP="009D2C41">
            <w:pPr>
              <w:rPr>
                <w:szCs w:val="18"/>
              </w:rPr>
            </w:pPr>
            <w:r>
              <w:rPr>
                <w:szCs w:val="18"/>
              </w:rPr>
              <w:t>21</w:t>
            </w:r>
          </w:p>
        </w:tc>
        <w:tc>
          <w:tcPr>
            <w:tcW w:w="4629" w:type="dxa"/>
          </w:tcPr>
          <w:p w14:paraId="2EA3DE8E" w14:textId="77777777" w:rsidR="006574F1" w:rsidRDefault="006574F1">
            <w:pPr>
              <w:pStyle w:val="BodyTextIndent"/>
              <w:rPr>
                <w:rFonts w:ascii="Arial" w:hAnsi="Arial" w:cs="Arial"/>
                <w:sz w:val="22"/>
                <w:szCs w:val="22"/>
              </w:rPr>
            </w:pPr>
            <w:r>
              <w:rPr>
                <w:rFonts w:ascii="Arial" w:hAnsi="Arial" w:cs="Arial"/>
                <w:sz w:val="22"/>
                <w:szCs w:val="22"/>
              </w:rPr>
              <w:t>Data Protection Act 1998</w:t>
            </w:r>
          </w:p>
        </w:tc>
        <w:tc>
          <w:tcPr>
            <w:tcW w:w="4371" w:type="dxa"/>
          </w:tcPr>
          <w:p w14:paraId="5F9DB60A" w14:textId="77777777" w:rsidR="006574F1" w:rsidRPr="006574F1" w:rsidRDefault="006574F1">
            <w:pPr>
              <w:keepNext/>
              <w:rPr>
                <w:rStyle w:val="HTMLCite"/>
                <w:rFonts w:eastAsia="Arial Unicode MS" w:cs="Arial"/>
                <w:i w:val="0"/>
                <w:szCs w:val="22"/>
              </w:rPr>
            </w:pPr>
            <w:r w:rsidRPr="006574F1">
              <w:rPr>
                <w:rStyle w:val="HTMLCite"/>
                <w:rFonts w:eastAsia="Arial Unicode MS" w:cs="Arial"/>
                <w:i w:val="0"/>
              </w:rPr>
              <w:t>www.legislation.gov.uk</w:t>
            </w:r>
          </w:p>
        </w:tc>
      </w:tr>
    </w:tbl>
    <w:p w14:paraId="6074A3D2" w14:textId="77777777" w:rsidR="00607896" w:rsidRPr="00552106" w:rsidRDefault="00607896" w:rsidP="00607896">
      <w:pPr>
        <w:pStyle w:val="Heading2"/>
        <w:keepLines w:val="0"/>
        <w:numPr>
          <w:ilvl w:val="1"/>
          <w:numId w:val="25"/>
        </w:numPr>
        <w:spacing w:before="360" w:after="120"/>
        <w:ind w:left="1134" w:hanging="1134"/>
        <w:jc w:val="left"/>
      </w:pPr>
      <w:bookmarkStart w:id="122" w:name="_Toc379448633"/>
      <w:bookmarkStart w:id="123" w:name="_Toc427155054"/>
      <w:bookmarkStart w:id="124" w:name="_Toc522191580"/>
      <w:bookmarkStart w:id="125" w:name="_Toc522194976"/>
      <w:bookmarkStart w:id="126" w:name="_Toc522265730"/>
      <w:bookmarkStart w:id="127" w:name="_Toc523221624"/>
      <w:bookmarkStart w:id="128" w:name="_Toc523223522"/>
      <w:bookmarkStart w:id="129" w:name="_Toc14342344"/>
      <w:r w:rsidRPr="00552106">
        <w:t>Consultation Process</w:t>
      </w:r>
      <w:bookmarkEnd w:id="122"/>
      <w:bookmarkEnd w:id="123"/>
      <w:bookmarkEnd w:id="124"/>
      <w:bookmarkEnd w:id="125"/>
      <w:bookmarkEnd w:id="126"/>
      <w:bookmarkEnd w:id="127"/>
      <w:bookmarkEnd w:id="128"/>
      <w:bookmarkEnd w:id="129"/>
    </w:p>
    <w:p w14:paraId="278A3715" w14:textId="77777777" w:rsidR="00607896" w:rsidRDefault="00607896" w:rsidP="00607896">
      <w:pPr>
        <w:rPr>
          <w:szCs w:val="22"/>
        </w:rPr>
      </w:pPr>
      <w:r w:rsidRPr="00B009B7">
        <w:rPr>
          <w:szCs w:val="22"/>
        </w:rPr>
        <w:t xml:space="preserve">The following is a list of </w:t>
      </w:r>
      <w:r>
        <w:rPr>
          <w:szCs w:val="22"/>
        </w:rPr>
        <w:t>consultee</w:t>
      </w:r>
      <w:r w:rsidRPr="00B009B7">
        <w:rPr>
          <w:szCs w:val="22"/>
        </w:rPr>
        <w:t>s</w:t>
      </w:r>
      <w:r>
        <w:rPr>
          <w:szCs w:val="22"/>
        </w:rPr>
        <w:t xml:space="preserve"> in formulating this document and the date that they approved the document</w:t>
      </w:r>
      <w:r w:rsidRPr="00B009B7">
        <w:rPr>
          <w:szCs w:val="22"/>
        </w:rPr>
        <w:t>:</w:t>
      </w:r>
    </w:p>
    <w:p w14:paraId="7C6FF5F8" w14:textId="77777777" w:rsidR="00607896" w:rsidRPr="00B009B7" w:rsidRDefault="00607896" w:rsidP="00607896">
      <w:pPr>
        <w:rPr>
          <w:szCs w:val="22"/>
        </w:rPr>
      </w:pPr>
    </w:p>
    <w:tbl>
      <w:tblPr>
        <w:tblW w:w="497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Look w:val="0000" w:firstRow="0" w:lastRow="0" w:firstColumn="0" w:lastColumn="0" w:noHBand="0" w:noVBand="0"/>
      </w:tblPr>
      <w:tblGrid>
        <w:gridCol w:w="7475"/>
        <w:gridCol w:w="2381"/>
      </w:tblGrid>
      <w:tr w:rsidR="00607896" w14:paraId="0B15D399" w14:textId="77777777" w:rsidTr="009D2C41">
        <w:trPr>
          <w:cantSplit/>
          <w:tblHeader/>
        </w:trPr>
        <w:tc>
          <w:tcPr>
            <w:tcW w:w="3792" w:type="pct"/>
            <w:shd w:val="pct10" w:color="auto" w:fill="auto"/>
          </w:tcPr>
          <w:p w14:paraId="6E3C2706" w14:textId="2124BCFF" w:rsidR="00607896" w:rsidRPr="00AD736E" w:rsidRDefault="00E67CC5" w:rsidP="00E67CC5">
            <w:pPr>
              <w:rPr>
                <w:b/>
                <w:sz w:val="20"/>
                <w:szCs w:val="18"/>
              </w:rPr>
            </w:pPr>
            <w:r>
              <w:rPr>
                <w:b/>
                <w:sz w:val="20"/>
                <w:szCs w:val="18"/>
              </w:rPr>
              <w:t>Job Title / Department</w:t>
            </w:r>
          </w:p>
        </w:tc>
        <w:tc>
          <w:tcPr>
            <w:tcW w:w="1208" w:type="pct"/>
            <w:shd w:val="pct10" w:color="auto" w:fill="auto"/>
          </w:tcPr>
          <w:p w14:paraId="14B1FBCE" w14:textId="77777777" w:rsidR="00607896" w:rsidRPr="00441637" w:rsidRDefault="00607896" w:rsidP="009D2C41">
            <w:pPr>
              <w:rPr>
                <w:b/>
                <w:sz w:val="20"/>
                <w:szCs w:val="18"/>
                <w:highlight w:val="yellow"/>
              </w:rPr>
            </w:pPr>
            <w:r w:rsidRPr="00BC7FC0">
              <w:rPr>
                <w:b/>
                <w:sz w:val="20"/>
                <w:szCs w:val="18"/>
              </w:rPr>
              <w:t>Date Consultee Agreed Document Contents</w:t>
            </w:r>
          </w:p>
        </w:tc>
      </w:tr>
      <w:tr w:rsidR="00F54D44" w14:paraId="79FB96C6" w14:textId="77777777" w:rsidTr="009D2C41">
        <w:trPr>
          <w:cantSplit/>
        </w:trPr>
        <w:tc>
          <w:tcPr>
            <w:tcW w:w="3792" w:type="pct"/>
          </w:tcPr>
          <w:p w14:paraId="018A9B58" w14:textId="2DE1CC96" w:rsidR="00F54D44" w:rsidRPr="00693BF8" w:rsidRDefault="00D57318" w:rsidP="00D57318">
            <w:pPr>
              <w:jc w:val="left"/>
              <w:rPr>
                <w:szCs w:val="24"/>
              </w:rPr>
            </w:pPr>
            <w:r>
              <w:rPr>
                <w:rFonts w:cs="Arial"/>
              </w:rPr>
              <w:t>Julie Soutter, ARAC Chair &amp; Non-Executive Director</w:t>
            </w:r>
          </w:p>
        </w:tc>
        <w:tc>
          <w:tcPr>
            <w:tcW w:w="1208" w:type="pct"/>
          </w:tcPr>
          <w:p w14:paraId="3D762F26" w14:textId="7FCFE706" w:rsidR="00F54D44" w:rsidRPr="00693BF8" w:rsidRDefault="00D57318" w:rsidP="00D57318">
            <w:pPr>
              <w:jc w:val="center"/>
              <w:rPr>
                <w:szCs w:val="24"/>
              </w:rPr>
            </w:pPr>
            <w:r>
              <w:rPr>
                <w:szCs w:val="24"/>
              </w:rPr>
              <w:t xml:space="preserve">ARAC </w:t>
            </w:r>
            <w:r w:rsidR="00F54D44">
              <w:rPr>
                <w:szCs w:val="24"/>
              </w:rPr>
              <w:t>1</w:t>
            </w:r>
            <w:r>
              <w:rPr>
                <w:szCs w:val="24"/>
              </w:rPr>
              <w:t>5/07/2021</w:t>
            </w:r>
          </w:p>
        </w:tc>
      </w:tr>
      <w:tr w:rsidR="00D57318" w14:paraId="7F88F034" w14:textId="77777777" w:rsidTr="009D2C41">
        <w:trPr>
          <w:cantSplit/>
        </w:trPr>
        <w:tc>
          <w:tcPr>
            <w:tcW w:w="3792" w:type="pct"/>
          </w:tcPr>
          <w:p w14:paraId="33918D8A" w14:textId="4DF235A6" w:rsidR="00D57318" w:rsidRDefault="00D57318" w:rsidP="00D57318">
            <w:r>
              <w:rPr>
                <w:rFonts w:cs="Arial"/>
              </w:rPr>
              <w:lastRenderedPageBreak/>
              <w:t xml:space="preserve">Lizzie </w:t>
            </w:r>
            <w:proofErr w:type="spellStart"/>
            <w:r>
              <w:rPr>
                <w:rFonts w:cs="Arial"/>
              </w:rPr>
              <w:t>Abderrahim</w:t>
            </w:r>
            <w:proofErr w:type="spellEnd"/>
            <w:r>
              <w:rPr>
                <w:rFonts w:cs="Arial"/>
              </w:rPr>
              <w:t>, Non-Executive Director</w:t>
            </w:r>
          </w:p>
          <w:p w14:paraId="71EFBE92" w14:textId="4E5AE56E" w:rsidR="00D57318" w:rsidRDefault="00D57318" w:rsidP="00D57318">
            <w:r>
              <w:rPr>
                <w:rFonts w:cs="Arial"/>
              </w:rPr>
              <w:t>Nick Bishop, Non-Executive Director</w:t>
            </w:r>
          </w:p>
          <w:p w14:paraId="156EE645" w14:textId="1317AAA7" w:rsidR="00D57318" w:rsidRDefault="00D57318" w:rsidP="00D57318">
            <w:r>
              <w:rPr>
                <w:rFonts w:cs="Arial"/>
              </w:rPr>
              <w:t xml:space="preserve">Faried </w:t>
            </w:r>
            <w:proofErr w:type="spellStart"/>
            <w:r>
              <w:rPr>
                <w:rFonts w:cs="Arial"/>
              </w:rPr>
              <w:t>Chopdat</w:t>
            </w:r>
            <w:proofErr w:type="spellEnd"/>
            <w:r>
              <w:rPr>
                <w:rFonts w:cs="Arial"/>
              </w:rPr>
              <w:t>, Non-Executive Director</w:t>
            </w:r>
          </w:p>
          <w:p w14:paraId="5A84A906" w14:textId="7CAF6567" w:rsidR="00D57318" w:rsidRDefault="00D57318" w:rsidP="00D57318">
            <w:r>
              <w:rPr>
                <w:rFonts w:cs="Arial"/>
              </w:rPr>
              <w:t xml:space="preserve">Andy </w:t>
            </w:r>
            <w:proofErr w:type="spellStart"/>
            <w:r>
              <w:rPr>
                <w:rFonts w:cs="Arial"/>
              </w:rPr>
              <w:t>Copestake</w:t>
            </w:r>
            <w:proofErr w:type="spellEnd"/>
            <w:r>
              <w:rPr>
                <w:rFonts w:cs="Arial"/>
              </w:rPr>
              <w:t>, Non-Executive Director</w:t>
            </w:r>
          </w:p>
          <w:p w14:paraId="20DA4616" w14:textId="0F96A386" w:rsidR="00D57318" w:rsidRPr="00D57318" w:rsidRDefault="00D57318" w:rsidP="00D57318">
            <w:r>
              <w:rPr>
                <w:rFonts w:cs="Arial"/>
              </w:rPr>
              <w:t>Helen Spice, Non-Executive Director</w:t>
            </w:r>
          </w:p>
        </w:tc>
        <w:tc>
          <w:tcPr>
            <w:tcW w:w="1208" w:type="pct"/>
          </w:tcPr>
          <w:p w14:paraId="70BF8CC9" w14:textId="5D0AF675" w:rsidR="00D57318" w:rsidRDefault="00D57318" w:rsidP="00D57318">
            <w:pPr>
              <w:jc w:val="center"/>
              <w:rPr>
                <w:szCs w:val="24"/>
              </w:rPr>
            </w:pPr>
            <w:r>
              <w:rPr>
                <w:szCs w:val="24"/>
              </w:rPr>
              <w:t>ARAC 15/07/2021</w:t>
            </w:r>
          </w:p>
        </w:tc>
      </w:tr>
      <w:tr w:rsidR="00D57318" w14:paraId="2048AF49" w14:textId="77777777" w:rsidTr="009D2C41">
        <w:trPr>
          <w:cantSplit/>
        </w:trPr>
        <w:tc>
          <w:tcPr>
            <w:tcW w:w="3792" w:type="pct"/>
          </w:tcPr>
          <w:p w14:paraId="40551593" w14:textId="27ADD6B2" w:rsidR="00D57318" w:rsidRPr="00D57318" w:rsidRDefault="00D57318" w:rsidP="00D57318">
            <w:r>
              <w:rPr>
                <w:rFonts w:cs="Arial"/>
              </w:rPr>
              <w:t>Liam Coleman, Chairman</w:t>
            </w:r>
          </w:p>
        </w:tc>
        <w:tc>
          <w:tcPr>
            <w:tcW w:w="1208" w:type="pct"/>
          </w:tcPr>
          <w:p w14:paraId="1B2973B5" w14:textId="28C30C4E" w:rsidR="00D57318" w:rsidRDefault="00D57318" w:rsidP="00D57318">
            <w:pPr>
              <w:jc w:val="center"/>
              <w:rPr>
                <w:szCs w:val="24"/>
              </w:rPr>
            </w:pPr>
            <w:r>
              <w:rPr>
                <w:szCs w:val="24"/>
              </w:rPr>
              <w:t>ARAC 15/07/2021</w:t>
            </w:r>
          </w:p>
        </w:tc>
      </w:tr>
      <w:tr w:rsidR="00D57318" w14:paraId="4C92ACB2" w14:textId="77777777" w:rsidTr="009D2C41">
        <w:trPr>
          <w:cantSplit/>
        </w:trPr>
        <w:tc>
          <w:tcPr>
            <w:tcW w:w="3792" w:type="pct"/>
          </w:tcPr>
          <w:p w14:paraId="0A3F20B0" w14:textId="2D9577E2" w:rsidR="00D57318" w:rsidRPr="00D57318" w:rsidRDefault="00D57318" w:rsidP="00D57318">
            <w:r>
              <w:rPr>
                <w:rFonts w:cs="Arial"/>
              </w:rPr>
              <w:t>Kevin McNamara, Chief Executive</w:t>
            </w:r>
          </w:p>
        </w:tc>
        <w:tc>
          <w:tcPr>
            <w:tcW w:w="1208" w:type="pct"/>
          </w:tcPr>
          <w:p w14:paraId="32D5BBCE" w14:textId="083E6EC7" w:rsidR="00D57318" w:rsidRDefault="00D57318" w:rsidP="00D57318">
            <w:pPr>
              <w:jc w:val="center"/>
              <w:rPr>
                <w:szCs w:val="24"/>
              </w:rPr>
            </w:pPr>
            <w:r>
              <w:rPr>
                <w:szCs w:val="24"/>
              </w:rPr>
              <w:t>ARAC 15/07/2021</w:t>
            </w:r>
          </w:p>
        </w:tc>
      </w:tr>
      <w:tr w:rsidR="00D57318" w14:paraId="2B2766A9" w14:textId="77777777" w:rsidTr="009D2C41">
        <w:trPr>
          <w:cantSplit/>
        </w:trPr>
        <w:tc>
          <w:tcPr>
            <w:tcW w:w="3792" w:type="pct"/>
          </w:tcPr>
          <w:p w14:paraId="75672275" w14:textId="53F6332A" w:rsidR="00D57318" w:rsidRDefault="00D57318" w:rsidP="00D57318">
            <w:pPr>
              <w:jc w:val="left"/>
              <w:rPr>
                <w:rFonts w:cs="Arial"/>
              </w:rPr>
            </w:pPr>
            <w:r>
              <w:rPr>
                <w:rFonts w:cs="Arial"/>
              </w:rPr>
              <w:t>Caroline Coles, Company Secretary</w:t>
            </w:r>
          </w:p>
        </w:tc>
        <w:tc>
          <w:tcPr>
            <w:tcW w:w="1208" w:type="pct"/>
          </w:tcPr>
          <w:p w14:paraId="10A1D2F9" w14:textId="6E60C609" w:rsidR="00D57318" w:rsidRDefault="00D57318" w:rsidP="00D57318">
            <w:pPr>
              <w:jc w:val="center"/>
              <w:rPr>
                <w:szCs w:val="24"/>
              </w:rPr>
            </w:pPr>
            <w:r>
              <w:rPr>
                <w:szCs w:val="24"/>
              </w:rPr>
              <w:t>ARAC 15/07/2021</w:t>
            </w:r>
          </w:p>
        </w:tc>
      </w:tr>
      <w:tr w:rsidR="00D57318" w14:paraId="5C37E812" w14:textId="77777777" w:rsidTr="009D2C41">
        <w:trPr>
          <w:cantSplit/>
        </w:trPr>
        <w:tc>
          <w:tcPr>
            <w:tcW w:w="3792" w:type="pct"/>
          </w:tcPr>
          <w:p w14:paraId="710E68F5" w14:textId="2B9E9186" w:rsidR="00D57318" w:rsidRPr="00D57318" w:rsidRDefault="00D57318" w:rsidP="00D57318">
            <w:r>
              <w:rPr>
                <w:rFonts w:cs="Arial"/>
              </w:rPr>
              <w:t>Simon Wade, Director of Finance &amp; Strategy</w:t>
            </w:r>
          </w:p>
        </w:tc>
        <w:tc>
          <w:tcPr>
            <w:tcW w:w="1208" w:type="pct"/>
          </w:tcPr>
          <w:p w14:paraId="50DD7E02" w14:textId="62569116" w:rsidR="00D57318" w:rsidRDefault="00D57318" w:rsidP="00D57318">
            <w:pPr>
              <w:jc w:val="center"/>
              <w:rPr>
                <w:szCs w:val="24"/>
              </w:rPr>
            </w:pPr>
            <w:r>
              <w:rPr>
                <w:szCs w:val="24"/>
              </w:rPr>
              <w:t>ARAC 15/07/2021</w:t>
            </w:r>
          </w:p>
        </w:tc>
      </w:tr>
      <w:tr w:rsidR="00D57318" w14:paraId="1A00D1EA" w14:textId="77777777" w:rsidTr="009D2C41">
        <w:trPr>
          <w:cantSplit/>
        </w:trPr>
        <w:tc>
          <w:tcPr>
            <w:tcW w:w="3792" w:type="pct"/>
          </w:tcPr>
          <w:p w14:paraId="735E3A7E" w14:textId="3893961B" w:rsidR="00D57318" w:rsidRPr="00D57318" w:rsidRDefault="00D57318" w:rsidP="00D57318">
            <w:r>
              <w:rPr>
                <w:rFonts w:cs="Arial"/>
              </w:rPr>
              <w:t>Anne-Marie Howroyd, Deputy Director of Finance</w:t>
            </w:r>
          </w:p>
        </w:tc>
        <w:tc>
          <w:tcPr>
            <w:tcW w:w="1208" w:type="pct"/>
          </w:tcPr>
          <w:p w14:paraId="00F6E020" w14:textId="24591DDF" w:rsidR="00D57318" w:rsidRDefault="00D57318" w:rsidP="00D57318">
            <w:pPr>
              <w:jc w:val="center"/>
              <w:rPr>
                <w:szCs w:val="24"/>
              </w:rPr>
            </w:pPr>
            <w:r>
              <w:rPr>
                <w:szCs w:val="24"/>
              </w:rPr>
              <w:t>ARAC 15/07/2021</w:t>
            </w:r>
          </w:p>
        </w:tc>
      </w:tr>
    </w:tbl>
    <w:p w14:paraId="11D5B98D" w14:textId="77777777" w:rsidR="00607896" w:rsidRPr="005E37C0" w:rsidRDefault="00607896" w:rsidP="00607896">
      <w:pPr>
        <w:pStyle w:val="Heading1"/>
        <w:tabs>
          <w:tab w:val="left" w:pos="1134"/>
        </w:tabs>
        <w:rPr>
          <w:rFonts w:ascii="Arial" w:hAnsi="Arial" w:cs="Arial"/>
        </w:rPr>
      </w:pPr>
      <w:bookmarkStart w:id="130" w:name="_Toc522265732"/>
      <w:bookmarkStart w:id="131" w:name="_Toc523221625"/>
      <w:bookmarkStart w:id="132" w:name="_Toc523223523"/>
      <w:bookmarkStart w:id="133" w:name="_Toc14342345"/>
      <w:r>
        <w:rPr>
          <w:rFonts w:ascii="Arial" w:hAnsi="Arial" w:cs="Arial"/>
          <w:color w:val="000000" w:themeColor="text1"/>
        </w:rPr>
        <w:t>6</w:t>
      </w:r>
      <w:r>
        <w:rPr>
          <w:rFonts w:ascii="Arial" w:hAnsi="Arial" w:cs="Arial"/>
          <w:color w:val="000000" w:themeColor="text1"/>
        </w:rPr>
        <w:tab/>
      </w:r>
      <w:r w:rsidRPr="005E37C0">
        <w:rPr>
          <w:rFonts w:ascii="Arial" w:hAnsi="Arial" w:cs="Arial"/>
          <w:color w:val="000000" w:themeColor="text1"/>
        </w:rPr>
        <w:t>Equality Impact Assessment</w:t>
      </w:r>
      <w:bookmarkEnd w:id="130"/>
      <w:bookmarkEnd w:id="131"/>
      <w:bookmarkEnd w:id="132"/>
      <w:bookmarkEnd w:id="133"/>
    </w:p>
    <w:p w14:paraId="4F3C0F18" w14:textId="77777777" w:rsidR="00607896" w:rsidRPr="005E37C0" w:rsidRDefault="00607896" w:rsidP="00607896"/>
    <w:p w14:paraId="4E1BE063" w14:textId="77777777" w:rsidR="00607896" w:rsidRDefault="00607896" w:rsidP="00607896">
      <w:pPr>
        <w:overflowPunct/>
        <w:autoSpaceDE/>
        <w:autoSpaceDN/>
        <w:adjustRightInd/>
        <w:jc w:val="left"/>
        <w:textAlignment w:val="auto"/>
        <w:sectPr w:rsidR="00607896" w:rsidSect="006574F1">
          <w:footerReference w:type="default" r:id="rId19"/>
          <w:pgSz w:w="11906" w:h="16838"/>
          <w:pgMar w:top="992" w:right="992" w:bottom="992" w:left="992" w:header="709" w:footer="10" w:gutter="0"/>
          <w:cols w:space="708"/>
          <w:docGrid w:linePitch="360"/>
        </w:sectPr>
      </w:pPr>
      <w:r>
        <w:t xml:space="preserve">An Equality Impact Assessment (EIA) has been completed for this document </w:t>
      </w:r>
      <w:r w:rsidR="00805902">
        <w:t>a</w:t>
      </w:r>
      <w:r>
        <w:t xml:space="preserve">nd can be found at Appendix </w:t>
      </w:r>
      <w:r w:rsidR="008D5431">
        <w:t>A.</w:t>
      </w:r>
    </w:p>
    <w:p w14:paraId="1E7C198C" w14:textId="77777777" w:rsidR="00C120A8" w:rsidRPr="001661BD" w:rsidRDefault="00C120A8" w:rsidP="00C120A8">
      <w:pPr>
        <w:pStyle w:val="Heading1"/>
        <w:rPr>
          <w:rFonts w:ascii="Arial" w:hAnsi="Arial" w:cs="Arial"/>
          <w:color w:val="000000" w:themeColor="text1"/>
        </w:rPr>
      </w:pPr>
      <w:bookmarkStart w:id="134" w:name="_Toc522191567"/>
      <w:bookmarkStart w:id="135" w:name="_Toc522265715"/>
      <w:bookmarkStart w:id="136" w:name="_Toc14342346"/>
      <w:r w:rsidRPr="001661BD">
        <w:rPr>
          <w:rFonts w:ascii="Arial" w:hAnsi="Arial" w:cs="Arial"/>
          <w:color w:val="000000" w:themeColor="text1"/>
        </w:rPr>
        <w:lastRenderedPageBreak/>
        <w:t xml:space="preserve">Appendix </w:t>
      </w:r>
      <w:r>
        <w:rPr>
          <w:rFonts w:ascii="Arial" w:hAnsi="Arial" w:cs="Arial"/>
          <w:color w:val="000000" w:themeColor="text1"/>
        </w:rPr>
        <w:t>A</w:t>
      </w:r>
      <w:r w:rsidRPr="001661BD">
        <w:rPr>
          <w:rFonts w:ascii="Arial" w:hAnsi="Arial" w:cs="Arial"/>
          <w:color w:val="000000" w:themeColor="text1"/>
        </w:rPr>
        <w:t xml:space="preserve"> - </w:t>
      </w:r>
      <w:r>
        <w:rPr>
          <w:rFonts w:ascii="Arial" w:hAnsi="Arial" w:cs="Arial"/>
          <w:color w:val="000000" w:themeColor="text1"/>
        </w:rPr>
        <w:t>STAGE 1</w:t>
      </w:r>
      <w:r w:rsidRPr="001661BD">
        <w:rPr>
          <w:rFonts w:ascii="Arial" w:hAnsi="Arial" w:cs="Arial"/>
          <w:color w:val="000000" w:themeColor="text1"/>
        </w:rPr>
        <w:t xml:space="preserve">:  Initial Screening </w:t>
      </w:r>
      <w:proofErr w:type="gramStart"/>
      <w:r w:rsidRPr="001661BD">
        <w:rPr>
          <w:rFonts w:ascii="Arial" w:hAnsi="Arial" w:cs="Arial"/>
          <w:color w:val="000000" w:themeColor="text1"/>
        </w:rPr>
        <w:t>For</w:t>
      </w:r>
      <w:proofErr w:type="gramEnd"/>
      <w:r w:rsidRPr="001661BD">
        <w:rPr>
          <w:rFonts w:ascii="Arial" w:hAnsi="Arial" w:cs="Arial"/>
          <w:color w:val="000000" w:themeColor="text1"/>
        </w:rPr>
        <w:t xml:space="preserve"> Equality Impact Assessment</w:t>
      </w:r>
      <w:bookmarkEnd w:id="134"/>
      <w:bookmarkEnd w:id="135"/>
      <w:bookmarkEnd w:id="136"/>
    </w:p>
    <w:p w14:paraId="19ECD2B3" w14:textId="77777777" w:rsidR="00C120A8" w:rsidRDefault="00C120A8" w:rsidP="00C120A8">
      <w:pPr>
        <w:pStyle w:val="Default"/>
        <w:spacing w:line="276" w:lineRule="auto"/>
        <w:ind w:left="709" w:hanging="709"/>
        <w:rPr>
          <w:rFonts w:ascii="Arial" w:hAnsi="Arial" w:cs="Arial"/>
        </w:rPr>
      </w:pPr>
    </w:p>
    <w:tbl>
      <w:tblPr>
        <w:tblStyle w:val="TableGrid"/>
        <w:tblW w:w="0" w:type="auto"/>
        <w:tblInd w:w="251" w:type="dxa"/>
        <w:tblLook w:val="04A0" w:firstRow="1" w:lastRow="0" w:firstColumn="1" w:lastColumn="0" w:noHBand="0" w:noVBand="1"/>
      </w:tblPr>
      <w:tblGrid>
        <w:gridCol w:w="709"/>
        <w:gridCol w:w="5482"/>
        <w:gridCol w:w="1548"/>
        <w:gridCol w:w="1549"/>
      </w:tblGrid>
      <w:tr w:rsidR="00C120A8" w14:paraId="7C6675D8" w14:textId="77777777" w:rsidTr="009D2C41">
        <w:tc>
          <w:tcPr>
            <w:tcW w:w="9288" w:type="dxa"/>
            <w:gridSpan w:val="4"/>
          </w:tcPr>
          <w:p w14:paraId="2D5BD167" w14:textId="77777777" w:rsidR="00C120A8" w:rsidRPr="00B82DB1" w:rsidRDefault="00C120A8" w:rsidP="009D2C41">
            <w:pPr>
              <w:pStyle w:val="Default"/>
              <w:spacing w:line="276" w:lineRule="auto"/>
              <w:ind w:left="709" w:hanging="709"/>
              <w:rPr>
                <w:rFonts w:ascii="Arial" w:hAnsi="Arial" w:cs="Arial"/>
                <w:sz w:val="22"/>
                <w:szCs w:val="22"/>
              </w:rPr>
            </w:pPr>
            <w:r w:rsidRPr="00B82DB1">
              <w:rPr>
                <w:rFonts w:ascii="Arial" w:hAnsi="Arial" w:cs="Arial"/>
                <w:sz w:val="22"/>
                <w:szCs w:val="22"/>
              </w:rPr>
              <w:t>At this stage, the following questions need to be considered:</w:t>
            </w:r>
          </w:p>
          <w:p w14:paraId="367D34FC" w14:textId="77777777" w:rsidR="00C120A8" w:rsidRPr="00B82DB1" w:rsidRDefault="00C120A8" w:rsidP="009D2C41">
            <w:pPr>
              <w:pStyle w:val="Default"/>
              <w:spacing w:line="276" w:lineRule="auto"/>
              <w:rPr>
                <w:rFonts w:ascii="Arial" w:hAnsi="Arial" w:cs="Arial"/>
                <w:b/>
                <w:sz w:val="22"/>
                <w:szCs w:val="22"/>
              </w:rPr>
            </w:pPr>
          </w:p>
        </w:tc>
      </w:tr>
      <w:tr w:rsidR="00C120A8" w14:paraId="17314DB4" w14:textId="77777777" w:rsidTr="009D2C41">
        <w:tc>
          <w:tcPr>
            <w:tcW w:w="709" w:type="dxa"/>
          </w:tcPr>
          <w:p w14:paraId="01C3D88F" w14:textId="77777777" w:rsidR="00C120A8" w:rsidRPr="00B82DB1" w:rsidRDefault="00C120A8" w:rsidP="009D2C41">
            <w:pPr>
              <w:pStyle w:val="Default"/>
              <w:spacing w:line="276" w:lineRule="auto"/>
              <w:rPr>
                <w:rFonts w:ascii="Arial" w:hAnsi="Arial" w:cs="Arial"/>
                <w:sz w:val="22"/>
                <w:szCs w:val="22"/>
              </w:rPr>
            </w:pPr>
            <w:r w:rsidRPr="00B82DB1">
              <w:rPr>
                <w:rFonts w:ascii="Arial" w:hAnsi="Arial" w:cs="Arial"/>
                <w:sz w:val="22"/>
                <w:szCs w:val="22"/>
              </w:rPr>
              <w:t>1</w:t>
            </w:r>
          </w:p>
        </w:tc>
        <w:tc>
          <w:tcPr>
            <w:tcW w:w="8579" w:type="dxa"/>
            <w:gridSpan w:val="3"/>
          </w:tcPr>
          <w:p w14:paraId="51578771" w14:textId="5B8BC744" w:rsidR="00C120A8" w:rsidRDefault="00C120A8" w:rsidP="00805902">
            <w:pPr>
              <w:pStyle w:val="Default"/>
              <w:spacing w:line="276" w:lineRule="auto"/>
              <w:rPr>
                <w:rFonts w:ascii="Arial" w:hAnsi="Arial" w:cs="Arial"/>
                <w:sz w:val="22"/>
                <w:szCs w:val="22"/>
              </w:rPr>
            </w:pPr>
            <w:r w:rsidRPr="00B82DB1">
              <w:rPr>
                <w:rFonts w:ascii="Arial" w:hAnsi="Arial" w:cs="Arial"/>
                <w:sz w:val="22"/>
                <w:szCs w:val="22"/>
              </w:rPr>
              <w:t>What is the name of t</w:t>
            </w:r>
            <w:r w:rsidR="00805902">
              <w:rPr>
                <w:rFonts w:ascii="Arial" w:hAnsi="Arial" w:cs="Arial"/>
                <w:sz w:val="22"/>
                <w:szCs w:val="22"/>
              </w:rPr>
              <w:t xml:space="preserve">he policy, </w:t>
            </w:r>
            <w:proofErr w:type="gramStart"/>
            <w:r w:rsidR="00805902">
              <w:rPr>
                <w:rFonts w:ascii="Arial" w:hAnsi="Arial" w:cs="Arial"/>
                <w:sz w:val="22"/>
                <w:szCs w:val="22"/>
              </w:rPr>
              <w:t>strategy</w:t>
            </w:r>
            <w:proofErr w:type="gramEnd"/>
            <w:r w:rsidR="00805902">
              <w:rPr>
                <w:rFonts w:ascii="Arial" w:hAnsi="Arial" w:cs="Arial"/>
                <w:sz w:val="22"/>
                <w:szCs w:val="22"/>
              </w:rPr>
              <w:t xml:space="preserve"> or project?</w:t>
            </w:r>
            <w:r w:rsidR="0040046C">
              <w:rPr>
                <w:rFonts w:ascii="Arial" w:hAnsi="Arial" w:cs="Arial"/>
                <w:sz w:val="22"/>
                <w:szCs w:val="22"/>
              </w:rPr>
              <w:t xml:space="preserve"> Fraud and Corruption Policy</w:t>
            </w:r>
          </w:p>
          <w:p w14:paraId="25F3DB50" w14:textId="77777777" w:rsidR="00805902" w:rsidRPr="00805902" w:rsidRDefault="00805902" w:rsidP="00805902">
            <w:pPr>
              <w:pStyle w:val="Default"/>
              <w:spacing w:line="276" w:lineRule="auto"/>
              <w:rPr>
                <w:rFonts w:ascii="Arial" w:hAnsi="Arial" w:cs="Arial"/>
                <w:sz w:val="22"/>
                <w:szCs w:val="22"/>
              </w:rPr>
            </w:pPr>
          </w:p>
        </w:tc>
      </w:tr>
      <w:tr w:rsidR="00C120A8" w14:paraId="6B18B52D" w14:textId="77777777" w:rsidTr="009D2C41">
        <w:tc>
          <w:tcPr>
            <w:tcW w:w="709" w:type="dxa"/>
          </w:tcPr>
          <w:p w14:paraId="597EAA5C" w14:textId="77777777" w:rsidR="00C120A8" w:rsidRPr="00B82DB1" w:rsidRDefault="00C120A8" w:rsidP="009D2C41">
            <w:pPr>
              <w:pStyle w:val="Default"/>
              <w:spacing w:line="276" w:lineRule="auto"/>
              <w:rPr>
                <w:rFonts w:ascii="Arial" w:hAnsi="Arial" w:cs="Arial"/>
                <w:sz w:val="22"/>
                <w:szCs w:val="22"/>
              </w:rPr>
            </w:pPr>
            <w:r w:rsidRPr="00B82DB1">
              <w:rPr>
                <w:rFonts w:ascii="Arial" w:hAnsi="Arial" w:cs="Arial"/>
                <w:sz w:val="22"/>
                <w:szCs w:val="22"/>
              </w:rPr>
              <w:t>2.</w:t>
            </w:r>
          </w:p>
        </w:tc>
        <w:tc>
          <w:tcPr>
            <w:tcW w:w="8579" w:type="dxa"/>
            <w:gridSpan w:val="3"/>
          </w:tcPr>
          <w:p w14:paraId="10E32B64" w14:textId="77777777" w:rsidR="00805902" w:rsidRDefault="00C120A8" w:rsidP="00693BF8">
            <w:pPr>
              <w:pStyle w:val="Default"/>
              <w:spacing w:line="276" w:lineRule="auto"/>
              <w:rPr>
                <w:rFonts w:ascii="Arial" w:hAnsi="Arial" w:cs="Arial"/>
                <w:sz w:val="22"/>
                <w:szCs w:val="22"/>
              </w:rPr>
            </w:pPr>
            <w:r w:rsidRPr="00B82DB1">
              <w:rPr>
                <w:rFonts w:ascii="Arial" w:hAnsi="Arial" w:cs="Arial"/>
                <w:sz w:val="22"/>
                <w:szCs w:val="22"/>
              </w:rPr>
              <w:t>Briefly describe the aim of the policy, strategy, and project.  What needs or duty is it designed to meet?</w:t>
            </w:r>
            <w:r w:rsidR="0040046C">
              <w:rPr>
                <w:rFonts w:ascii="Arial" w:hAnsi="Arial" w:cs="Arial"/>
                <w:sz w:val="22"/>
                <w:szCs w:val="22"/>
              </w:rPr>
              <w:t xml:space="preserve"> </w:t>
            </w:r>
            <w:r w:rsidR="00E67CC5">
              <w:rPr>
                <w:rFonts w:ascii="Arial" w:hAnsi="Arial" w:cs="Arial"/>
                <w:sz w:val="22"/>
                <w:szCs w:val="22"/>
              </w:rPr>
              <w:t xml:space="preserve">This policy outlines the Trust’s approach to preventing and detecting fraud and corruption, including the </w:t>
            </w:r>
            <w:r w:rsidR="00693BF8">
              <w:rPr>
                <w:rFonts w:ascii="Arial" w:hAnsi="Arial" w:cs="Arial"/>
                <w:sz w:val="22"/>
                <w:szCs w:val="22"/>
              </w:rPr>
              <w:t xml:space="preserve">actions to be taken </w:t>
            </w:r>
            <w:r w:rsidR="00E67CC5">
              <w:rPr>
                <w:rFonts w:ascii="Arial" w:hAnsi="Arial" w:cs="Arial"/>
                <w:sz w:val="22"/>
                <w:szCs w:val="22"/>
              </w:rPr>
              <w:t xml:space="preserve">if any </w:t>
            </w:r>
            <w:r w:rsidR="00693BF8">
              <w:rPr>
                <w:rFonts w:ascii="Arial" w:hAnsi="Arial" w:cs="Arial"/>
                <w:sz w:val="22"/>
                <w:szCs w:val="22"/>
              </w:rPr>
              <w:t xml:space="preserve">suspected </w:t>
            </w:r>
            <w:r w:rsidR="00E67CC5">
              <w:rPr>
                <w:rFonts w:ascii="Arial" w:hAnsi="Arial" w:cs="Arial"/>
                <w:sz w:val="22"/>
                <w:szCs w:val="22"/>
              </w:rPr>
              <w:t xml:space="preserve">fraud or corruption is </w:t>
            </w:r>
            <w:r w:rsidR="00693BF8">
              <w:rPr>
                <w:rFonts w:ascii="Arial" w:hAnsi="Arial" w:cs="Arial"/>
                <w:sz w:val="22"/>
                <w:szCs w:val="22"/>
              </w:rPr>
              <w:t xml:space="preserve">identified. </w:t>
            </w:r>
            <w:r w:rsidR="00E67CC5">
              <w:rPr>
                <w:rFonts w:ascii="Arial" w:hAnsi="Arial" w:cs="Arial"/>
                <w:sz w:val="22"/>
                <w:szCs w:val="22"/>
              </w:rPr>
              <w:t xml:space="preserve"> </w:t>
            </w:r>
          </w:p>
          <w:p w14:paraId="09DC7F9F" w14:textId="2A8D7C38" w:rsidR="00693BF8" w:rsidRPr="00B82DB1" w:rsidRDefault="00693BF8" w:rsidP="00693BF8">
            <w:pPr>
              <w:pStyle w:val="Default"/>
              <w:spacing w:line="276" w:lineRule="auto"/>
              <w:rPr>
                <w:rFonts w:ascii="Arial" w:hAnsi="Arial" w:cs="Arial"/>
                <w:sz w:val="22"/>
                <w:szCs w:val="22"/>
              </w:rPr>
            </w:pPr>
          </w:p>
        </w:tc>
      </w:tr>
      <w:tr w:rsidR="00C120A8" w14:paraId="71EF962E" w14:textId="77777777" w:rsidTr="009D2C41">
        <w:tc>
          <w:tcPr>
            <w:tcW w:w="709" w:type="dxa"/>
          </w:tcPr>
          <w:p w14:paraId="2DEB64F4" w14:textId="77777777" w:rsidR="00C120A8" w:rsidRPr="00B82DB1" w:rsidRDefault="00C120A8" w:rsidP="009D2C41">
            <w:pPr>
              <w:pStyle w:val="Default"/>
              <w:spacing w:line="276" w:lineRule="auto"/>
              <w:rPr>
                <w:rFonts w:ascii="Arial" w:hAnsi="Arial" w:cs="Arial"/>
                <w:sz w:val="22"/>
                <w:szCs w:val="22"/>
              </w:rPr>
            </w:pPr>
            <w:r w:rsidRPr="00B82DB1">
              <w:rPr>
                <w:rFonts w:ascii="Arial" w:hAnsi="Arial" w:cs="Arial"/>
                <w:sz w:val="22"/>
                <w:szCs w:val="22"/>
              </w:rPr>
              <w:t>3.</w:t>
            </w:r>
          </w:p>
        </w:tc>
        <w:tc>
          <w:tcPr>
            <w:tcW w:w="5482" w:type="dxa"/>
          </w:tcPr>
          <w:p w14:paraId="3A8CA3CE" w14:textId="77777777" w:rsidR="00C120A8" w:rsidRDefault="00C120A8" w:rsidP="009D2C41">
            <w:pPr>
              <w:pStyle w:val="Default"/>
              <w:spacing w:line="276" w:lineRule="auto"/>
              <w:rPr>
                <w:rFonts w:ascii="Arial" w:hAnsi="Arial" w:cs="Arial"/>
                <w:sz w:val="22"/>
                <w:szCs w:val="22"/>
              </w:rPr>
            </w:pPr>
            <w:r w:rsidRPr="00B82DB1">
              <w:rPr>
                <w:rFonts w:ascii="Arial" w:hAnsi="Arial" w:cs="Arial"/>
                <w:sz w:val="22"/>
                <w:szCs w:val="22"/>
              </w:rPr>
              <w:t xml:space="preserve">Is there any evidence or reason to believe that the policy, </w:t>
            </w:r>
            <w:proofErr w:type="gramStart"/>
            <w:r w:rsidRPr="00B82DB1">
              <w:rPr>
                <w:rFonts w:ascii="Arial" w:hAnsi="Arial" w:cs="Arial"/>
                <w:sz w:val="22"/>
                <w:szCs w:val="22"/>
              </w:rPr>
              <w:t>strategy</w:t>
            </w:r>
            <w:proofErr w:type="gramEnd"/>
            <w:r w:rsidRPr="00B82DB1">
              <w:rPr>
                <w:rFonts w:ascii="Arial" w:hAnsi="Arial" w:cs="Arial"/>
                <w:sz w:val="22"/>
                <w:szCs w:val="22"/>
              </w:rPr>
              <w:t xml:space="preserve"> or project could have an adverse or negative impact on any of the nine protected characteristics (as per Appendix A)?</w:t>
            </w:r>
          </w:p>
          <w:p w14:paraId="4074F465" w14:textId="77777777" w:rsidR="00805902" w:rsidRPr="00B82DB1" w:rsidRDefault="00805902" w:rsidP="009D2C41">
            <w:pPr>
              <w:pStyle w:val="Default"/>
              <w:spacing w:line="276" w:lineRule="auto"/>
              <w:rPr>
                <w:rFonts w:ascii="Arial" w:hAnsi="Arial" w:cs="Arial"/>
                <w:sz w:val="22"/>
                <w:szCs w:val="22"/>
              </w:rPr>
            </w:pPr>
          </w:p>
        </w:tc>
        <w:tc>
          <w:tcPr>
            <w:tcW w:w="1548" w:type="dxa"/>
          </w:tcPr>
          <w:p w14:paraId="61D0A95F" w14:textId="6FD60515" w:rsidR="00C120A8" w:rsidRPr="0090340D" w:rsidRDefault="00C120A8" w:rsidP="009D2C41">
            <w:pPr>
              <w:pStyle w:val="Default"/>
              <w:spacing w:line="276" w:lineRule="auto"/>
              <w:rPr>
                <w:rFonts w:ascii="Arial" w:hAnsi="Arial" w:cs="Arial"/>
                <w:b/>
              </w:rPr>
            </w:pPr>
          </w:p>
        </w:tc>
        <w:tc>
          <w:tcPr>
            <w:tcW w:w="1549" w:type="dxa"/>
          </w:tcPr>
          <w:p w14:paraId="1CFE83D2" w14:textId="77777777" w:rsidR="00C120A8" w:rsidRDefault="00C120A8" w:rsidP="009D2C41">
            <w:pPr>
              <w:pStyle w:val="Default"/>
              <w:spacing w:line="276" w:lineRule="auto"/>
              <w:rPr>
                <w:rFonts w:ascii="Arial" w:hAnsi="Arial" w:cs="Arial"/>
                <w:b/>
              </w:rPr>
            </w:pPr>
            <w:r w:rsidRPr="0090340D">
              <w:rPr>
                <w:rFonts w:ascii="Arial" w:hAnsi="Arial" w:cs="Arial"/>
                <w:b/>
              </w:rPr>
              <w:t>No</w:t>
            </w:r>
          </w:p>
          <w:p w14:paraId="6B13CEC0" w14:textId="77777777" w:rsidR="00C120A8" w:rsidRPr="00306788" w:rsidRDefault="00C120A8" w:rsidP="009D2C41">
            <w:pPr>
              <w:pStyle w:val="Default"/>
              <w:spacing w:line="276" w:lineRule="auto"/>
              <w:rPr>
                <w:rFonts w:ascii="Arial" w:hAnsi="Arial" w:cs="Arial"/>
                <w:sz w:val="32"/>
                <w:szCs w:val="32"/>
              </w:rPr>
            </w:pPr>
          </w:p>
        </w:tc>
      </w:tr>
      <w:tr w:rsidR="00C120A8" w14:paraId="5C91048E" w14:textId="77777777" w:rsidTr="009D2C41">
        <w:tc>
          <w:tcPr>
            <w:tcW w:w="709" w:type="dxa"/>
          </w:tcPr>
          <w:p w14:paraId="0F615B6C" w14:textId="77777777" w:rsidR="00C120A8" w:rsidRPr="00B82DB1" w:rsidRDefault="00C120A8" w:rsidP="009D2C41">
            <w:pPr>
              <w:pStyle w:val="Default"/>
              <w:spacing w:line="276" w:lineRule="auto"/>
              <w:rPr>
                <w:rFonts w:ascii="Arial" w:hAnsi="Arial" w:cs="Arial"/>
                <w:sz w:val="22"/>
                <w:szCs w:val="22"/>
              </w:rPr>
            </w:pPr>
            <w:r w:rsidRPr="00B82DB1">
              <w:rPr>
                <w:rFonts w:ascii="Arial" w:hAnsi="Arial" w:cs="Arial"/>
                <w:sz w:val="22"/>
                <w:szCs w:val="22"/>
              </w:rPr>
              <w:t>4.</w:t>
            </w:r>
          </w:p>
        </w:tc>
        <w:tc>
          <w:tcPr>
            <w:tcW w:w="5482" w:type="dxa"/>
          </w:tcPr>
          <w:p w14:paraId="24FD09B0" w14:textId="77777777" w:rsidR="00C120A8" w:rsidRDefault="00C120A8" w:rsidP="009D2C41">
            <w:pPr>
              <w:pStyle w:val="Default"/>
              <w:spacing w:line="276" w:lineRule="auto"/>
              <w:rPr>
                <w:rFonts w:ascii="Arial" w:hAnsi="Arial" w:cs="Arial"/>
                <w:sz w:val="22"/>
                <w:szCs w:val="22"/>
              </w:rPr>
            </w:pPr>
            <w:r w:rsidRPr="00B82DB1">
              <w:rPr>
                <w:rFonts w:ascii="Arial" w:hAnsi="Arial" w:cs="Arial"/>
                <w:sz w:val="22"/>
                <w:szCs w:val="22"/>
              </w:rPr>
              <w:t xml:space="preserve">Is there evidence or other reason to believe that anyone with one or more of the nine protected characteristics have different needs and experiences that this policy is likely to assist </w:t>
            </w:r>
            <w:proofErr w:type="gramStart"/>
            <w:r w:rsidRPr="00B82DB1">
              <w:rPr>
                <w:rFonts w:ascii="Arial" w:hAnsi="Arial" w:cs="Arial"/>
                <w:sz w:val="22"/>
                <w:szCs w:val="22"/>
              </w:rPr>
              <w:t>i.e.</w:t>
            </w:r>
            <w:proofErr w:type="gramEnd"/>
            <w:r w:rsidRPr="00B82DB1">
              <w:rPr>
                <w:rFonts w:ascii="Arial" w:hAnsi="Arial" w:cs="Arial"/>
                <w:sz w:val="22"/>
                <w:szCs w:val="22"/>
              </w:rPr>
              <w:t xml:space="preserve"> there might be a </w:t>
            </w:r>
            <w:r w:rsidRPr="00B82DB1">
              <w:rPr>
                <w:rFonts w:ascii="Arial" w:hAnsi="Arial" w:cs="Arial"/>
                <w:i/>
                <w:sz w:val="22"/>
                <w:szCs w:val="22"/>
              </w:rPr>
              <w:t>relative</w:t>
            </w:r>
            <w:r w:rsidRPr="00B82DB1">
              <w:rPr>
                <w:rFonts w:ascii="Arial" w:hAnsi="Arial" w:cs="Arial"/>
                <w:sz w:val="22"/>
                <w:szCs w:val="22"/>
              </w:rPr>
              <w:t xml:space="preserve"> adverse effect on other groups?</w:t>
            </w:r>
          </w:p>
          <w:p w14:paraId="1A697B68" w14:textId="77777777" w:rsidR="00805902" w:rsidRPr="00B82DB1" w:rsidRDefault="00805902" w:rsidP="009D2C41">
            <w:pPr>
              <w:pStyle w:val="Default"/>
              <w:spacing w:line="276" w:lineRule="auto"/>
              <w:rPr>
                <w:rFonts w:ascii="Arial" w:hAnsi="Arial" w:cs="Arial"/>
                <w:sz w:val="22"/>
                <w:szCs w:val="22"/>
              </w:rPr>
            </w:pPr>
          </w:p>
        </w:tc>
        <w:tc>
          <w:tcPr>
            <w:tcW w:w="1548" w:type="dxa"/>
          </w:tcPr>
          <w:p w14:paraId="5BB00FC8" w14:textId="5FB4EF2D" w:rsidR="00C120A8" w:rsidRPr="0090340D" w:rsidRDefault="00C120A8" w:rsidP="009D2C41">
            <w:pPr>
              <w:pStyle w:val="Default"/>
              <w:spacing w:line="276" w:lineRule="auto"/>
              <w:rPr>
                <w:rFonts w:ascii="Arial" w:hAnsi="Arial" w:cs="Arial"/>
                <w:b/>
              </w:rPr>
            </w:pPr>
          </w:p>
        </w:tc>
        <w:tc>
          <w:tcPr>
            <w:tcW w:w="1549" w:type="dxa"/>
          </w:tcPr>
          <w:p w14:paraId="0C5A650B" w14:textId="77777777" w:rsidR="00C120A8" w:rsidRDefault="00C120A8" w:rsidP="009D2C41">
            <w:pPr>
              <w:pStyle w:val="Default"/>
              <w:spacing w:line="276" w:lineRule="auto"/>
              <w:rPr>
                <w:rFonts w:ascii="Arial" w:hAnsi="Arial" w:cs="Arial"/>
                <w:b/>
              </w:rPr>
            </w:pPr>
            <w:r w:rsidRPr="0090340D">
              <w:rPr>
                <w:rFonts w:ascii="Arial" w:hAnsi="Arial" w:cs="Arial"/>
                <w:b/>
              </w:rPr>
              <w:t>No</w:t>
            </w:r>
          </w:p>
          <w:p w14:paraId="02E3145E" w14:textId="77777777" w:rsidR="00C120A8" w:rsidRPr="0090340D" w:rsidRDefault="00C120A8" w:rsidP="009D2C41">
            <w:pPr>
              <w:pStyle w:val="Default"/>
              <w:spacing w:line="276" w:lineRule="auto"/>
              <w:rPr>
                <w:rFonts w:ascii="Arial" w:hAnsi="Arial" w:cs="Arial"/>
                <w:b/>
              </w:rPr>
            </w:pPr>
          </w:p>
        </w:tc>
      </w:tr>
      <w:tr w:rsidR="00C120A8" w14:paraId="7D442C1C" w14:textId="77777777" w:rsidTr="009D2C41">
        <w:tc>
          <w:tcPr>
            <w:tcW w:w="709" w:type="dxa"/>
          </w:tcPr>
          <w:p w14:paraId="4268B473" w14:textId="77777777" w:rsidR="00C120A8" w:rsidRPr="00B82DB1" w:rsidRDefault="00C120A8" w:rsidP="009D2C41">
            <w:pPr>
              <w:pStyle w:val="Default"/>
              <w:spacing w:line="276" w:lineRule="auto"/>
              <w:rPr>
                <w:rFonts w:ascii="Arial" w:hAnsi="Arial" w:cs="Arial"/>
                <w:sz w:val="22"/>
                <w:szCs w:val="22"/>
              </w:rPr>
            </w:pPr>
            <w:r w:rsidRPr="00B82DB1">
              <w:rPr>
                <w:rFonts w:ascii="Arial" w:hAnsi="Arial" w:cs="Arial"/>
                <w:sz w:val="22"/>
                <w:szCs w:val="22"/>
              </w:rPr>
              <w:t>5.</w:t>
            </w:r>
          </w:p>
        </w:tc>
        <w:tc>
          <w:tcPr>
            <w:tcW w:w="5482" w:type="dxa"/>
          </w:tcPr>
          <w:p w14:paraId="45DF69BB" w14:textId="77777777" w:rsidR="00C120A8" w:rsidRDefault="00C120A8" w:rsidP="009D2C41">
            <w:pPr>
              <w:pStyle w:val="Default"/>
              <w:spacing w:line="276" w:lineRule="auto"/>
              <w:rPr>
                <w:rFonts w:ascii="Arial" w:hAnsi="Arial" w:cs="Arial"/>
                <w:sz w:val="22"/>
                <w:szCs w:val="22"/>
              </w:rPr>
            </w:pPr>
            <w:r w:rsidRPr="00B82DB1">
              <w:rPr>
                <w:rFonts w:ascii="Arial" w:hAnsi="Arial" w:cs="Arial"/>
                <w:sz w:val="22"/>
                <w:szCs w:val="22"/>
              </w:rPr>
              <w:t>Has prior consultation taken place with organisations or groups of persons with one or more of the nine protected characteristics of which has indicated a pre-existing problem which this policy, strategy, service redesign or project is likely to address?</w:t>
            </w:r>
          </w:p>
          <w:p w14:paraId="26E80F7D" w14:textId="77777777" w:rsidR="00805902" w:rsidRPr="00B82DB1" w:rsidRDefault="00805902" w:rsidP="009D2C41">
            <w:pPr>
              <w:pStyle w:val="Default"/>
              <w:spacing w:line="276" w:lineRule="auto"/>
              <w:rPr>
                <w:rFonts w:ascii="Arial" w:hAnsi="Arial" w:cs="Arial"/>
                <w:sz w:val="22"/>
                <w:szCs w:val="22"/>
              </w:rPr>
            </w:pPr>
          </w:p>
        </w:tc>
        <w:tc>
          <w:tcPr>
            <w:tcW w:w="1548" w:type="dxa"/>
          </w:tcPr>
          <w:p w14:paraId="2FA6FF1C" w14:textId="3B487813" w:rsidR="00C120A8" w:rsidRPr="0090340D" w:rsidRDefault="00C120A8" w:rsidP="009D2C41">
            <w:pPr>
              <w:pStyle w:val="Default"/>
              <w:spacing w:line="276" w:lineRule="auto"/>
              <w:rPr>
                <w:rFonts w:ascii="Arial" w:hAnsi="Arial" w:cs="Arial"/>
                <w:b/>
              </w:rPr>
            </w:pPr>
          </w:p>
        </w:tc>
        <w:tc>
          <w:tcPr>
            <w:tcW w:w="1549" w:type="dxa"/>
          </w:tcPr>
          <w:p w14:paraId="3495A0B3" w14:textId="77777777" w:rsidR="00C120A8" w:rsidRDefault="00C120A8" w:rsidP="009D2C41">
            <w:pPr>
              <w:pStyle w:val="Default"/>
              <w:spacing w:line="276" w:lineRule="auto"/>
              <w:rPr>
                <w:rFonts w:ascii="Arial" w:hAnsi="Arial" w:cs="Arial"/>
                <w:b/>
              </w:rPr>
            </w:pPr>
            <w:r w:rsidRPr="0090340D">
              <w:rPr>
                <w:rFonts w:ascii="Arial" w:hAnsi="Arial" w:cs="Arial"/>
                <w:b/>
              </w:rPr>
              <w:t>No</w:t>
            </w:r>
          </w:p>
          <w:p w14:paraId="6B42D076" w14:textId="77777777" w:rsidR="00C120A8" w:rsidRPr="0090340D" w:rsidRDefault="00C120A8" w:rsidP="009D2C41">
            <w:pPr>
              <w:pStyle w:val="Default"/>
              <w:spacing w:line="276" w:lineRule="auto"/>
              <w:rPr>
                <w:rFonts w:ascii="Arial" w:hAnsi="Arial" w:cs="Arial"/>
                <w:b/>
              </w:rPr>
            </w:pPr>
          </w:p>
        </w:tc>
      </w:tr>
    </w:tbl>
    <w:p w14:paraId="3B5D2815" w14:textId="77777777" w:rsidR="00C120A8" w:rsidRPr="00B82DB1" w:rsidRDefault="00C120A8" w:rsidP="00C120A8">
      <w:pPr>
        <w:pStyle w:val="Default"/>
        <w:spacing w:line="276" w:lineRule="auto"/>
        <w:ind w:left="709" w:hanging="709"/>
        <w:rPr>
          <w:rFonts w:ascii="Arial" w:hAnsi="Arial" w:cs="Arial"/>
          <w:sz w:val="22"/>
          <w:szCs w:val="22"/>
        </w:rPr>
      </w:pPr>
    </w:p>
    <w:p w14:paraId="7FD7757B" w14:textId="77777777" w:rsidR="00C120A8" w:rsidRPr="00B82DB1" w:rsidRDefault="00C120A8" w:rsidP="00C120A8">
      <w:pPr>
        <w:pStyle w:val="Default"/>
        <w:spacing w:line="276" w:lineRule="auto"/>
        <w:ind w:left="709" w:hanging="709"/>
        <w:rPr>
          <w:rFonts w:ascii="Arial" w:hAnsi="Arial" w:cs="Arial"/>
          <w:sz w:val="22"/>
          <w:szCs w:val="22"/>
        </w:rPr>
      </w:pPr>
    </w:p>
    <w:tbl>
      <w:tblPr>
        <w:tblStyle w:val="TableGrid"/>
        <w:tblW w:w="0" w:type="auto"/>
        <w:tblInd w:w="251" w:type="dxa"/>
        <w:tblLook w:val="04A0" w:firstRow="1" w:lastRow="0" w:firstColumn="1" w:lastColumn="0" w:noHBand="0" w:noVBand="1"/>
      </w:tblPr>
      <w:tblGrid>
        <w:gridCol w:w="5556"/>
        <w:gridCol w:w="3732"/>
      </w:tblGrid>
      <w:tr w:rsidR="00C120A8" w:rsidRPr="00B82DB1" w14:paraId="679B3005" w14:textId="77777777" w:rsidTr="00E67CC5">
        <w:tc>
          <w:tcPr>
            <w:tcW w:w="5556" w:type="dxa"/>
          </w:tcPr>
          <w:p w14:paraId="07C2F74F" w14:textId="77777777" w:rsidR="00C120A8" w:rsidRPr="00B82DB1" w:rsidRDefault="00C120A8" w:rsidP="009D2C41">
            <w:pPr>
              <w:pStyle w:val="Default"/>
              <w:spacing w:line="276" w:lineRule="auto"/>
              <w:rPr>
                <w:rFonts w:ascii="Arial" w:hAnsi="Arial" w:cs="Arial"/>
                <w:sz w:val="22"/>
                <w:szCs w:val="22"/>
              </w:rPr>
            </w:pPr>
            <w:r w:rsidRPr="00B82DB1">
              <w:rPr>
                <w:rFonts w:ascii="Arial" w:hAnsi="Arial" w:cs="Arial"/>
                <w:sz w:val="22"/>
                <w:szCs w:val="22"/>
              </w:rPr>
              <w:t xml:space="preserve">Signed by the manager undertaking the assessment </w:t>
            </w:r>
          </w:p>
        </w:tc>
        <w:tc>
          <w:tcPr>
            <w:tcW w:w="3732" w:type="dxa"/>
          </w:tcPr>
          <w:p w14:paraId="5D963C7B" w14:textId="14A70B46" w:rsidR="00C120A8" w:rsidRPr="00B82DB1" w:rsidRDefault="00E67CC5" w:rsidP="00E67CC5">
            <w:pPr>
              <w:pStyle w:val="Default"/>
              <w:spacing w:line="276" w:lineRule="auto"/>
              <w:rPr>
                <w:rFonts w:ascii="Arial" w:hAnsi="Arial" w:cs="Arial"/>
                <w:sz w:val="22"/>
                <w:szCs w:val="22"/>
              </w:rPr>
            </w:pPr>
            <w:r>
              <w:rPr>
                <w:rFonts w:ascii="Arial" w:hAnsi="Arial" w:cs="Arial"/>
                <w:sz w:val="22"/>
                <w:szCs w:val="22"/>
              </w:rPr>
              <w:t>Claire Baker</w:t>
            </w:r>
          </w:p>
        </w:tc>
      </w:tr>
      <w:tr w:rsidR="00C120A8" w:rsidRPr="00B82DB1" w14:paraId="71164CA1" w14:textId="77777777" w:rsidTr="00E67CC5">
        <w:tc>
          <w:tcPr>
            <w:tcW w:w="5556" w:type="dxa"/>
          </w:tcPr>
          <w:p w14:paraId="478E1AE4" w14:textId="77777777" w:rsidR="00C120A8" w:rsidRPr="00B82DB1" w:rsidRDefault="00C120A8" w:rsidP="009D2C41">
            <w:pPr>
              <w:pStyle w:val="Default"/>
              <w:spacing w:line="276" w:lineRule="auto"/>
              <w:rPr>
                <w:rFonts w:ascii="Arial" w:hAnsi="Arial" w:cs="Arial"/>
                <w:sz w:val="22"/>
                <w:szCs w:val="22"/>
              </w:rPr>
            </w:pPr>
            <w:r w:rsidRPr="00B82DB1">
              <w:rPr>
                <w:rFonts w:ascii="Arial" w:hAnsi="Arial" w:cs="Arial"/>
                <w:sz w:val="22"/>
                <w:szCs w:val="22"/>
              </w:rPr>
              <w:t xml:space="preserve">Date completed </w:t>
            </w:r>
          </w:p>
        </w:tc>
        <w:tc>
          <w:tcPr>
            <w:tcW w:w="3732" w:type="dxa"/>
          </w:tcPr>
          <w:p w14:paraId="31AA65F6" w14:textId="0082D421" w:rsidR="00C120A8" w:rsidRPr="00B82DB1" w:rsidRDefault="00791CA2" w:rsidP="009D2C41">
            <w:pPr>
              <w:pStyle w:val="Default"/>
              <w:spacing w:line="276" w:lineRule="auto"/>
              <w:rPr>
                <w:rFonts w:ascii="Arial" w:hAnsi="Arial" w:cs="Arial"/>
                <w:sz w:val="22"/>
                <w:szCs w:val="22"/>
              </w:rPr>
            </w:pPr>
            <w:r>
              <w:rPr>
                <w:rFonts w:ascii="Arial" w:hAnsi="Arial" w:cs="Arial"/>
                <w:sz w:val="22"/>
                <w:szCs w:val="22"/>
              </w:rPr>
              <w:t>30/06/2021</w:t>
            </w:r>
          </w:p>
        </w:tc>
      </w:tr>
      <w:tr w:rsidR="00C120A8" w:rsidRPr="00B82DB1" w14:paraId="2F0821D6" w14:textId="77777777" w:rsidTr="00E67CC5">
        <w:tc>
          <w:tcPr>
            <w:tcW w:w="5556" w:type="dxa"/>
          </w:tcPr>
          <w:p w14:paraId="7F86BA84" w14:textId="77777777" w:rsidR="00C120A8" w:rsidRPr="00B82DB1" w:rsidRDefault="00C120A8" w:rsidP="009D2C41">
            <w:pPr>
              <w:pStyle w:val="Default"/>
              <w:spacing w:line="276" w:lineRule="auto"/>
              <w:rPr>
                <w:rFonts w:ascii="Arial" w:hAnsi="Arial" w:cs="Arial"/>
                <w:sz w:val="22"/>
                <w:szCs w:val="22"/>
              </w:rPr>
            </w:pPr>
            <w:r w:rsidRPr="00B82DB1">
              <w:rPr>
                <w:rFonts w:ascii="Arial" w:hAnsi="Arial" w:cs="Arial"/>
                <w:sz w:val="22"/>
                <w:szCs w:val="22"/>
              </w:rPr>
              <w:t>Job Title</w:t>
            </w:r>
          </w:p>
        </w:tc>
        <w:tc>
          <w:tcPr>
            <w:tcW w:w="3732" w:type="dxa"/>
          </w:tcPr>
          <w:p w14:paraId="6EAE47DF" w14:textId="57F28628" w:rsidR="00C120A8" w:rsidRPr="00B82DB1" w:rsidRDefault="00E67CC5" w:rsidP="009D2C41">
            <w:pPr>
              <w:pStyle w:val="Default"/>
              <w:spacing w:line="276" w:lineRule="auto"/>
              <w:rPr>
                <w:rFonts w:ascii="Arial" w:hAnsi="Arial" w:cs="Arial"/>
                <w:sz w:val="22"/>
                <w:szCs w:val="22"/>
              </w:rPr>
            </w:pPr>
            <w:r>
              <w:rPr>
                <w:rFonts w:ascii="Arial" w:hAnsi="Arial" w:cs="Arial"/>
                <w:sz w:val="22"/>
                <w:szCs w:val="22"/>
              </w:rPr>
              <w:t>Local Counter Fraud Specialist</w:t>
            </w:r>
          </w:p>
        </w:tc>
      </w:tr>
    </w:tbl>
    <w:p w14:paraId="6606D0E7" w14:textId="77777777" w:rsidR="00C120A8" w:rsidRPr="00B82DB1" w:rsidRDefault="00C120A8" w:rsidP="00C120A8">
      <w:pPr>
        <w:pStyle w:val="Default"/>
        <w:spacing w:line="276" w:lineRule="auto"/>
        <w:ind w:left="709" w:hanging="709"/>
        <w:rPr>
          <w:rFonts w:ascii="Arial" w:hAnsi="Arial" w:cs="Arial"/>
          <w:sz w:val="22"/>
          <w:szCs w:val="22"/>
        </w:rPr>
      </w:pPr>
    </w:p>
    <w:p w14:paraId="2E8916AB" w14:textId="77777777" w:rsidR="00C120A8" w:rsidRPr="00B82DB1" w:rsidRDefault="00C120A8" w:rsidP="00C120A8">
      <w:pPr>
        <w:pStyle w:val="Default"/>
        <w:spacing w:line="276" w:lineRule="auto"/>
        <w:ind w:left="709" w:hanging="709"/>
        <w:rPr>
          <w:rFonts w:ascii="Arial" w:hAnsi="Arial" w:cs="Arial"/>
          <w:sz w:val="22"/>
          <w:szCs w:val="22"/>
        </w:rPr>
      </w:pPr>
    </w:p>
    <w:p w14:paraId="5C377569" w14:textId="77777777" w:rsidR="00C120A8" w:rsidRPr="00FF10B3" w:rsidRDefault="00C120A8" w:rsidP="00C120A8">
      <w:pPr>
        <w:overflowPunct/>
        <w:autoSpaceDE/>
        <w:autoSpaceDN/>
        <w:adjustRightInd/>
        <w:jc w:val="left"/>
        <w:textAlignment w:val="auto"/>
        <w:rPr>
          <w:b/>
          <w:szCs w:val="22"/>
        </w:rPr>
      </w:pPr>
      <w:r w:rsidRPr="00FF10B3">
        <w:rPr>
          <w:rFonts w:cs="Arial"/>
          <w:b/>
          <w:szCs w:val="22"/>
        </w:rPr>
        <w:t>On completion of Stage 1</w:t>
      </w:r>
      <w:r w:rsidR="00FF10B3" w:rsidRPr="00FF10B3">
        <w:rPr>
          <w:rFonts w:cs="Arial"/>
          <w:b/>
          <w:szCs w:val="22"/>
        </w:rPr>
        <w:t xml:space="preserve"> </w:t>
      </w:r>
      <w:r w:rsidRPr="00FF10B3">
        <w:rPr>
          <w:rFonts w:cs="Arial"/>
          <w:b/>
          <w:szCs w:val="22"/>
        </w:rPr>
        <w:t>required if you have answered YES to one or more of questions 3, 4 and 5 above</w:t>
      </w:r>
      <w:r w:rsidR="00FF10B3" w:rsidRPr="00FF10B3">
        <w:rPr>
          <w:rFonts w:cs="Arial"/>
          <w:b/>
          <w:szCs w:val="22"/>
        </w:rPr>
        <w:t xml:space="preserve"> you need to complete a </w:t>
      </w:r>
      <w:hyperlink r:id="rId20" w:history="1">
        <w:r w:rsidR="00FF10B3" w:rsidRPr="00FF10B3">
          <w:rPr>
            <w:rStyle w:val="Hyperlink"/>
            <w:rFonts w:cs="Arial"/>
            <w:b/>
            <w:szCs w:val="22"/>
          </w:rPr>
          <w:t>STAGE 2 - Full Equality Impact Assessment</w:t>
        </w:r>
      </w:hyperlink>
      <w:r w:rsidR="00FF10B3" w:rsidRPr="00FF10B3">
        <w:rPr>
          <w:rFonts w:cs="Arial"/>
          <w:b/>
          <w:szCs w:val="22"/>
        </w:rPr>
        <w:t xml:space="preserve"> </w:t>
      </w:r>
    </w:p>
    <w:p w14:paraId="56A02E6F" w14:textId="77777777" w:rsidR="00607896" w:rsidRDefault="00607896" w:rsidP="00607896"/>
    <w:p w14:paraId="5A224ABD" w14:textId="77777777" w:rsidR="00607896" w:rsidRDefault="00607896" w:rsidP="00607896"/>
    <w:p w14:paraId="709A1C82" w14:textId="77777777" w:rsidR="00607896" w:rsidRDefault="00607896" w:rsidP="00607896"/>
    <w:p w14:paraId="63449DFC" w14:textId="77777777" w:rsidR="008B4F9D" w:rsidRDefault="008B4F9D">
      <w:pPr>
        <w:overflowPunct/>
        <w:autoSpaceDE/>
        <w:autoSpaceDN/>
        <w:adjustRightInd/>
        <w:spacing w:after="200" w:line="276" w:lineRule="auto"/>
        <w:jc w:val="left"/>
        <w:textAlignment w:val="auto"/>
      </w:pPr>
      <w:r>
        <w:br w:type="page"/>
      </w:r>
    </w:p>
    <w:p w14:paraId="5A6DC900" w14:textId="77777777" w:rsidR="008B4F9D" w:rsidRDefault="008B4F9D" w:rsidP="00607896">
      <w:pPr>
        <w:sectPr w:rsidR="008B4F9D" w:rsidSect="00607896">
          <w:footerReference w:type="default" r:id="rId21"/>
          <w:pgSz w:w="11906" w:h="16838"/>
          <w:pgMar w:top="992" w:right="992" w:bottom="992" w:left="992" w:header="709" w:footer="10" w:gutter="0"/>
          <w:cols w:space="708"/>
          <w:docGrid w:linePitch="360"/>
        </w:sectPr>
      </w:pPr>
    </w:p>
    <w:p w14:paraId="40C4F9E3" w14:textId="77777777" w:rsidR="00607896" w:rsidRDefault="00607896" w:rsidP="00607896"/>
    <w:bookmarkEnd w:id="1"/>
    <w:bookmarkEnd w:id="2"/>
    <w:p w14:paraId="5FB36117" w14:textId="77777777" w:rsidR="00E00446" w:rsidRDefault="00F92ED7" w:rsidP="008B4F9D">
      <w:pPr>
        <w:jc w:val="center"/>
      </w:pPr>
      <w:r>
        <w:rPr>
          <w:noProof/>
          <w:lang w:eastAsia="en-GB"/>
        </w:rPr>
        <w:drawing>
          <wp:inline distT="0" distB="0" distL="0" distR="0" wp14:anchorId="0C9D5F26" wp14:editId="0C57DCE5">
            <wp:extent cx="7968886" cy="4585369"/>
            <wp:effectExtent l="0" t="0" r="0" b="0"/>
            <wp:docPr id="209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 name="Picture 43"/>
                    <pic:cNvPicPr>
                      <a:picLocks noChangeAspect="1" noChangeArrowheads="1"/>
                    </pic:cNvPicPr>
                  </pic:nvPicPr>
                  <pic:blipFill rotWithShape="1">
                    <a:blip r:embed="rId22">
                      <a:extLst>
                        <a:ext uri="{28A0092B-C50C-407E-A947-70E740481C1C}">
                          <a14:useLocalDpi xmlns:a14="http://schemas.microsoft.com/office/drawing/2010/main" val="0"/>
                        </a:ext>
                      </a:extLst>
                    </a:blip>
                    <a:srcRect b="17090"/>
                    <a:stretch/>
                  </pic:blipFill>
                  <pic:spPr bwMode="auto">
                    <a:xfrm>
                      <a:off x="0" y="0"/>
                      <a:ext cx="7973458" cy="4588000"/>
                    </a:xfrm>
                    <a:prstGeom prst="rect">
                      <a:avLst/>
                    </a:prstGeom>
                    <a:noFill/>
                    <a:ln>
                      <a:noFill/>
                    </a:ln>
                    <a:effectLst/>
                    <a:extLst>
                      <a:ext uri="{53640926-AAD7-44D8-BBD7-CCE9431645EC}">
                        <a14:shadowObscured xmlns:a14="http://schemas.microsoft.com/office/drawing/2010/main"/>
                      </a:ext>
                    </a:extLst>
                  </pic:spPr>
                </pic:pic>
              </a:graphicData>
            </a:graphic>
          </wp:inline>
        </w:drawing>
      </w:r>
    </w:p>
    <w:p w14:paraId="7FA09135" w14:textId="77777777" w:rsidR="00E00446" w:rsidRDefault="00E00446" w:rsidP="00D2432E"/>
    <w:sectPr w:rsidR="00E00446" w:rsidSect="00D2432E">
      <w:footerReference w:type="default" r:id="rId23"/>
      <w:pgSz w:w="16838" w:h="11906" w:orient="landscape"/>
      <w:pgMar w:top="1440" w:right="1134" w:bottom="1440"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09195" w14:textId="77777777" w:rsidR="00AD48EB" w:rsidRDefault="00AD48EB" w:rsidP="00E00446">
      <w:r>
        <w:separator/>
      </w:r>
    </w:p>
  </w:endnote>
  <w:endnote w:type="continuationSeparator" w:id="0">
    <w:p w14:paraId="73F73713" w14:textId="77777777" w:rsidR="00AD48EB" w:rsidRDefault="00AD48EB" w:rsidP="00E0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8"/>
      <w:gridCol w:w="2914"/>
    </w:tblGrid>
    <w:tr w:rsidR="00545C06" w14:paraId="44C627A0" w14:textId="77777777" w:rsidTr="008134D4">
      <w:tc>
        <w:tcPr>
          <w:tcW w:w="5000" w:type="pct"/>
          <w:gridSpan w:val="2"/>
        </w:tcPr>
        <w:p w14:paraId="217FF426" w14:textId="77777777" w:rsidR="00545C06" w:rsidRPr="00183F66" w:rsidRDefault="00545C06" w:rsidP="008134D4">
          <w:pPr>
            <w:jc w:val="center"/>
          </w:pPr>
          <w:r>
            <w:rPr>
              <w:rFonts w:eastAsia="Arial" w:cs="Arial"/>
              <w:color w:val="FF0000"/>
              <w:sz w:val="16"/>
            </w:rPr>
            <w:t>Note:  This document is electronically controlled.  The master copy of the latest approved version is maintained by the owner department.  If this document is downloaded from a website or printed, it becomes uncontrolled.</w:t>
          </w:r>
        </w:p>
      </w:tc>
    </w:tr>
    <w:tr w:rsidR="00545C06" w14:paraId="235E8C21" w14:textId="77777777" w:rsidTr="008134D4">
      <w:tc>
        <w:tcPr>
          <w:tcW w:w="3530" w:type="pct"/>
        </w:tcPr>
        <w:p w14:paraId="00EB0C75" w14:textId="293648CE" w:rsidR="00545C06" w:rsidRDefault="00545C06" w:rsidP="008134D4">
          <w:pPr>
            <w:rPr>
              <w:rFonts w:eastAsia="Arial" w:cs="Arial"/>
              <w:color w:val="000000"/>
              <w:sz w:val="16"/>
            </w:rPr>
          </w:pPr>
          <w:r>
            <w:rPr>
              <w:rFonts w:eastAsia="Arial" w:cs="Arial"/>
              <w:color w:val="000000"/>
              <w:sz w:val="16"/>
            </w:rPr>
            <w:t xml:space="preserve">Version </w:t>
          </w:r>
          <w:r w:rsidR="00906F1F">
            <w:rPr>
              <w:rFonts w:eastAsia="Arial" w:cs="Arial"/>
              <w:color w:val="000000"/>
              <w:sz w:val="16"/>
            </w:rPr>
            <w:t>2</w:t>
          </w:r>
          <w:r>
            <w:rPr>
              <w:rFonts w:eastAsia="Arial" w:cs="Arial"/>
              <w:color w:val="000000"/>
              <w:sz w:val="16"/>
            </w:rPr>
            <w:t>.0</w:t>
          </w:r>
        </w:p>
      </w:tc>
      <w:tc>
        <w:tcPr>
          <w:tcW w:w="1470" w:type="pct"/>
        </w:tcPr>
        <w:p w14:paraId="5449841F" w14:textId="034703FB" w:rsidR="00545C06" w:rsidRDefault="00545C06" w:rsidP="008134D4">
          <w:pPr>
            <w:jc w:val="right"/>
            <w:rPr>
              <w:rFonts w:eastAsia="Arial" w:cs="Arial"/>
              <w:color w:val="000000"/>
              <w:sz w:val="16"/>
            </w:rPr>
          </w:pPr>
          <w:r>
            <w:rPr>
              <w:rFonts w:eastAsia="Arial" w:cs="Arial"/>
              <w:color w:val="000000"/>
              <w:sz w:val="16"/>
            </w:rPr>
            <w:t xml:space="preserve">Page </w:t>
          </w:r>
          <w:r>
            <w:rPr>
              <w:rFonts w:eastAsia="Arial" w:cs="Arial"/>
              <w:color w:val="000000"/>
              <w:sz w:val="16"/>
            </w:rPr>
            <w:fldChar w:fldCharType="begin"/>
          </w:r>
          <w:r>
            <w:rPr>
              <w:rFonts w:eastAsia="Arial" w:cs="Arial"/>
              <w:color w:val="000000"/>
              <w:sz w:val="16"/>
            </w:rPr>
            <w:instrText>PAGE</w:instrText>
          </w:r>
          <w:r>
            <w:rPr>
              <w:rFonts w:eastAsia="Arial" w:cs="Arial"/>
              <w:color w:val="000000"/>
              <w:sz w:val="16"/>
            </w:rPr>
            <w:fldChar w:fldCharType="separate"/>
          </w:r>
          <w:r w:rsidR="0096495E">
            <w:rPr>
              <w:rFonts w:eastAsia="Arial" w:cs="Arial"/>
              <w:noProof/>
              <w:color w:val="000000"/>
              <w:sz w:val="16"/>
            </w:rPr>
            <w:t>1</w:t>
          </w:r>
          <w:r>
            <w:rPr>
              <w:rFonts w:eastAsia="Arial" w:cs="Arial"/>
              <w:color w:val="000000"/>
              <w:sz w:val="16"/>
            </w:rPr>
            <w:fldChar w:fldCharType="end"/>
          </w:r>
          <w:r>
            <w:rPr>
              <w:rFonts w:eastAsia="Arial" w:cs="Arial"/>
              <w:color w:val="000000"/>
              <w:sz w:val="16"/>
            </w:rPr>
            <w:t xml:space="preserve"> of </w:t>
          </w:r>
          <w:r>
            <w:rPr>
              <w:rFonts w:eastAsia="Arial" w:cs="Arial"/>
              <w:color w:val="000000"/>
              <w:sz w:val="16"/>
            </w:rPr>
            <w:fldChar w:fldCharType="begin"/>
          </w:r>
          <w:r>
            <w:rPr>
              <w:rFonts w:eastAsia="Arial" w:cs="Arial"/>
              <w:color w:val="000000"/>
              <w:sz w:val="16"/>
            </w:rPr>
            <w:instrText>NUMPAGES</w:instrText>
          </w:r>
          <w:r>
            <w:rPr>
              <w:rFonts w:eastAsia="Arial" w:cs="Arial"/>
              <w:color w:val="000000"/>
              <w:sz w:val="16"/>
            </w:rPr>
            <w:fldChar w:fldCharType="separate"/>
          </w:r>
          <w:r w:rsidR="0096495E">
            <w:rPr>
              <w:rFonts w:eastAsia="Arial" w:cs="Arial"/>
              <w:noProof/>
              <w:color w:val="000000"/>
              <w:sz w:val="16"/>
            </w:rPr>
            <w:t>19</w:t>
          </w:r>
          <w:r>
            <w:rPr>
              <w:rFonts w:eastAsia="Arial" w:cs="Arial"/>
              <w:color w:val="000000"/>
              <w:sz w:val="16"/>
            </w:rPr>
            <w:fldChar w:fldCharType="end"/>
          </w:r>
        </w:p>
      </w:tc>
    </w:tr>
    <w:tr w:rsidR="00545C06" w14:paraId="19F311FC" w14:textId="77777777" w:rsidTr="008134D4">
      <w:trPr>
        <w:gridAfter w:val="1"/>
        <w:wAfter w:w="1470" w:type="pct"/>
      </w:trPr>
      <w:tc>
        <w:tcPr>
          <w:tcW w:w="3530" w:type="pct"/>
        </w:tcPr>
        <w:p w14:paraId="7D329E62" w14:textId="15E86569" w:rsidR="00545C06" w:rsidRDefault="00545C06" w:rsidP="008134D4">
          <w:pPr>
            <w:rPr>
              <w:rFonts w:eastAsia="Arial" w:cs="Arial"/>
              <w:color w:val="000000"/>
              <w:sz w:val="16"/>
            </w:rPr>
          </w:pPr>
          <w:r>
            <w:rPr>
              <w:rFonts w:eastAsia="Arial" w:cs="Arial"/>
              <w:color w:val="000000"/>
              <w:sz w:val="16"/>
            </w:rPr>
            <w:t xml:space="preserve">Printed on </w:t>
          </w:r>
          <w:r>
            <w:rPr>
              <w:rFonts w:eastAsia="Arial" w:cs="Arial"/>
              <w:color w:val="000000"/>
              <w:sz w:val="16"/>
            </w:rPr>
            <w:fldChar w:fldCharType="begin"/>
          </w:r>
          <w:r>
            <w:rPr>
              <w:rFonts w:eastAsia="Arial" w:cs="Arial"/>
              <w:color w:val="000000"/>
              <w:sz w:val="16"/>
            </w:rPr>
            <w:instrText>DATE  \@ "dd/MM/yyyy"</w:instrText>
          </w:r>
          <w:r>
            <w:rPr>
              <w:rFonts w:eastAsia="Arial" w:cs="Arial"/>
              <w:color w:val="000000"/>
              <w:sz w:val="16"/>
            </w:rPr>
            <w:fldChar w:fldCharType="separate"/>
          </w:r>
          <w:r w:rsidR="00906F1F">
            <w:rPr>
              <w:rFonts w:eastAsia="Arial" w:cs="Arial"/>
              <w:noProof/>
              <w:color w:val="000000"/>
              <w:sz w:val="16"/>
            </w:rPr>
            <w:t>12/10/2021</w:t>
          </w:r>
          <w:r>
            <w:rPr>
              <w:rFonts w:eastAsia="Arial" w:cs="Arial"/>
              <w:color w:val="000000"/>
              <w:sz w:val="16"/>
            </w:rPr>
            <w:fldChar w:fldCharType="end"/>
          </w:r>
          <w:r>
            <w:rPr>
              <w:rFonts w:eastAsia="Arial" w:cs="Arial"/>
              <w:color w:val="000000"/>
              <w:sz w:val="16"/>
            </w:rPr>
            <w:t xml:space="preserve"> at </w:t>
          </w:r>
          <w:r>
            <w:rPr>
              <w:rFonts w:eastAsia="Arial" w:cs="Arial"/>
              <w:color w:val="000000"/>
              <w:sz w:val="16"/>
            </w:rPr>
            <w:fldChar w:fldCharType="begin"/>
          </w:r>
          <w:r>
            <w:rPr>
              <w:rFonts w:eastAsia="Arial" w:cs="Arial"/>
              <w:color w:val="000000"/>
              <w:sz w:val="16"/>
            </w:rPr>
            <w:instrText>TIME</w:instrText>
          </w:r>
          <w:r>
            <w:rPr>
              <w:rFonts w:eastAsia="Arial" w:cs="Arial"/>
              <w:color w:val="000000"/>
              <w:sz w:val="16"/>
            </w:rPr>
            <w:fldChar w:fldCharType="separate"/>
          </w:r>
          <w:r w:rsidR="00906F1F">
            <w:rPr>
              <w:rFonts w:eastAsia="Arial" w:cs="Arial"/>
              <w:noProof/>
              <w:color w:val="000000"/>
              <w:sz w:val="16"/>
            </w:rPr>
            <w:t>2:00 PM</w:t>
          </w:r>
          <w:r>
            <w:rPr>
              <w:rFonts w:eastAsia="Arial" w:cs="Arial"/>
              <w:color w:val="000000"/>
              <w:sz w:val="16"/>
            </w:rPr>
            <w:fldChar w:fldCharType="end"/>
          </w:r>
        </w:p>
      </w:tc>
    </w:tr>
  </w:tbl>
  <w:p w14:paraId="1D05B81B" w14:textId="77777777" w:rsidR="00545C06" w:rsidRDefault="00545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785662818"/>
      <w:docPartObj>
        <w:docPartGallery w:val="Page Numbers (Bottom of Page)"/>
        <w:docPartUnique/>
      </w:docPartObj>
    </w:sdtPr>
    <w:sdtEndPr/>
    <w:sdtContent>
      <w:sdt>
        <w:sdtPr>
          <w:rPr>
            <w:sz w:val="20"/>
          </w:rPr>
          <w:id w:val="-1669238322"/>
          <w:docPartObj>
            <w:docPartGallery w:val="Page Numbers (Top of Page)"/>
            <w:docPartUnique/>
          </w:docPartObj>
        </w:sdtPr>
        <w:sdtEndPr/>
        <w:sdtContent>
          <w:p w14:paraId="1B71AB61" w14:textId="70FFF93E" w:rsidR="00545C06" w:rsidRDefault="00545C06">
            <w:pPr>
              <w:pStyle w:val="Footer"/>
              <w:jc w:val="center"/>
              <w:rPr>
                <w:b/>
                <w:bCs/>
                <w:szCs w:val="24"/>
              </w:rPr>
            </w:pPr>
            <w:r w:rsidRPr="009238B9">
              <w:rPr>
                <w:sz w:val="20"/>
              </w:rPr>
              <w:t xml:space="preserve">Page </w:t>
            </w:r>
            <w:r w:rsidRPr="009238B9">
              <w:rPr>
                <w:b/>
                <w:bCs/>
                <w:szCs w:val="24"/>
              </w:rPr>
              <w:fldChar w:fldCharType="begin"/>
            </w:r>
            <w:r w:rsidRPr="009238B9">
              <w:rPr>
                <w:b/>
                <w:bCs/>
                <w:sz w:val="20"/>
              </w:rPr>
              <w:instrText xml:space="preserve"> PAGE </w:instrText>
            </w:r>
            <w:r w:rsidRPr="009238B9">
              <w:rPr>
                <w:b/>
                <w:bCs/>
                <w:szCs w:val="24"/>
              </w:rPr>
              <w:fldChar w:fldCharType="separate"/>
            </w:r>
            <w:r w:rsidR="0096495E">
              <w:rPr>
                <w:b/>
                <w:bCs/>
                <w:noProof/>
                <w:sz w:val="20"/>
              </w:rPr>
              <w:t>0</w:t>
            </w:r>
            <w:r w:rsidRPr="009238B9">
              <w:rPr>
                <w:b/>
                <w:bCs/>
                <w:szCs w:val="24"/>
              </w:rPr>
              <w:fldChar w:fldCharType="end"/>
            </w:r>
            <w:r w:rsidRPr="009238B9">
              <w:rPr>
                <w:sz w:val="20"/>
              </w:rPr>
              <w:t xml:space="preserve"> of </w:t>
            </w:r>
            <w:r w:rsidRPr="009238B9">
              <w:rPr>
                <w:b/>
                <w:bCs/>
                <w:szCs w:val="24"/>
              </w:rPr>
              <w:fldChar w:fldCharType="begin"/>
            </w:r>
            <w:r w:rsidRPr="009238B9">
              <w:rPr>
                <w:b/>
                <w:bCs/>
                <w:sz w:val="20"/>
              </w:rPr>
              <w:instrText xml:space="preserve"> NUMPAGES  </w:instrText>
            </w:r>
            <w:r w:rsidRPr="009238B9">
              <w:rPr>
                <w:b/>
                <w:bCs/>
                <w:szCs w:val="24"/>
              </w:rPr>
              <w:fldChar w:fldCharType="separate"/>
            </w:r>
            <w:r w:rsidR="0096495E">
              <w:rPr>
                <w:b/>
                <w:bCs/>
                <w:noProof/>
                <w:sz w:val="20"/>
              </w:rPr>
              <w:t>19</w:t>
            </w:r>
            <w:r w:rsidRPr="009238B9">
              <w:rPr>
                <w:b/>
                <w:bCs/>
                <w:szCs w:val="24"/>
              </w:rPr>
              <w:fldChar w:fldCharType="end"/>
            </w:r>
          </w:p>
          <w:p w14:paraId="72C8666D" w14:textId="77777777" w:rsidR="00545C06" w:rsidRPr="009238B9" w:rsidRDefault="00545C06" w:rsidP="009238B9">
            <w:pPr>
              <w:pStyle w:val="Footer"/>
              <w:jc w:val="left"/>
              <w:rPr>
                <w:sz w:val="20"/>
              </w:rPr>
            </w:pPr>
            <w:r>
              <w:rPr>
                <w:noProof/>
                <w:sz w:val="20"/>
                <w:lang w:eastAsia="en-GB"/>
              </w:rPr>
              <w:drawing>
                <wp:inline distT="0" distB="0" distL="0" distR="0" wp14:anchorId="2DFB6467" wp14:editId="20478150">
                  <wp:extent cx="1737360" cy="1402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ues.jpg"/>
                          <pic:cNvPicPr/>
                        </pic:nvPicPr>
                        <pic:blipFill>
                          <a:blip r:embed="rId1">
                            <a:extLst>
                              <a:ext uri="{28A0092B-C50C-407E-A947-70E740481C1C}">
                                <a14:useLocalDpi xmlns:a14="http://schemas.microsoft.com/office/drawing/2010/main" val="0"/>
                              </a:ext>
                            </a:extLst>
                          </a:blip>
                          <a:stretch>
                            <a:fillRect/>
                          </a:stretch>
                        </pic:blipFill>
                        <pic:spPr>
                          <a:xfrm>
                            <a:off x="0" y="0"/>
                            <a:ext cx="1737360" cy="140208"/>
                          </a:xfrm>
                          <a:prstGeom prst="rect">
                            <a:avLst/>
                          </a:prstGeom>
                        </pic:spPr>
                      </pic:pic>
                    </a:graphicData>
                  </a:graphic>
                </wp:inline>
              </w:drawing>
            </w:r>
          </w:p>
        </w:sdtContent>
      </w:sdt>
    </w:sdtContent>
  </w:sdt>
  <w:p w14:paraId="0D0E5AAA" w14:textId="77777777" w:rsidR="00545C06" w:rsidRDefault="00545C06">
    <w:pPr>
      <w:pStyle w:val="Footer"/>
    </w:pPr>
  </w:p>
  <w:p w14:paraId="4EE0D265" w14:textId="77777777" w:rsidR="00545C06" w:rsidRDefault="00545C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5"/>
      <w:gridCol w:w="8227"/>
    </w:tblGrid>
    <w:tr w:rsidR="00545C06" w14:paraId="0F4C87C3" w14:textId="77777777" w:rsidTr="0040046C">
      <w:tc>
        <w:tcPr>
          <w:tcW w:w="5000" w:type="pct"/>
          <w:gridSpan w:val="2"/>
        </w:tcPr>
        <w:p w14:paraId="1F36AB0B" w14:textId="77777777" w:rsidR="00545C06" w:rsidRPr="00183F66" w:rsidRDefault="00545C06" w:rsidP="008134D4">
          <w:pPr>
            <w:jc w:val="center"/>
          </w:pPr>
          <w:r>
            <w:rPr>
              <w:rFonts w:eastAsia="Arial" w:cs="Arial"/>
              <w:color w:val="FF0000"/>
              <w:sz w:val="16"/>
            </w:rPr>
            <w:t>Note:  This document is electronically controlled.  The master copy of the latest approved version is maintained by the owner department.  If this document is downloaded from a website or printed, it becomes uncontrolled.</w:t>
          </w:r>
        </w:p>
      </w:tc>
    </w:tr>
    <w:tr w:rsidR="00545C06" w14:paraId="79550753" w14:textId="77777777" w:rsidTr="0040046C">
      <w:tc>
        <w:tcPr>
          <w:tcW w:w="2287" w:type="pct"/>
        </w:tcPr>
        <w:p w14:paraId="0600F140" w14:textId="1B02E258" w:rsidR="00545C06" w:rsidRDefault="00545C06" w:rsidP="008134D4">
          <w:pPr>
            <w:rPr>
              <w:rFonts w:eastAsia="Arial" w:cs="Arial"/>
              <w:color w:val="000000"/>
              <w:sz w:val="16"/>
            </w:rPr>
          </w:pPr>
          <w:r>
            <w:rPr>
              <w:rFonts w:eastAsia="Arial" w:cs="Arial"/>
              <w:color w:val="000000"/>
              <w:sz w:val="16"/>
            </w:rPr>
            <w:t xml:space="preserve">Version </w:t>
          </w:r>
          <w:r w:rsidR="00906F1F">
            <w:rPr>
              <w:rFonts w:eastAsia="Arial" w:cs="Arial"/>
              <w:color w:val="000000"/>
              <w:sz w:val="16"/>
            </w:rPr>
            <w:t>2</w:t>
          </w:r>
          <w:r>
            <w:rPr>
              <w:rFonts w:eastAsia="Arial" w:cs="Arial"/>
              <w:color w:val="000000"/>
              <w:sz w:val="16"/>
            </w:rPr>
            <w:t>.0</w:t>
          </w:r>
        </w:p>
      </w:tc>
      <w:tc>
        <w:tcPr>
          <w:tcW w:w="2713" w:type="pct"/>
        </w:tcPr>
        <w:p w14:paraId="6D33DA92" w14:textId="6B631471" w:rsidR="00545C06" w:rsidRDefault="00545C06" w:rsidP="008134D4">
          <w:pPr>
            <w:jc w:val="right"/>
            <w:rPr>
              <w:rFonts w:eastAsia="Arial" w:cs="Arial"/>
              <w:color w:val="000000"/>
              <w:sz w:val="16"/>
            </w:rPr>
          </w:pPr>
          <w:r>
            <w:rPr>
              <w:rFonts w:eastAsia="Arial" w:cs="Arial"/>
              <w:color w:val="000000"/>
              <w:sz w:val="16"/>
            </w:rPr>
            <w:t xml:space="preserve">Page </w:t>
          </w:r>
          <w:r>
            <w:rPr>
              <w:rFonts w:eastAsia="Arial" w:cs="Arial"/>
              <w:color w:val="000000"/>
              <w:sz w:val="16"/>
            </w:rPr>
            <w:fldChar w:fldCharType="begin"/>
          </w:r>
          <w:r>
            <w:rPr>
              <w:rFonts w:eastAsia="Arial" w:cs="Arial"/>
              <w:color w:val="000000"/>
              <w:sz w:val="16"/>
            </w:rPr>
            <w:instrText>PAGE</w:instrText>
          </w:r>
          <w:r>
            <w:rPr>
              <w:rFonts w:eastAsia="Arial" w:cs="Arial"/>
              <w:color w:val="000000"/>
              <w:sz w:val="16"/>
            </w:rPr>
            <w:fldChar w:fldCharType="separate"/>
          </w:r>
          <w:r w:rsidR="0096495E">
            <w:rPr>
              <w:rFonts w:eastAsia="Arial" w:cs="Arial"/>
              <w:noProof/>
              <w:color w:val="000000"/>
              <w:sz w:val="16"/>
            </w:rPr>
            <w:t>2</w:t>
          </w:r>
          <w:r>
            <w:rPr>
              <w:rFonts w:eastAsia="Arial" w:cs="Arial"/>
              <w:color w:val="000000"/>
              <w:sz w:val="16"/>
            </w:rPr>
            <w:fldChar w:fldCharType="end"/>
          </w:r>
          <w:r>
            <w:rPr>
              <w:rFonts w:eastAsia="Arial" w:cs="Arial"/>
              <w:color w:val="000000"/>
              <w:sz w:val="16"/>
            </w:rPr>
            <w:t xml:space="preserve"> of </w:t>
          </w:r>
          <w:r>
            <w:rPr>
              <w:rFonts w:eastAsia="Arial" w:cs="Arial"/>
              <w:color w:val="000000"/>
              <w:sz w:val="16"/>
            </w:rPr>
            <w:fldChar w:fldCharType="begin"/>
          </w:r>
          <w:r>
            <w:rPr>
              <w:rFonts w:eastAsia="Arial" w:cs="Arial"/>
              <w:color w:val="000000"/>
              <w:sz w:val="16"/>
            </w:rPr>
            <w:instrText>NUMPAGES</w:instrText>
          </w:r>
          <w:r>
            <w:rPr>
              <w:rFonts w:eastAsia="Arial" w:cs="Arial"/>
              <w:color w:val="000000"/>
              <w:sz w:val="16"/>
            </w:rPr>
            <w:fldChar w:fldCharType="separate"/>
          </w:r>
          <w:r w:rsidR="0096495E">
            <w:rPr>
              <w:rFonts w:eastAsia="Arial" w:cs="Arial"/>
              <w:noProof/>
              <w:color w:val="000000"/>
              <w:sz w:val="16"/>
            </w:rPr>
            <w:t>19</w:t>
          </w:r>
          <w:r>
            <w:rPr>
              <w:rFonts w:eastAsia="Arial" w:cs="Arial"/>
              <w:color w:val="000000"/>
              <w:sz w:val="16"/>
            </w:rPr>
            <w:fldChar w:fldCharType="end"/>
          </w:r>
        </w:p>
      </w:tc>
    </w:tr>
    <w:tr w:rsidR="00545C06" w14:paraId="7C5BAA02" w14:textId="77777777" w:rsidTr="0040046C">
      <w:trPr>
        <w:gridAfter w:val="1"/>
        <w:wAfter w:w="2713" w:type="pct"/>
      </w:trPr>
      <w:tc>
        <w:tcPr>
          <w:tcW w:w="2287" w:type="pct"/>
        </w:tcPr>
        <w:p w14:paraId="4E06F7C2" w14:textId="14DAD060" w:rsidR="00545C06" w:rsidRDefault="00545C06" w:rsidP="008134D4">
          <w:pPr>
            <w:rPr>
              <w:rFonts w:eastAsia="Arial" w:cs="Arial"/>
              <w:color w:val="000000"/>
              <w:sz w:val="16"/>
            </w:rPr>
          </w:pPr>
          <w:r>
            <w:rPr>
              <w:rFonts w:eastAsia="Arial" w:cs="Arial"/>
              <w:color w:val="000000"/>
              <w:sz w:val="16"/>
            </w:rPr>
            <w:t xml:space="preserve">Printed on </w:t>
          </w:r>
          <w:r>
            <w:rPr>
              <w:rFonts w:eastAsia="Arial" w:cs="Arial"/>
              <w:color w:val="000000"/>
              <w:sz w:val="16"/>
            </w:rPr>
            <w:fldChar w:fldCharType="begin"/>
          </w:r>
          <w:r>
            <w:rPr>
              <w:rFonts w:eastAsia="Arial" w:cs="Arial"/>
              <w:color w:val="000000"/>
              <w:sz w:val="16"/>
            </w:rPr>
            <w:instrText>DATE  \@ "dd/MM/yyyy"</w:instrText>
          </w:r>
          <w:r>
            <w:rPr>
              <w:rFonts w:eastAsia="Arial" w:cs="Arial"/>
              <w:color w:val="000000"/>
              <w:sz w:val="16"/>
            </w:rPr>
            <w:fldChar w:fldCharType="separate"/>
          </w:r>
          <w:r w:rsidR="00906F1F">
            <w:rPr>
              <w:rFonts w:eastAsia="Arial" w:cs="Arial"/>
              <w:noProof/>
              <w:color w:val="000000"/>
              <w:sz w:val="16"/>
            </w:rPr>
            <w:t>12/10/2021</w:t>
          </w:r>
          <w:r>
            <w:rPr>
              <w:rFonts w:eastAsia="Arial" w:cs="Arial"/>
              <w:color w:val="000000"/>
              <w:sz w:val="16"/>
            </w:rPr>
            <w:fldChar w:fldCharType="end"/>
          </w:r>
          <w:r>
            <w:rPr>
              <w:rFonts w:eastAsia="Arial" w:cs="Arial"/>
              <w:color w:val="000000"/>
              <w:sz w:val="16"/>
            </w:rPr>
            <w:t xml:space="preserve"> at </w:t>
          </w:r>
          <w:r>
            <w:rPr>
              <w:rFonts w:eastAsia="Arial" w:cs="Arial"/>
              <w:color w:val="000000"/>
              <w:sz w:val="16"/>
            </w:rPr>
            <w:fldChar w:fldCharType="begin"/>
          </w:r>
          <w:r>
            <w:rPr>
              <w:rFonts w:eastAsia="Arial" w:cs="Arial"/>
              <w:color w:val="000000"/>
              <w:sz w:val="16"/>
            </w:rPr>
            <w:instrText>TIME</w:instrText>
          </w:r>
          <w:r>
            <w:rPr>
              <w:rFonts w:eastAsia="Arial" w:cs="Arial"/>
              <w:color w:val="000000"/>
              <w:sz w:val="16"/>
            </w:rPr>
            <w:fldChar w:fldCharType="separate"/>
          </w:r>
          <w:r w:rsidR="00906F1F">
            <w:rPr>
              <w:rFonts w:eastAsia="Arial" w:cs="Arial"/>
              <w:noProof/>
              <w:color w:val="000000"/>
              <w:sz w:val="16"/>
            </w:rPr>
            <w:t>2:00 PM</w:t>
          </w:r>
          <w:r>
            <w:rPr>
              <w:rFonts w:eastAsia="Arial" w:cs="Arial"/>
              <w:color w:val="000000"/>
              <w:sz w:val="16"/>
            </w:rPr>
            <w:fldChar w:fldCharType="end"/>
          </w:r>
        </w:p>
      </w:tc>
    </w:tr>
  </w:tbl>
  <w:p w14:paraId="63961B71" w14:textId="77777777" w:rsidR="00545C06" w:rsidRPr="00F441F2" w:rsidRDefault="00545C06" w:rsidP="009D2C41">
    <w:pPr>
      <w:pStyle w:val="Footer"/>
    </w:pPr>
  </w:p>
  <w:p w14:paraId="3C1373FC" w14:textId="77777777" w:rsidR="00545C06" w:rsidRDefault="00545C0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7"/>
      <w:gridCol w:w="3264"/>
    </w:tblGrid>
    <w:tr w:rsidR="00545C06" w14:paraId="3E4BF67B" w14:textId="77777777" w:rsidTr="0040046C">
      <w:tc>
        <w:tcPr>
          <w:tcW w:w="5000" w:type="pct"/>
          <w:gridSpan w:val="2"/>
        </w:tcPr>
        <w:p w14:paraId="7013AFCB" w14:textId="77777777" w:rsidR="00545C06" w:rsidRPr="00183F66" w:rsidRDefault="00545C06" w:rsidP="008134D4">
          <w:pPr>
            <w:jc w:val="center"/>
          </w:pPr>
          <w:r>
            <w:rPr>
              <w:rFonts w:eastAsia="Arial" w:cs="Arial"/>
              <w:color w:val="FF0000"/>
              <w:sz w:val="16"/>
            </w:rPr>
            <w:t>Note:  This document is electronically controlled.  The master copy of the latest approved version is maintained by the owner department.  If this document is downloaded from a website or printed, it becomes uncontrolled.</w:t>
          </w:r>
        </w:p>
      </w:tc>
    </w:tr>
    <w:tr w:rsidR="00545C06" w14:paraId="5AFD7B37" w14:textId="77777777" w:rsidTr="0040046C">
      <w:tc>
        <w:tcPr>
          <w:tcW w:w="3400" w:type="pct"/>
        </w:tcPr>
        <w:p w14:paraId="033BB0B8" w14:textId="77777777" w:rsidR="00545C06" w:rsidRDefault="00545C06" w:rsidP="008134D4">
          <w:pPr>
            <w:rPr>
              <w:rFonts w:eastAsia="Arial" w:cs="Arial"/>
              <w:color w:val="000000"/>
              <w:sz w:val="16"/>
            </w:rPr>
          </w:pPr>
          <w:r>
            <w:rPr>
              <w:rFonts w:eastAsia="Arial" w:cs="Arial"/>
              <w:color w:val="000000"/>
              <w:sz w:val="16"/>
            </w:rPr>
            <w:t>Version 3.0</w:t>
          </w:r>
        </w:p>
      </w:tc>
      <w:tc>
        <w:tcPr>
          <w:tcW w:w="1600" w:type="pct"/>
        </w:tcPr>
        <w:p w14:paraId="23F722C4" w14:textId="7151A25E" w:rsidR="00545C06" w:rsidRDefault="00545C06" w:rsidP="008134D4">
          <w:pPr>
            <w:jc w:val="right"/>
            <w:rPr>
              <w:rFonts w:eastAsia="Arial" w:cs="Arial"/>
              <w:color w:val="000000"/>
              <w:sz w:val="16"/>
            </w:rPr>
          </w:pPr>
          <w:r>
            <w:rPr>
              <w:rFonts w:eastAsia="Arial" w:cs="Arial"/>
              <w:color w:val="000000"/>
              <w:sz w:val="16"/>
            </w:rPr>
            <w:t xml:space="preserve">Page </w:t>
          </w:r>
          <w:r>
            <w:rPr>
              <w:rFonts w:eastAsia="Arial" w:cs="Arial"/>
              <w:color w:val="000000"/>
              <w:sz w:val="16"/>
            </w:rPr>
            <w:fldChar w:fldCharType="begin"/>
          </w:r>
          <w:r>
            <w:rPr>
              <w:rFonts w:eastAsia="Arial" w:cs="Arial"/>
              <w:color w:val="000000"/>
              <w:sz w:val="16"/>
            </w:rPr>
            <w:instrText>PAGE</w:instrText>
          </w:r>
          <w:r>
            <w:rPr>
              <w:rFonts w:eastAsia="Arial" w:cs="Arial"/>
              <w:color w:val="000000"/>
              <w:sz w:val="16"/>
            </w:rPr>
            <w:fldChar w:fldCharType="separate"/>
          </w:r>
          <w:r w:rsidR="0096495E">
            <w:rPr>
              <w:rFonts w:eastAsia="Arial" w:cs="Arial"/>
              <w:noProof/>
              <w:color w:val="000000"/>
              <w:sz w:val="16"/>
            </w:rPr>
            <w:t>17</w:t>
          </w:r>
          <w:r>
            <w:rPr>
              <w:rFonts w:eastAsia="Arial" w:cs="Arial"/>
              <w:color w:val="000000"/>
              <w:sz w:val="16"/>
            </w:rPr>
            <w:fldChar w:fldCharType="end"/>
          </w:r>
          <w:r>
            <w:rPr>
              <w:rFonts w:eastAsia="Arial" w:cs="Arial"/>
              <w:color w:val="000000"/>
              <w:sz w:val="16"/>
            </w:rPr>
            <w:t xml:space="preserve"> of </w:t>
          </w:r>
          <w:r>
            <w:rPr>
              <w:rFonts w:eastAsia="Arial" w:cs="Arial"/>
              <w:color w:val="000000"/>
              <w:sz w:val="16"/>
            </w:rPr>
            <w:fldChar w:fldCharType="begin"/>
          </w:r>
          <w:r>
            <w:rPr>
              <w:rFonts w:eastAsia="Arial" w:cs="Arial"/>
              <w:color w:val="000000"/>
              <w:sz w:val="16"/>
            </w:rPr>
            <w:instrText>NUMPAGES</w:instrText>
          </w:r>
          <w:r>
            <w:rPr>
              <w:rFonts w:eastAsia="Arial" w:cs="Arial"/>
              <w:color w:val="000000"/>
              <w:sz w:val="16"/>
            </w:rPr>
            <w:fldChar w:fldCharType="separate"/>
          </w:r>
          <w:r w:rsidR="0096495E">
            <w:rPr>
              <w:rFonts w:eastAsia="Arial" w:cs="Arial"/>
              <w:noProof/>
              <w:color w:val="000000"/>
              <w:sz w:val="16"/>
            </w:rPr>
            <w:t>19</w:t>
          </w:r>
          <w:r>
            <w:rPr>
              <w:rFonts w:eastAsia="Arial" w:cs="Arial"/>
              <w:color w:val="000000"/>
              <w:sz w:val="16"/>
            </w:rPr>
            <w:fldChar w:fldCharType="end"/>
          </w:r>
        </w:p>
      </w:tc>
    </w:tr>
    <w:tr w:rsidR="00545C06" w14:paraId="70AC0E93" w14:textId="77777777" w:rsidTr="0040046C">
      <w:trPr>
        <w:gridAfter w:val="1"/>
        <w:wAfter w:w="1600" w:type="pct"/>
      </w:trPr>
      <w:tc>
        <w:tcPr>
          <w:tcW w:w="3400" w:type="pct"/>
        </w:tcPr>
        <w:p w14:paraId="496CDECC" w14:textId="2C92CC43" w:rsidR="00545C06" w:rsidRDefault="00545C06" w:rsidP="008134D4">
          <w:pPr>
            <w:rPr>
              <w:rFonts w:eastAsia="Arial" w:cs="Arial"/>
              <w:color w:val="000000"/>
              <w:sz w:val="16"/>
            </w:rPr>
          </w:pPr>
          <w:r>
            <w:rPr>
              <w:rFonts w:eastAsia="Arial" w:cs="Arial"/>
              <w:color w:val="000000"/>
              <w:sz w:val="16"/>
            </w:rPr>
            <w:t xml:space="preserve">Printed on </w:t>
          </w:r>
          <w:r>
            <w:rPr>
              <w:rFonts w:eastAsia="Arial" w:cs="Arial"/>
              <w:color w:val="000000"/>
              <w:sz w:val="16"/>
            </w:rPr>
            <w:fldChar w:fldCharType="begin"/>
          </w:r>
          <w:r>
            <w:rPr>
              <w:rFonts w:eastAsia="Arial" w:cs="Arial"/>
              <w:color w:val="000000"/>
              <w:sz w:val="16"/>
            </w:rPr>
            <w:instrText>DATE  \@ "dd/MM/yyyy"</w:instrText>
          </w:r>
          <w:r>
            <w:rPr>
              <w:rFonts w:eastAsia="Arial" w:cs="Arial"/>
              <w:color w:val="000000"/>
              <w:sz w:val="16"/>
            </w:rPr>
            <w:fldChar w:fldCharType="separate"/>
          </w:r>
          <w:r w:rsidR="00906F1F">
            <w:rPr>
              <w:rFonts w:eastAsia="Arial" w:cs="Arial"/>
              <w:noProof/>
              <w:color w:val="000000"/>
              <w:sz w:val="16"/>
            </w:rPr>
            <w:t>12/10/2021</w:t>
          </w:r>
          <w:r>
            <w:rPr>
              <w:rFonts w:eastAsia="Arial" w:cs="Arial"/>
              <w:color w:val="000000"/>
              <w:sz w:val="16"/>
            </w:rPr>
            <w:fldChar w:fldCharType="end"/>
          </w:r>
          <w:r>
            <w:rPr>
              <w:rFonts w:eastAsia="Arial" w:cs="Arial"/>
              <w:color w:val="000000"/>
              <w:sz w:val="16"/>
            </w:rPr>
            <w:t xml:space="preserve"> at </w:t>
          </w:r>
          <w:r>
            <w:rPr>
              <w:rFonts w:eastAsia="Arial" w:cs="Arial"/>
              <w:color w:val="000000"/>
              <w:sz w:val="16"/>
            </w:rPr>
            <w:fldChar w:fldCharType="begin"/>
          </w:r>
          <w:r>
            <w:rPr>
              <w:rFonts w:eastAsia="Arial" w:cs="Arial"/>
              <w:color w:val="000000"/>
              <w:sz w:val="16"/>
            </w:rPr>
            <w:instrText>TIME</w:instrText>
          </w:r>
          <w:r>
            <w:rPr>
              <w:rFonts w:eastAsia="Arial" w:cs="Arial"/>
              <w:color w:val="000000"/>
              <w:sz w:val="16"/>
            </w:rPr>
            <w:fldChar w:fldCharType="separate"/>
          </w:r>
          <w:r w:rsidR="00906F1F">
            <w:rPr>
              <w:rFonts w:eastAsia="Arial" w:cs="Arial"/>
              <w:noProof/>
              <w:color w:val="000000"/>
              <w:sz w:val="16"/>
            </w:rPr>
            <w:t>2:00 PM</w:t>
          </w:r>
          <w:r>
            <w:rPr>
              <w:rFonts w:eastAsia="Arial" w:cs="Arial"/>
              <w:color w:val="000000"/>
              <w:sz w:val="16"/>
            </w:rPr>
            <w:fldChar w:fldCharType="end"/>
          </w:r>
        </w:p>
      </w:tc>
    </w:tr>
  </w:tbl>
  <w:p w14:paraId="13B80EC6" w14:textId="77777777" w:rsidR="00545C06" w:rsidRPr="00F441F2" w:rsidRDefault="00545C06" w:rsidP="009D2C4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8"/>
      <w:gridCol w:w="2914"/>
    </w:tblGrid>
    <w:tr w:rsidR="00545C06" w14:paraId="7D449BE3" w14:textId="77777777" w:rsidTr="001734F0">
      <w:tc>
        <w:tcPr>
          <w:tcW w:w="5000" w:type="pct"/>
          <w:gridSpan w:val="2"/>
        </w:tcPr>
        <w:p w14:paraId="0932CF3A" w14:textId="77777777" w:rsidR="00545C06" w:rsidRPr="00183F66" w:rsidRDefault="00545C06" w:rsidP="001734F0">
          <w:pPr>
            <w:jc w:val="center"/>
          </w:pPr>
          <w:r>
            <w:rPr>
              <w:rFonts w:eastAsia="Arial" w:cs="Arial"/>
              <w:color w:val="FF0000"/>
              <w:sz w:val="16"/>
            </w:rPr>
            <w:t>Note:  This document is electronically controlled.  The master copy of the latest approved version is maintained by the owner department.  If this document is downloaded from a website or printed, it becomes uncontrolled.</w:t>
          </w:r>
        </w:p>
      </w:tc>
    </w:tr>
    <w:tr w:rsidR="00545C06" w14:paraId="1697BD19" w14:textId="77777777" w:rsidTr="001734F0">
      <w:tc>
        <w:tcPr>
          <w:tcW w:w="3530" w:type="pct"/>
        </w:tcPr>
        <w:p w14:paraId="4C1D6008" w14:textId="77777777" w:rsidR="00545C06" w:rsidRDefault="00545C06" w:rsidP="00805902">
          <w:pPr>
            <w:rPr>
              <w:rFonts w:eastAsia="Arial" w:cs="Arial"/>
              <w:color w:val="000000"/>
              <w:sz w:val="16"/>
            </w:rPr>
          </w:pPr>
          <w:r>
            <w:rPr>
              <w:rFonts w:eastAsia="Arial" w:cs="Arial"/>
              <w:color w:val="000000"/>
              <w:sz w:val="16"/>
            </w:rPr>
            <w:t>Version 3.0</w:t>
          </w:r>
        </w:p>
      </w:tc>
      <w:tc>
        <w:tcPr>
          <w:tcW w:w="1470" w:type="pct"/>
        </w:tcPr>
        <w:p w14:paraId="1DF9E375" w14:textId="20B4F48B" w:rsidR="00545C06" w:rsidRDefault="00545C06">
          <w:pPr>
            <w:jc w:val="right"/>
            <w:rPr>
              <w:rFonts w:eastAsia="Arial" w:cs="Arial"/>
              <w:color w:val="000000"/>
              <w:sz w:val="16"/>
            </w:rPr>
          </w:pPr>
          <w:r>
            <w:rPr>
              <w:rFonts w:eastAsia="Arial" w:cs="Arial"/>
              <w:color w:val="000000"/>
              <w:sz w:val="16"/>
            </w:rPr>
            <w:t xml:space="preserve">Page </w:t>
          </w:r>
          <w:r>
            <w:rPr>
              <w:rFonts w:eastAsia="Arial" w:cs="Arial"/>
              <w:color w:val="000000"/>
              <w:sz w:val="16"/>
            </w:rPr>
            <w:fldChar w:fldCharType="begin"/>
          </w:r>
          <w:r>
            <w:rPr>
              <w:rFonts w:eastAsia="Arial" w:cs="Arial"/>
              <w:color w:val="000000"/>
              <w:sz w:val="16"/>
            </w:rPr>
            <w:instrText>PAGE</w:instrText>
          </w:r>
          <w:r>
            <w:rPr>
              <w:rFonts w:eastAsia="Arial" w:cs="Arial"/>
              <w:color w:val="000000"/>
              <w:sz w:val="16"/>
            </w:rPr>
            <w:fldChar w:fldCharType="separate"/>
          </w:r>
          <w:r w:rsidR="0096495E">
            <w:rPr>
              <w:rFonts w:eastAsia="Arial" w:cs="Arial"/>
              <w:noProof/>
              <w:color w:val="000000"/>
              <w:sz w:val="16"/>
            </w:rPr>
            <w:t>18</w:t>
          </w:r>
          <w:r>
            <w:rPr>
              <w:rFonts w:eastAsia="Arial" w:cs="Arial"/>
              <w:color w:val="000000"/>
              <w:sz w:val="16"/>
            </w:rPr>
            <w:fldChar w:fldCharType="end"/>
          </w:r>
          <w:r>
            <w:rPr>
              <w:rFonts w:eastAsia="Arial" w:cs="Arial"/>
              <w:color w:val="000000"/>
              <w:sz w:val="16"/>
            </w:rPr>
            <w:t xml:space="preserve"> of </w:t>
          </w:r>
          <w:r>
            <w:rPr>
              <w:rFonts w:eastAsia="Arial" w:cs="Arial"/>
              <w:color w:val="000000"/>
              <w:sz w:val="16"/>
            </w:rPr>
            <w:fldChar w:fldCharType="begin"/>
          </w:r>
          <w:r>
            <w:rPr>
              <w:rFonts w:eastAsia="Arial" w:cs="Arial"/>
              <w:color w:val="000000"/>
              <w:sz w:val="16"/>
            </w:rPr>
            <w:instrText>NUMPAGES</w:instrText>
          </w:r>
          <w:r>
            <w:rPr>
              <w:rFonts w:eastAsia="Arial" w:cs="Arial"/>
              <w:color w:val="000000"/>
              <w:sz w:val="16"/>
            </w:rPr>
            <w:fldChar w:fldCharType="separate"/>
          </w:r>
          <w:r w:rsidR="0096495E">
            <w:rPr>
              <w:rFonts w:eastAsia="Arial" w:cs="Arial"/>
              <w:noProof/>
              <w:color w:val="000000"/>
              <w:sz w:val="16"/>
            </w:rPr>
            <w:t>19</w:t>
          </w:r>
          <w:r>
            <w:rPr>
              <w:rFonts w:eastAsia="Arial" w:cs="Arial"/>
              <w:color w:val="000000"/>
              <w:sz w:val="16"/>
            </w:rPr>
            <w:fldChar w:fldCharType="end"/>
          </w:r>
        </w:p>
      </w:tc>
    </w:tr>
    <w:tr w:rsidR="00545C06" w14:paraId="297A3A30" w14:textId="77777777" w:rsidTr="001734F0">
      <w:trPr>
        <w:gridAfter w:val="1"/>
        <w:wAfter w:w="1470" w:type="pct"/>
      </w:trPr>
      <w:tc>
        <w:tcPr>
          <w:tcW w:w="3530" w:type="pct"/>
        </w:tcPr>
        <w:p w14:paraId="563E2765" w14:textId="0A0FD82C" w:rsidR="00545C06" w:rsidRDefault="00545C06">
          <w:pPr>
            <w:rPr>
              <w:rFonts w:eastAsia="Arial" w:cs="Arial"/>
              <w:color w:val="000000"/>
              <w:sz w:val="16"/>
            </w:rPr>
          </w:pPr>
          <w:r>
            <w:rPr>
              <w:rFonts w:eastAsia="Arial" w:cs="Arial"/>
              <w:color w:val="000000"/>
              <w:sz w:val="16"/>
            </w:rPr>
            <w:t xml:space="preserve">Printed on </w:t>
          </w:r>
          <w:r>
            <w:rPr>
              <w:rFonts w:eastAsia="Arial" w:cs="Arial"/>
              <w:color w:val="000000"/>
              <w:sz w:val="16"/>
            </w:rPr>
            <w:fldChar w:fldCharType="begin"/>
          </w:r>
          <w:r>
            <w:rPr>
              <w:rFonts w:eastAsia="Arial" w:cs="Arial"/>
              <w:color w:val="000000"/>
              <w:sz w:val="16"/>
            </w:rPr>
            <w:instrText>DATE  \@ "dd/MM/yyyy"</w:instrText>
          </w:r>
          <w:r>
            <w:rPr>
              <w:rFonts w:eastAsia="Arial" w:cs="Arial"/>
              <w:color w:val="000000"/>
              <w:sz w:val="16"/>
            </w:rPr>
            <w:fldChar w:fldCharType="separate"/>
          </w:r>
          <w:r w:rsidR="00906F1F">
            <w:rPr>
              <w:rFonts w:eastAsia="Arial" w:cs="Arial"/>
              <w:noProof/>
              <w:color w:val="000000"/>
              <w:sz w:val="16"/>
            </w:rPr>
            <w:t>12/10/2021</w:t>
          </w:r>
          <w:r>
            <w:rPr>
              <w:rFonts w:eastAsia="Arial" w:cs="Arial"/>
              <w:color w:val="000000"/>
              <w:sz w:val="16"/>
            </w:rPr>
            <w:fldChar w:fldCharType="end"/>
          </w:r>
          <w:r>
            <w:rPr>
              <w:rFonts w:eastAsia="Arial" w:cs="Arial"/>
              <w:color w:val="000000"/>
              <w:sz w:val="16"/>
            </w:rPr>
            <w:t xml:space="preserve"> at </w:t>
          </w:r>
          <w:r>
            <w:rPr>
              <w:rFonts w:eastAsia="Arial" w:cs="Arial"/>
              <w:color w:val="000000"/>
              <w:sz w:val="16"/>
            </w:rPr>
            <w:fldChar w:fldCharType="begin"/>
          </w:r>
          <w:r>
            <w:rPr>
              <w:rFonts w:eastAsia="Arial" w:cs="Arial"/>
              <w:color w:val="000000"/>
              <w:sz w:val="16"/>
            </w:rPr>
            <w:instrText>TIME</w:instrText>
          </w:r>
          <w:r>
            <w:rPr>
              <w:rFonts w:eastAsia="Arial" w:cs="Arial"/>
              <w:color w:val="000000"/>
              <w:sz w:val="16"/>
            </w:rPr>
            <w:fldChar w:fldCharType="separate"/>
          </w:r>
          <w:r w:rsidR="00906F1F">
            <w:rPr>
              <w:rFonts w:eastAsia="Arial" w:cs="Arial"/>
              <w:noProof/>
              <w:color w:val="000000"/>
              <w:sz w:val="16"/>
            </w:rPr>
            <w:t>2:00 PM</w:t>
          </w:r>
          <w:r>
            <w:rPr>
              <w:rFonts w:eastAsia="Arial" w:cs="Arial"/>
              <w:color w:val="000000"/>
              <w:sz w:val="16"/>
            </w:rPr>
            <w:fldChar w:fldCharType="end"/>
          </w:r>
        </w:p>
      </w:tc>
    </w:tr>
  </w:tbl>
  <w:p w14:paraId="51171DE0" w14:textId="77777777" w:rsidR="00545C06" w:rsidRDefault="00545C0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9"/>
      <w:gridCol w:w="4364"/>
    </w:tblGrid>
    <w:tr w:rsidR="00545C06" w14:paraId="0A67C7B0" w14:textId="77777777" w:rsidTr="001734F0">
      <w:tc>
        <w:tcPr>
          <w:tcW w:w="5000" w:type="pct"/>
          <w:gridSpan w:val="2"/>
        </w:tcPr>
        <w:p w14:paraId="3EC443BF" w14:textId="77777777" w:rsidR="00545C06" w:rsidRPr="00183F66" w:rsidRDefault="00545C06" w:rsidP="001734F0">
          <w:pPr>
            <w:jc w:val="center"/>
          </w:pPr>
          <w:r>
            <w:rPr>
              <w:rFonts w:eastAsia="Arial" w:cs="Arial"/>
              <w:color w:val="FF0000"/>
              <w:sz w:val="16"/>
            </w:rPr>
            <w:t>Note:  This document is electronically controlled.  The master copy of the latest approved version is maintained by the owner department.  If this document is downloaded from a website or printed, it becomes uncontrolled.</w:t>
          </w:r>
        </w:p>
      </w:tc>
    </w:tr>
    <w:tr w:rsidR="00545C06" w14:paraId="04B3E59F" w14:textId="77777777" w:rsidTr="009C6F7D">
      <w:trPr>
        <w:trHeight w:val="325"/>
      </w:trPr>
      <w:tc>
        <w:tcPr>
          <w:tcW w:w="3530" w:type="pct"/>
        </w:tcPr>
        <w:p w14:paraId="4A64617C" w14:textId="77777777" w:rsidR="00545C06" w:rsidRDefault="00545C06" w:rsidP="00805902">
          <w:pPr>
            <w:rPr>
              <w:rFonts w:eastAsia="Arial" w:cs="Arial"/>
              <w:color w:val="000000"/>
              <w:sz w:val="16"/>
            </w:rPr>
          </w:pPr>
          <w:r>
            <w:rPr>
              <w:rFonts w:eastAsia="Arial" w:cs="Arial"/>
              <w:color w:val="000000"/>
              <w:sz w:val="16"/>
            </w:rPr>
            <w:t>Version 3.0</w:t>
          </w:r>
        </w:p>
      </w:tc>
      <w:tc>
        <w:tcPr>
          <w:tcW w:w="1470" w:type="pct"/>
        </w:tcPr>
        <w:p w14:paraId="07FCB4E2" w14:textId="4A39FF7E" w:rsidR="00545C06" w:rsidRDefault="00545C06">
          <w:pPr>
            <w:jc w:val="right"/>
            <w:rPr>
              <w:rFonts w:eastAsia="Arial" w:cs="Arial"/>
              <w:color w:val="000000"/>
              <w:sz w:val="16"/>
            </w:rPr>
          </w:pPr>
          <w:r>
            <w:rPr>
              <w:rFonts w:eastAsia="Arial" w:cs="Arial"/>
              <w:color w:val="000000"/>
              <w:sz w:val="16"/>
            </w:rPr>
            <w:t xml:space="preserve">Page </w:t>
          </w:r>
          <w:r>
            <w:rPr>
              <w:rFonts w:eastAsia="Arial" w:cs="Arial"/>
              <w:color w:val="000000"/>
              <w:sz w:val="16"/>
            </w:rPr>
            <w:fldChar w:fldCharType="begin"/>
          </w:r>
          <w:r>
            <w:rPr>
              <w:rFonts w:eastAsia="Arial" w:cs="Arial"/>
              <w:color w:val="000000"/>
              <w:sz w:val="16"/>
            </w:rPr>
            <w:instrText>PAGE</w:instrText>
          </w:r>
          <w:r>
            <w:rPr>
              <w:rFonts w:eastAsia="Arial" w:cs="Arial"/>
              <w:color w:val="000000"/>
              <w:sz w:val="16"/>
            </w:rPr>
            <w:fldChar w:fldCharType="separate"/>
          </w:r>
          <w:r w:rsidR="0096495E">
            <w:rPr>
              <w:rFonts w:eastAsia="Arial" w:cs="Arial"/>
              <w:noProof/>
              <w:color w:val="000000"/>
              <w:sz w:val="16"/>
            </w:rPr>
            <w:t>19</w:t>
          </w:r>
          <w:r>
            <w:rPr>
              <w:rFonts w:eastAsia="Arial" w:cs="Arial"/>
              <w:color w:val="000000"/>
              <w:sz w:val="16"/>
            </w:rPr>
            <w:fldChar w:fldCharType="end"/>
          </w:r>
          <w:r>
            <w:rPr>
              <w:rFonts w:eastAsia="Arial" w:cs="Arial"/>
              <w:color w:val="000000"/>
              <w:sz w:val="16"/>
            </w:rPr>
            <w:t xml:space="preserve"> of </w:t>
          </w:r>
          <w:r>
            <w:rPr>
              <w:rFonts w:eastAsia="Arial" w:cs="Arial"/>
              <w:color w:val="000000"/>
              <w:sz w:val="16"/>
            </w:rPr>
            <w:fldChar w:fldCharType="begin"/>
          </w:r>
          <w:r>
            <w:rPr>
              <w:rFonts w:eastAsia="Arial" w:cs="Arial"/>
              <w:color w:val="000000"/>
              <w:sz w:val="16"/>
            </w:rPr>
            <w:instrText>NUMPAGES</w:instrText>
          </w:r>
          <w:r>
            <w:rPr>
              <w:rFonts w:eastAsia="Arial" w:cs="Arial"/>
              <w:color w:val="000000"/>
              <w:sz w:val="16"/>
            </w:rPr>
            <w:fldChar w:fldCharType="separate"/>
          </w:r>
          <w:r w:rsidR="0096495E">
            <w:rPr>
              <w:rFonts w:eastAsia="Arial" w:cs="Arial"/>
              <w:noProof/>
              <w:color w:val="000000"/>
              <w:sz w:val="16"/>
            </w:rPr>
            <w:t>19</w:t>
          </w:r>
          <w:r>
            <w:rPr>
              <w:rFonts w:eastAsia="Arial" w:cs="Arial"/>
              <w:color w:val="000000"/>
              <w:sz w:val="16"/>
            </w:rPr>
            <w:fldChar w:fldCharType="end"/>
          </w:r>
        </w:p>
      </w:tc>
    </w:tr>
    <w:tr w:rsidR="00545C06" w14:paraId="4044875E" w14:textId="77777777" w:rsidTr="001734F0">
      <w:trPr>
        <w:gridAfter w:val="1"/>
        <w:wAfter w:w="1470" w:type="pct"/>
      </w:trPr>
      <w:tc>
        <w:tcPr>
          <w:tcW w:w="3530" w:type="pct"/>
        </w:tcPr>
        <w:p w14:paraId="047CBBFD" w14:textId="386DCFEE" w:rsidR="00545C06" w:rsidRDefault="00545C06">
          <w:pPr>
            <w:rPr>
              <w:rFonts w:eastAsia="Arial" w:cs="Arial"/>
              <w:color w:val="000000"/>
              <w:sz w:val="16"/>
            </w:rPr>
          </w:pPr>
          <w:r>
            <w:rPr>
              <w:rFonts w:eastAsia="Arial" w:cs="Arial"/>
              <w:color w:val="000000"/>
              <w:sz w:val="16"/>
            </w:rPr>
            <w:t xml:space="preserve">Printed on </w:t>
          </w:r>
          <w:r>
            <w:rPr>
              <w:rFonts w:eastAsia="Arial" w:cs="Arial"/>
              <w:color w:val="000000"/>
              <w:sz w:val="16"/>
            </w:rPr>
            <w:fldChar w:fldCharType="begin"/>
          </w:r>
          <w:r>
            <w:rPr>
              <w:rFonts w:eastAsia="Arial" w:cs="Arial"/>
              <w:color w:val="000000"/>
              <w:sz w:val="16"/>
            </w:rPr>
            <w:instrText>DATE  \@ "dd/MM/yyyy"</w:instrText>
          </w:r>
          <w:r>
            <w:rPr>
              <w:rFonts w:eastAsia="Arial" w:cs="Arial"/>
              <w:color w:val="000000"/>
              <w:sz w:val="16"/>
            </w:rPr>
            <w:fldChar w:fldCharType="separate"/>
          </w:r>
          <w:r w:rsidR="00906F1F">
            <w:rPr>
              <w:rFonts w:eastAsia="Arial" w:cs="Arial"/>
              <w:noProof/>
              <w:color w:val="000000"/>
              <w:sz w:val="16"/>
            </w:rPr>
            <w:t>12/10/2021</w:t>
          </w:r>
          <w:r>
            <w:rPr>
              <w:rFonts w:eastAsia="Arial" w:cs="Arial"/>
              <w:color w:val="000000"/>
              <w:sz w:val="16"/>
            </w:rPr>
            <w:fldChar w:fldCharType="end"/>
          </w:r>
          <w:r>
            <w:rPr>
              <w:rFonts w:eastAsia="Arial" w:cs="Arial"/>
              <w:color w:val="000000"/>
              <w:sz w:val="16"/>
            </w:rPr>
            <w:t xml:space="preserve"> at </w:t>
          </w:r>
          <w:r>
            <w:rPr>
              <w:rFonts w:eastAsia="Arial" w:cs="Arial"/>
              <w:color w:val="000000"/>
              <w:sz w:val="16"/>
            </w:rPr>
            <w:fldChar w:fldCharType="begin"/>
          </w:r>
          <w:r>
            <w:rPr>
              <w:rFonts w:eastAsia="Arial" w:cs="Arial"/>
              <w:color w:val="000000"/>
              <w:sz w:val="16"/>
            </w:rPr>
            <w:instrText>TIME</w:instrText>
          </w:r>
          <w:r>
            <w:rPr>
              <w:rFonts w:eastAsia="Arial" w:cs="Arial"/>
              <w:color w:val="000000"/>
              <w:sz w:val="16"/>
            </w:rPr>
            <w:fldChar w:fldCharType="separate"/>
          </w:r>
          <w:r w:rsidR="00906F1F">
            <w:rPr>
              <w:rFonts w:eastAsia="Arial" w:cs="Arial"/>
              <w:noProof/>
              <w:color w:val="000000"/>
              <w:sz w:val="16"/>
            </w:rPr>
            <w:t>2:00 PM</w:t>
          </w:r>
          <w:r>
            <w:rPr>
              <w:rFonts w:eastAsia="Arial" w:cs="Arial"/>
              <w:color w:val="000000"/>
              <w:sz w:val="16"/>
            </w:rPr>
            <w:fldChar w:fldCharType="end"/>
          </w:r>
        </w:p>
      </w:tc>
    </w:tr>
  </w:tbl>
  <w:p w14:paraId="2009EC4E" w14:textId="77777777" w:rsidR="00545C06" w:rsidRDefault="00545C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18AAD" w14:textId="77777777" w:rsidR="00AD48EB" w:rsidRDefault="00AD48EB" w:rsidP="00E00446">
      <w:r>
        <w:separator/>
      </w:r>
    </w:p>
  </w:footnote>
  <w:footnote w:type="continuationSeparator" w:id="0">
    <w:p w14:paraId="616DF2E2" w14:textId="77777777" w:rsidR="00AD48EB" w:rsidRDefault="00AD48EB" w:rsidP="00E00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5FBF" w14:textId="3A9EDE4F" w:rsidR="00545C06" w:rsidRDefault="00545C06" w:rsidP="009238B9">
    <w:pPr>
      <w:jc w:val="right"/>
      <w:rPr>
        <w:rFonts w:eastAsia="Arial" w:cs="Arial"/>
        <w:color w:val="000000"/>
        <w:sz w:val="20"/>
      </w:rPr>
    </w:pPr>
    <w:r>
      <w:rPr>
        <w:rFonts w:eastAsia="Arial" w:cs="Arial"/>
        <w:color w:val="000000"/>
        <w:sz w:val="20"/>
      </w:rPr>
      <w:t xml:space="preserve">Document Title: </w:t>
    </w:r>
    <w:r w:rsidR="003E5C53">
      <w:rPr>
        <w:rFonts w:eastAsia="Arial" w:cs="Arial"/>
        <w:color w:val="000000"/>
        <w:sz w:val="20"/>
      </w:rPr>
      <w:t xml:space="preserve">Counter </w:t>
    </w:r>
    <w:r>
      <w:rPr>
        <w:rFonts w:eastAsia="Arial" w:cs="Arial"/>
        <w:color w:val="000000"/>
        <w:sz w:val="20"/>
      </w:rPr>
      <w:t xml:space="preserve">Fraud and Corruption Policy                       </w:t>
    </w:r>
    <w:r>
      <w:rPr>
        <w:noProof/>
        <w:lang w:eastAsia="en-GB"/>
      </w:rPr>
      <w:drawing>
        <wp:inline distT="0" distB="0" distL="0" distR="0" wp14:anchorId="768E62CC" wp14:editId="4F711DED">
          <wp:extent cx="1609344" cy="4876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GWH NHS FT LOGO COLOUR Sized for Word Docs.jpg"/>
                  <pic:cNvPicPr/>
                </pic:nvPicPr>
                <pic:blipFill>
                  <a:blip r:embed="rId1">
                    <a:extLst>
                      <a:ext uri="{28A0092B-C50C-407E-A947-70E740481C1C}">
                        <a14:useLocalDpi xmlns:a14="http://schemas.microsoft.com/office/drawing/2010/main" val="0"/>
                      </a:ext>
                    </a:extLst>
                  </a:blip>
                  <a:stretch>
                    <a:fillRect/>
                  </a:stretch>
                </pic:blipFill>
                <pic:spPr>
                  <a:xfrm>
                    <a:off x="0" y="0"/>
                    <a:ext cx="1609344" cy="487680"/>
                  </a:xfrm>
                  <a:prstGeom prst="rect">
                    <a:avLst/>
                  </a:prstGeom>
                </pic:spPr>
              </pic:pic>
            </a:graphicData>
          </a:graphic>
        </wp:inline>
      </w:drawing>
    </w:r>
  </w:p>
  <w:p w14:paraId="40FEDE41" w14:textId="77777777" w:rsidR="00545C06" w:rsidRDefault="00545C06" w:rsidP="009238B9">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B9E49" w14:textId="77777777" w:rsidR="00545C06" w:rsidRDefault="00545C06" w:rsidP="009238B9">
    <w:pPr>
      <w:pStyle w:val="Header"/>
      <w:jc w:val="right"/>
    </w:pPr>
    <w:r>
      <w:rPr>
        <w:noProof/>
        <w:lang w:eastAsia="en-GB"/>
      </w:rPr>
      <w:drawing>
        <wp:anchor distT="0" distB="0" distL="114300" distR="114300" simplePos="0" relativeHeight="251653632" behindDoc="1" locked="0" layoutInCell="1" allowOverlap="1" wp14:anchorId="4195E3A4" wp14:editId="2E4ADC8D">
          <wp:simplePos x="0" y="0"/>
          <wp:positionH relativeFrom="column">
            <wp:posOffset>-487045</wp:posOffset>
          </wp:positionH>
          <wp:positionV relativeFrom="paragraph">
            <wp:posOffset>-357505</wp:posOffset>
          </wp:positionV>
          <wp:extent cx="2203450" cy="4295140"/>
          <wp:effectExtent l="0" t="0" r="635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6483"/>
                  <a:stretch/>
                </pic:blipFill>
                <pic:spPr bwMode="auto">
                  <a:xfrm>
                    <a:off x="0" y="0"/>
                    <a:ext cx="2203450" cy="42951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08FBDC20" wp14:editId="4138755E">
          <wp:extent cx="1609344" cy="487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GWH NHS FT LOGO COLOUR Sized for Word Docs.jpg"/>
                  <pic:cNvPicPr/>
                </pic:nvPicPr>
                <pic:blipFill>
                  <a:blip r:embed="rId2">
                    <a:extLst>
                      <a:ext uri="{28A0092B-C50C-407E-A947-70E740481C1C}">
                        <a14:useLocalDpi xmlns:a14="http://schemas.microsoft.com/office/drawing/2010/main" val="0"/>
                      </a:ext>
                    </a:extLst>
                  </a:blip>
                  <a:stretch>
                    <a:fillRect/>
                  </a:stretch>
                </pic:blipFill>
                <pic:spPr>
                  <a:xfrm>
                    <a:off x="0" y="0"/>
                    <a:ext cx="1609344" cy="487680"/>
                  </a:xfrm>
                  <a:prstGeom prst="rect">
                    <a:avLst/>
                  </a:prstGeom>
                </pic:spPr>
              </pic:pic>
            </a:graphicData>
          </a:graphic>
        </wp:inline>
      </w:drawing>
    </w:r>
  </w:p>
  <w:p w14:paraId="3C441622" w14:textId="77777777" w:rsidR="00545C06" w:rsidRDefault="00545C06" w:rsidP="009238B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3A1"/>
    <w:multiLevelType w:val="hybridMultilevel"/>
    <w:tmpl w:val="6FD23C4E"/>
    <w:lvl w:ilvl="0" w:tplc="75B64A3C">
      <w:start w:val="1"/>
      <w:numFmt w:val="bullet"/>
      <w:lvlText w:val=""/>
      <w:lvlJc w:val="left"/>
      <w:pPr>
        <w:ind w:left="720" w:hanging="360"/>
      </w:pPr>
      <w:rPr>
        <w:rFonts w:ascii="Symbol" w:hAnsi="Symbol" w:hint="default"/>
      </w:rPr>
    </w:lvl>
    <w:lvl w:ilvl="1" w:tplc="4AE00454">
      <w:start w:val="1"/>
      <w:numFmt w:val="bullet"/>
      <w:lvlText w:val="o"/>
      <w:lvlJc w:val="left"/>
      <w:pPr>
        <w:ind w:left="1440" w:hanging="360"/>
      </w:pPr>
      <w:rPr>
        <w:rFonts w:ascii="Courier New" w:hAnsi="Courier New" w:cs="Courier New" w:hint="default"/>
      </w:rPr>
    </w:lvl>
    <w:lvl w:ilvl="2" w:tplc="5B12347E">
      <w:start w:val="1"/>
      <w:numFmt w:val="bullet"/>
      <w:lvlText w:val=""/>
      <w:lvlJc w:val="left"/>
      <w:pPr>
        <w:ind w:left="2160" w:hanging="360"/>
      </w:pPr>
      <w:rPr>
        <w:rFonts w:ascii="Wingdings" w:hAnsi="Wingdings" w:hint="default"/>
      </w:rPr>
    </w:lvl>
    <w:lvl w:ilvl="3" w:tplc="2410BB1E">
      <w:start w:val="1"/>
      <w:numFmt w:val="bullet"/>
      <w:lvlText w:val=""/>
      <w:lvlJc w:val="left"/>
      <w:pPr>
        <w:ind w:left="2880" w:hanging="360"/>
      </w:pPr>
      <w:rPr>
        <w:rFonts w:ascii="Symbol" w:hAnsi="Symbol" w:hint="default"/>
      </w:rPr>
    </w:lvl>
    <w:lvl w:ilvl="4" w:tplc="27A2D404">
      <w:start w:val="1"/>
      <w:numFmt w:val="bullet"/>
      <w:lvlText w:val="o"/>
      <w:lvlJc w:val="left"/>
      <w:pPr>
        <w:ind w:left="3600" w:hanging="360"/>
      </w:pPr>
      <w:rPr>
        <w:rFonts w:ascii="Courier New" w:hAnsi="Courier New" w:cs="Courier New" w:hint="default"/>
      </w:rPr>
    </w:lvl>
    <w:lvl w:ilvl="5" w:tplc="1C8CB1E6">
      <w:start w:val="1"/>
      <w:numFmt w:val="bullet"/>
      <w:lvlText w:val=""/>
      <w:lvlJc w:val="left"/>
      <w:pPr>
        <w:ind w:left="4320" w:hanging="360"/>
      </w:pPr>
      <w:rPr>
        <w:rFonts w:ascii="Wingdings" w:hAnsi="Wingdings" w:hint="default"/>
      </w:rPr>
    </w:lvl>
    <w:lvl w:ilvl="6" w:tplc="4F422842">
      <w:start w:val="1"/>
      <w:numFmt w:val="bullet"/>
      <w:lvlText w:val=""/>
      <w:lvlJc w:val="left"/>
      <w:pPr>
        <w:ind w:left="5040" w:hanging="360"/>
      </w:pPr>
      <w:rPr>
        <w:rFonts w:ascii="Symbol" w:hAnsi="Symbol" w:hint="default"/>
      </w:rPr>
    </w:lvl>
    <w:lvl w:ilvl="7" w:tplc="E5D8253C">
      <w:start w:val="1"/>
      <w:numFmt w:val="bullet"/>
      <w:lvlText w:val="o"/>
      <w:lvlJc w:val="left"/>
      <w:pPr>
        <w:ind w:left="5760" w:hanging="360"/>
      </w:pPr>
      <w:rPr>
        <w:rFonts w:ascii="Courier New" w:hAnsi="Courier New" w:cs="Courier New" w:hint="default"/>
      </w:rPr>
    </w:lvl>
    <w:lvl w:ilvl="8" w:tplc="F5A2C976">
      <w:start w:val="1"/>
      <w:numFmt w:val="bullet"/>
      <w:lvlText w:val=""/>
      <w:lvlJc w:val="left"/>
      <w:pPr>
        <w:ind w:left="6480" w:hanging="360"/>
      </w:pPr>
      <w:rPr>
        <w:rFonts w:ascii="Wingdings" w:hAnsi="Wingdings" w:hint="default"/>
      </w:rPr>
    </w:lvl>
  </w:abstractNum>
  <w:abstractNum w:abstractNumId="1" w15:restartNumberingAfterBreak="0">
    <w:nsid w:val="05A6565A"/>
    <w:multiLevelType w:val="multilevel"/>
    <w:tmpl w:val="FC60BC32"/>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76024BE"/>
    <w:multiLevelType w:val="hybridMultilevel"/>
    <w:tmpl w:val="ACC46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66229"/>
    <w:multiLevelType w:val="hybridMultilevel"/>
    <w:tmpl w:val="35F20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96266"/>
    <w:multiLevelType w:val="multilevel"/>
    <w:tmpl w:val="9886B7CE"/>
    <w:lvl w:ilvl="0">
      <w:start w:val="1"/>
      <w:numFmt w:val="bullet"/>
      <w:lvlText w:val=""/>
      <w:lvlJc w:val="left"/>
      <w:pPr>
        <w:ind w:left="360" w:hanging="360"/>
      </w:pPr>
      <w:rPr>
        <w:rFonts w:ascii="Symbol" w:hAnsi="Symbol" w:hint="default"/>
        <w:color w:val="000000" w:themeColor="text1"/>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757A37"/>
    <w:multiLevelType w:val="hybridMultilevel"/>
    <w:tmpl w:val="6684387A"/>
    <w:lvl w:ilvl="0" w:tplc="D42AF5BC">
      <w:start w:val="1"/>
      <w:numFmt w:val="bullet"/>
      <w:lvlText w:val=""/>
      <w:lvlJc w:val="left"/>
      <w:pPr>
        <w:tabs>
          <w:tab w:val="num" w:pos="420"/>
        </w:tabs>
        <w:ind w:left="42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1F21A47"/>
    <w:multiLevelType w:val="hybridMultilevel"/>
    <w:tmpl w:val="71CAEC50"/>
    <w:lvl w:ilvl="0" w:tplc="8F66A142">
      <w:start w:val="1"/>
      <w:numFmt w:val="bullet"/>
      <w:lvlText w:val=""/>
      <w:lvlJc w:val="left"/>
      <w:pPr>
        <w:ind w:left="720" w:hanging="360"/>
      </w:pPr>
      <w:rPr>
        <w:rFonts w:ascii="Symbol" w:hAnsi="Symbol" w:hint="default"/>
      </w:rPr>
    </w:lvl>
    <w:lvl w:ilvl="1" w:tplc="D7649B50">
      <w:start w:val="1"/>
      <w:numFmt w:val="bullet"/>
      <w:lvlText w:val="o"/>
      <w:lvlJc w:val="left"/>
      <w:pPr>
        <w:ind w:left="1440" w:hanging="360"/>
      </w:pPr>
      <w:rPr>
        <w:rFonts w:ascii="Courier New" w:hAnsi="Courier New" w:cs="Courier New" w:hint="default"/>
      </w:rPr>
    </w:lvl>
    <w:lvl w:ilvl="2" w:tplc="F2BA6040">
      <w:start w:val="1"/>
      <w:numFmt w:val="bullet"/>
      <w:lvlText w:val=""/>
      <w:lvlJc w:val="left"/>
      <w:pPr>
        <w:ind w:left="2160" w:hanging="360"/>
      </w:pPr>
      <w:rPr>
        <w:rFonts w:ascii="Wingdings" w:hAnsi="Wingdings" w:hint="default"/>
      </w:rPr>
    </w:lvl>
    <w:lvl w:ilvl="3" w:tplc="EAB25FD6">
      <w:start w:val="1"/>
      <w:numFmt w:val="bullet"/>
      <w:lvlText w:val=""/>
      <w:lvlJc w:val="left"/>
      <w:pPr>
        <w:ind w:left="2880" w:hanging="360"/>
      </w:pPr>
      <w:rPr>
        <w:rFonts w:ascii="Symbol" w:hAnsi="Symbol" w:hint="default"/>
      </w:rPr>
    </w:lvl>
    <w:lvl w:ilvl="4" w:tplc="30CE9F0E">
      <w:start w:val="1"/>
      <w:numFmt w:val="bullet"/>
      <w:lvlText w:val="o"/>
      <w:lvlJc w:val="left"/>
      <w:pPr>
        <w:ind w:left="3600" w:hanging="360"/>
      </w:pPr>
      <w:rPr>
        <w:rFonts w:ascii="Courier New" w:hAnsi="Courier New" w:cs="Courier New" w:hint="default"/>
      </w:rPr>
    </w:lvl>
    <w:lvl w:ilvl="5" w:tplc="89E475EA">
      <w:start w:val="1"/>
      <w:numFmt w:val="bullet"/>
      <w:lvlText w:val=""/>
      <w:lvlJc w:val="left"/>
      <w:pPr>
        <w:ind w:left="4320" w:hanging="360"/>
      </w:pPr>
      <w:rPr>
        <w:rFonts w:ascii="Wingdings" w:hAnsi="Wingdings" w:hint="default"/>
      </w:rPr>
    </w:lvl>
    <w:lvl w:ilvl="6" w:tplc="30B27112">
      <w:start w:val="1"/>
      <w:numFmt w:val="bullet"/>
      <w:lvlText w:val=""/>
      <w:lvlJc w:val="left"/>
      <w:pPr>
        <w:ind w:left="5040" w:hanging="360"/>
      </w:pPr>
      <w:rPr>
        <w:rFonts w:ascii="Symbol" w:hAnsi="Symbol" w:hint="default"/>
      </w:rPr>
    </w:lvl>
    <w:lvl w:ilvl="7" w:tplc="44CC94DC">
      <w:start w:val="1"/>
      <w:numFmt w:val="bullet"/>
      <w:lvlText w:val="o"/>
      <w:lvlJc w:val="left"/>
      <w:pPr>
        <w:ind w:left="5760" w:hanging="360"/>
      </w:pPr>
      <w:rPr>
        <w:rFonts w:ascii="Courier New" w:hAnsi="Courier New" w:cs="Courier New" w:hint="default"/>
      </w:rPr>
    </w:lvl>
    <w:lvl w:ilvl="8" w:tplc="40904090">
      <w:start w:val="1"/>
      <w:numFmt w:val="bullet"/>
      <w:lvlText w:val=""/>
      <w:lvlJc w:val="left"/>
      <w:pPr>
        <w:ind w:left="6480" w:hanging="360"/>
      </w:pPr>
      <w:rPr>
        <w:rFonts w:ascii="Wingdings" w:hAnsi="Wingdings" w:hint="default"/>
      </w:rPr>
    </w:lvl>
  </w:abstractNum>
  <w:abstractNum w:abstractNumId="7" w15:restartNumberingAfterBreak="0">
    <w:nsid w:val="163D5BD1"/>
    <w:multiLevelType w:val="multilevel"/>
    <w:tmpl w:val="4972EB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BF0095"/>
    <w:multiLevelType w:val="hybridMultilevel"/>
    <w:tmpl w:val="AA1207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A6B2E0E"/>
    <w:multiLevelType w:val="hybridMultilevel"/>
    <w:tmpl w:val="32566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034AB"/>
    <w:multiLevelType w:val="hybridMultilevel"/>
    <w:tmpl w:val="86A29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D40700"/>
    <w:multiLevelType w:val="multilevel"/>
    <w:tmpl w:val="8B84D40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38C75EC"/>
    <w:multiLevelType w:val="hybridMultilevel"/>
    <w:tmpl w:val="2C867676"/>
    <w:lvl w:ilvl="0" w:tplc="315CE016">
      <w:start w:val="1"/>
      <w:numFmt w:val="bullet"/>
      <w:lvlText w:val=""/>
      <w:lvlJc w:val="left"/>
      <w:pPr>
        <w:tabs>
          <w:tab w:val="num" w:pos="360"/>
        </w:tabs>
        <w:ind w:left="360" w:hanging="360"/>
      </w:pPr>
      <w:rPr>
        <w:rFonts w:ascii="Symbol" w:hAnsi="Symbol" w:hint="default"/>
        <w:color w:val="auto"/>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086BB1"/>
    <w:multiLevelType w:val="hybridMultilevel"/>
    <w:tmpl w:val="E2BCF2BA"/>
    <w:lvl w:ilvl="0" w:tplc="81DAFA12">
      <w:start w:val="1"/>
      <w:numFmt w:val="bullet"/>
      <w:lvlText w:val=""/>
      <w:lvlJc w:val="left"/>
      <w:pPr>
        <w:tabs>
          <w:tab w:val="num" w:pos="928"/>
        </w:tabs>
        <w:ind w:left="928" w:hanging="360"/>
      </w:pPr>
      <w:rPr>
        <w:rFonts w:ascii="Symbol" w:hAnsi="Symbol" w:hint="default"/>
        <w:sz w:val="18"/>
        <w:szCs w:val="18"/>
      </w:rPr>
    </w:lvl>
    <w:lvl w:ilvl="1" w:tplc="36D01142" w:tentative="1">
      <w:start w:val="1"/>
      <w:numFmt w:val="bullet"/>
      <w:lvlText w:val="o"/>
      <w:lvlJc w:val="left"/>
      <w:pPr>
        <w:tabs>
          <w:tab w:val="num" w:pos="1648"/>
        </w:tabs>
        <w:ind w:left="1648" w:hanging="360"/>
      </w:pPr>
      <w:rPr>
        <w:rFonts w:ascii="Courier New" w:hAnsi="Courier New" w:cs="Courier New" w:hint="default"/>
      </w:rPr>
    </w:lvl>
    <w:lvl w:ilvl="2" w:tplc="8A02EB12" w:tentative="1">
      <w:start w:val="1"/>
      <w:numFmt w:val="bullet"/>
      <w:lvlText w:val=""/>
      <w:lvlJc w:val="left"/>
      <w:pPr>
        <w:tabs>
          <w:tab w:val="num" w:pos="2368"/>
        </w:tabs>
        <w:ind w:left="2368" w:hanging="360"/>
      </w:pPr>
      <w:rPr>
        <w:rFonts w:ascii="Wingdings" w:hAnsi="Wingdings" w:hint="default"/>
      </w:rPr>
    </w:lvl>
    <w:lvl w:ilvl="3" w:tplc="D22A4404" w:tentative="1">
      <w:start w:val="1"/>
      <w:numFmt w:val="bullet"/>
      <w:lvlText w:val=""/>
      <w:lvlJc w:val="left"/>
      <w:pPr>
        <w:tabs>
          <w:tab w:val="num" w:pos="3088"/>
        </w:tabs>
        <w:ind w:left="3088" w:hanging="360"/>
      </w:pPr>
      <w:rPr>
        <w:rFonts w:ascii="Symbol" w:hAnsi="Symbol" w:hint="default"/>
      </w:rPr>
    </w:lvl>
    <w:lvl w:ilvl="4" w:tplc="A24A6C02" w:tentative="1">
      <w:start w:val="1"/>
      <w:numFmt w:val="bullet"/>
      <w:lvlText w:val="o"/>
      <w:lvlJc w:val="left"/>
      <w:pPr>
        <w:tabs>
          <w:tab w:val="num" w:pos="3808"/>
        </w:tabs>
        <w:ind w:left="3808" w:hanging="360"/>
      </w:pPr>
      <w:rPr>
        <w:rFonts w:ascii="Courier New" w:hAnsi="Courier New" w:cs="Courier New" w:hint="default"/>
      </w:rPr>
    </w:lvl>
    <w:lvl w:ilvl="5" w:tplc="01883CE6" w:tentative="1">
      <w:start w:val="1"/>
      <w:numFmt w:val="bullet"/>
      <w:lvlText w:val=""/>
      <w:lvlJc w:val="left"/>
      <w:pPr>
        <w:tabs>
          <w:tab w:val="num" w:pos="4528"/>
        </w:tabs>
        <w:ind w:left="4528" w:hanging="360"/>
      </w:pPr>
      <w:rPr>
        <w:rFonts w:ascii="Wingdings" w:hAnsi="Wingdings" w:hint="default"/>
      </w:rPr>
    </w:lvl>
    <w:lvl w:ilvl="6" w:tplc="CB12178C" w:tentative="1">
      <w:start w:val="1"/>
      <w:numFmt w:val="bullet"/>
      <w:lvlText w:val=""/>
      <w:lvlJc w:val="left"/>
      <w:pPr>
        <w:tabs>
          <w:tab w:val="num" w:pos="5248"/>
        </w:tabs>
        <w:ind w:left="5248" w:hanging="360"/>
      </w:pPr>
      <w:rPr>
        <w:rFonts w:ascii="Symbol" w:hAnsi="Symbol" w:hint="default"/>
      </w:rPr>
    </w:lvl>
    <w:lvl w:ilvl="7" w:tplc="D264FDA0" w:tentative="1">
      <w:start w:val="1"/>
      <w:numFmt w:val="bullet"/>
      <w:lvlText w:val="o"/>
      <w:lvlJc w:val="left"/>
      <w:pPr>
        <w:tabs>
          <w:tab w:val="num" w:pos="5968"/>
        </w:tabs>
        <w:ind w:left="5968" w:hanging="360"/>
      </w:pPr>
      <w:rPr>
        <w:rFonts w:ascii="Courier New" w:hAnsi="Courier New" w:cs="Courier New" w:hint="default"/>
      </w:rPr>
    </w:lvl>
    <w:lvl w:ilvl="8" w:tplc="8B0CCF8A"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28D1176B"/>
    <w:multiLevelType w:val="hybridMultilevel"/>
    <w:tmpl w:val="253CF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7190E"/>
    <w:multiLevelType w:val="multilevel"/>
    <w:tmpl w:val="A0928B2C"/>
    <w:lvl w:ilvl="0">
      <w:start w:val="1"/>
      <w:numFmt w:val="decimal"/>
      <w:lvlText w:val="%1"/>
      <w:lvlJc w:val="left"/>
      <w:pPr>
        <w:ind w:left="1077" w:hanging="357"/>
      </w:pPr>
      <w:rPr>
        <w:rFonts w:hint="default"/>
      </w:rPr>
    </w:lvl>
    <w:lvl w:ilvl="1">
      <w:start w:val="1"/>
      <w:numFmt w:val="decimal"/>
      <w:lvlText w:val="%1.%2"/>
      <w:lvlJc w:val="left"/>
      <w:pPr>
        <w:tabs>
          <w:tab w:val="num" w:pos="1002"/>
        </w:tabs>
        <w:ind w:left="783" w:hanging="357"/>
      </w:pPr>
      <w:rPr>
        <w:rFonts w:hint="default"/>
      </w:rPr>
    </w:lvl>
    <w:lvl w:ilvl="2">
      <w:start w:val="1"/>
      <w:numFmt w:val="decimal"/>
      <w:lvlRestart w:val="1"/>
      <w:lvlText w:val="%1.%2.%3"/>
      <w:lvlJc w:val="left"/>
      <w:pPr>
        <w:tabs>
          <w:tab w:val="num" w:pos="1440"/>
        </w:tabs>
        <w:ind w:left="1077" w:hanging="357"/>
      </w:pPr>
      <w:rPr>
        <w:rFonts w:hint="default"/>
      </w:rPr>
    </w:lvl>
    <w:lvl w:ilvl="3">
      <w:start w:val="1"/>
      <w:numFmt w:val="decimal"/>
      <w:lvlText w:val="%1.%2.%3.%4"/>
      <w:lvlJc w:val="left"/>
      <w:pPr>
        <w:tabs>
          <w:tab w:val="num" w:pos="1584"/>
        </w:tabs>
        <w:ind w:left="1077" w:hanging="357"/>
      </w:pPr>
      <w:rPr>
        <w:rFonts w:hint="default"/>
      </w:rPr>
    </w:lvl>
    <w:lvl w:ilvl="4">
      <w:start w:val="1"/>
      <w:numFmt w:val="decimal"/>
      <w:lvlText w:val="%1.%2.%3.%4.%5"/>
      <w:lvlJc w:val="left"/>
      <w:pPr>
        <w:tabs>
          <w:tab w:val="num" w:pos="1728"/>
        </w:tabs>
        <w:ind w:left="1077" w:hanging="357"/>
      </w:pPr>
      <w:rPr>
        <w:rFonts w:hint="default"/>
      </w:rPr>
    </w:lvl>
    <w:lvl w:ilvl="5">
      <w:start w:val="1"/>
      <w:numFmt w:val="decimal"/>
      <w:lvlText w:val="%1.%2.%3.%4.%5.%6"/>
      <w:lvlJc w:val="left"/>
      <w:pPr>
        <w:tabs>
          <w:tab w:val="num" w:pos="1872"/>
        </w:tabs>
        <w:ind w:left="1077" w:hanging="357"/>
      </w:pPr>
      <w:rPr>
        <w:rFonts w:hint="default"/>
      </w:rPr>
    </w:lvl>
    <w:lvl w:ilvl="6">
      <w:start w:val="1"/>
      <w:numFmt w:val="decimal"/>
      <w:lvlText w:val="%1.%2.%3.%4.%5.%6.%7"/>
      <w:lvlJc w:val="left"/>
      <w:pPr>
        <w:tabs>
          <w:tab w:val="num" w:pos="2016"/>
        </w:tabs>
        <w:ind w:left="1077" w:hanging="357"/>
      </w:pPr>
      <w:rPr>
        <w:rFonts w:hint="default"/>
      </w:rPr>
    </w:lvl>
    <w:lvl w:ilvl="7">
      <w:start w:val="1"/>
      <w:numFmt w:val="decimal"/>
      <w:lvlText w:val="%1.%2.%3.%4.%5.%6.%7.%8"/>
      <w:lvlJc w:val="left"/>
      <w:pPr>
        <w:tabs>
          <w:tab w:val="num" w:pos="2160"/>
        </w:tabs>
        <w:ind w:left="1077" w:hanging="357"/>
      </w:pPr>
      <w:rPr>
        <w:rFonts w:hint="default"/>
      </w:rPr>
    </w:lvl>
    <w:lvl w:ilvl="8">
      <w:start w:val="1"/>
      <w:numFmt w:val="decimal"/>
      <w:lvlText w:val="%1.%2.%3.%4.%5.%6.%7.%8.%9"/>
      <w:lvlJc w:val="left"/>
      <w:pPr>
        <w:tabs>
          <w:tab w:val="num" w:pos="2304"/>
        </w:tabs>
        <w:ind w:left="1077" w:hanging="357"/>
      </w:pPr>
      <w:rPr>
        <w:rFonts w:hint="default"/>
      </w:rPr>
    </w:lvl>
  </w:abstractNum>
  <w:abstractNum w:abstractNumId="16" w15:restartNumberingAfterBreak="0">
    <w:nsid w:val="2AA06631"/>
    <w:multiLevelType w:val="hybridMultilevel"/>
    <w:tmpl w:val="2AEC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DF333B"/>
    <w:multiLevelType w:val="hybridMultilevel"/>
    <w:tmpl w:val="2B6AF4FE"/>
    <w:lvl w:ilvl="0" w:tplc="3DD8F10C">
      <w:start w:val="1"/>
      <w:numFmt w:val="bullet"/>
      <w:lvlText w:val=""/>
      <w:lvlJc w:val="left"/>
      <w:pPr>
        <w:ind w:left="644" w:hanging="360"/>
      </w:pPr>
      <w:rPr>
        <w:rFonts w:ascii="Symbol" w:hAnsi="Symbol" w:hint="default"/>
      </w:rPr>
    </w:lvl>
    <w:lvl w:ilvl="1" w:tplc="FB72E21E" w:tentative="1">
      <w:start w:val="1"/>
      <w:numFmt w:val="bullet"/>
      <w:lvlText w:val="o"/>
      <w:lvlJc w:val="left"/>
      <w:pPr>
        <w:ind w:left="1364" w:hanging="360"/>
      </w:pPr>
      <w:rPr>
        <w:rFonts w:ascii="Courier New" w:hAnsi="Courier New" w:cs="Courier New" w:hint="default"/>
      </w:rPr>
    </w:lvl>
    <w:lvl w:ilvl="2" w:tplc="17E07304" w:tentative="1">
      <w:start w:val="1"/>
      <w:numFmt w:val="bullet"/>
      <w:lvlText w:val=""/>
      <w:lvlJc w:val="left"/>
      <w:pPr>
        <w:ind w:left="2084" w:hanging="360"/>
      </w:pPr>
      <w:rPr>
        <w:rFonts w:ascii="Wingdings" w:hAnsi="Wingdings" w:hint="default"/>
      </w:rPr>
    </w:lvl>
    <w:lvl w:ilvl="3" w:tplc="CD8E70A6" w:tentative="1">
      <w:start w:val="1"/>
      <w:numFmt w:val="bullet"/>
      <w:lvlText w:val=""/>
      <w:lvlJc w:val="left"/>
      <w:pPr>
        <w:ind w:left="2804" w:hanging="360"/>
      </w:pPr>
      <w:rPr>
        <w:rFonts w:ascii="Symbol" w:hAnsi="Symbol" w:hint="default"/>
      </w:rPr>
    </w:lvl>
    <w:lvl w:ilvl="4" w:tplc="122456C2" w:tentative="1">
      <w:start w:val="1"/>
      <w:numFmt w:val="bullet"/>
      <w:lvlText w:val="o"/>
      <w:lvlJc w:val="left"/>
      <w:pPr>
        <w:ind w:left="3524" w:hanging="360"/>
      </w:pPr>
      <w:rPr>
        <w:rFonts w:ascii="Courier New" w:hAnsi="Courier New" w:cs="Courier New" w:hint="default"/>
      </w:rPr>
    </w:lvl>
    <w:lvl w:ilvl="5" w:tplc="B29A63C2" w:tentative="1">
      <w:start w:val="1"/>
      <w:numFmt w:val="bullet"/>
      <w:lvlText w:val=""/>
      <w:lvlJc w:val="left"/>
      <w:pPr>
        <w:ind w:left="4244" w:hanging="360"/>
      </w:pPr>
      <w:rPr>
        <w:rFonts w:ascii="Wingdings" w:hAnsi="Wingdings" w:hint="default"/>
      </w:rPr>
    </w:lvl>
    <w:lvl w:ilvl="6" w:tplc="7870E962" w:tentative="1">
      <w:start w:val="1"/>
      <w:numFmt w:val="bullet"/>
      <w:lvlText w:val=""/>
      <w:lvlJc w:val="left"/>
      <w:pPr>
        <w:ind w:left="4964" w:hanging="360"/>
      </w:pPr>
      <w:rPr>
        <w:rFonts w:ascii="Symbol" w:hAnsi="Symbol" w:hint="default"/>
      </w:rPr>
    </w:lvl>
    <w:lvl w:ilvl="7" w:tplc="F12E2168" w:tentative="1">
      <w:start w:val="1"/>
      <w:numFmt w:val="bullet"/>
      <w:lvlText w:val="o"/>
      <w:lvlJc w:val="left"/>
      <w:pPr>
        <w:ind w:left="5684" w:hanging="360"/>
      </w:pPr>
      <w:rPr>
        <w:rFonts w:ascii="Courier New" w:hAnsi="Courier New" w:cs="Courier New" w:hint="default"/>
      </w:rPr>
    </w:lvl>
    <w:lvl w:ilvl="8" w:tplc="1EF4D5D8" w:tentative="1">
      <w:start w:val="1"/>
      <w:numFmt w:val="bullet"/>
      <w:lvlText w:val=""/>
      <w:lvlJc w:val="left"/>
      <w:pPr>
        <w:ind w:left="6404" w:hanging="360"/>
      </w:pPr>
      <w:rPr>
        <w:rFonts w:ascii="Wingdings" w:hAnsi="Wingdings" w:hint="default"/>
      </w:rPr>
    </w:lvl>
  </w:abstractNum>
  <w:abstractNum w:abstractNumId="18" w15:restartNumberingAfterBreak="0">
    <w:nsid w:val="33B01EA5"/>
    <w:multiLevelType w:val="multilevel"/>
    <w:tmpl w:val="7AA221C6"/>
    <w:lvl w:ilvl="0">
      <w:start w:val="4"/>
      <w:numFmt w:val="decimal"/>
      <w:lvlText w:val="%1"/>
      <w:lvlJc w:val="left"/>
      <w:pPr>
        <w:ind w:left="360" w:hanging="360"/>
      </w:pPr>
      <w:rPr>
        <w:rFonts w:hint="default"/>
        <w:color w:val="000000" w:themeColor="text1"/>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607402"/>
    <w:multiLevelType w:val="hybridMultilevel"/>
    <w:tmpl w:val="9D289B9C"/>
    <w:lvl w:ilvl="0" w:tplc="9586C366">
      <w:start w:val="1"/>
      <w:numFmt w:val="bullet"/>
      <w:lvlText w:val=""/>
      <w:lvlJc w:val="left"/>
      <w:pPr>
        <w:ind w:left="831" w:hanging="360"/>
      </w:pPr>
      <w:rPr>
        <w:rFonts w:ascii="Symbol" w:hAnsi="Symbol" w:hint="default"/>
      </w:rPr>
    </w:lvl>
    <w:lvl w:ilvl="1" w:tplc="932224F8" w:tentative="1">
      <w:start w:val="1"/>
      <w:numFmt w:val="bullet"/>
      <w:lvlText w:val="o"/>
      <w:lvlJc w:val="left"/>
      <w:pPr>
        <w:ind w:left="1551" w:hanging="360"/>
      </w:pPr>
      <w:rPr>
        <w:rFonts w:ascii="Courier New" w:hAnsi="Courier New" w:cs="Courier New" w:hint="default"/>
      </w:rPr>
    </w:lvl>
    <w:lvl w:ilvl="2" w:tplc="A1220498" w:tentative="1">
      <w:start w:val="1"/>
      <w:numFmt w:val="bullet"/>
      <w:lvlText w:val=""/>
      <w:lvlJc w:val="left"/>
      <w:pPr>
        <w:ind w:left="2271" w:hanging="360"/>
      </w:pPr>
      <w:rPr>
        <w:rFonts w:ascii="Wingdings" w:hAnsi="Wingdings" w:hint="default"/>
      </w:rPr>
    </w:lvl>
    <w:lvl w:ilvl="3" w:tplc="736A49EE" w:tentative="1">
      <w:start w:val="1"/>
      <w:numFmt w:val="bullet"/>
      <w:lvlText w:val=""/>
      <w:lvlJc w:val="left"/>
      <w:pPr>
        <w:ind w:left="2991" w:hanging="360"/>
      </w:pPr>
      <w:rPr>
        <w:rFonts w:ascii="Symbol" w:hAnsi="Symbol" w:hint="default"/>
      </w:rPr>
    </w:lvl>
    <w:lvl w:ilvl="4" w:tplc="B48616D2" w:tentative="1">
      <w:start w:val="1"/>
      <w:numFmt w:val="bullet"/>
      <w:lvlText w:val="o"/>
      <w:lvlJc w:val="left"/>
      <w:pPr>
        <w:ind w:left="3711" w:hanging="360"/>
      </w:pPr>
      <w:rPr>
        <w:rFonts w:ascii="Courier New" w:hAnsi="Courier New" w:cs="Courier New" w:hint="default"/>
      </w:rPr>
    </w:lvl>
    <w:lvl w:ilvl="5" w:tplc="CA220F84" w:tentative="1">
      <w:start w:val="1"/>
      <w:numFmt w:val="bullet"/>
      <w:lvlText w:val=""/>
      <w:lvlJc w:val="left"/>
      <w:pPr>
        <w:ind w:left="4431" w:hanging="360"/>
      </w:pPr>
      <w:rPr>
        <w:rFonts w:ascii="Wingdings" w:hAnsi="Wingdings" w:hint="default"/>
      </w:rPr>
    </w:lvl>
    <w:lvl w:ilvl="6" w:tplc="7982D72A" w:tentative="1">
      <w:start w:val="1"/>
      <w:numFmt w:val="bullet"/>
      <w:lvlText w:val=""/>
      <w:lvlJc w:val="left"/>
      <w:pPr>
        <w:ind w:left="5151" w:hanging="360"/>
      </w:pPr>
      <w:rPr>
        <w:rFonts w:ascii="Symbol" w:hAnsi="Symbol" w:hint="default"/>
      </w:rPr>
    </w:lvl>
    <w:lvl w:ilvl="7" w:tplc="FB463B36" w:tentative="1">
      <w:start w:val="1"/>
      <w:numFmt w:val="bullet"/>
      <w:lvlText w:val="o"/>
      <w:lvlJc w:val="left"/>
      <w:pPr>
        <w:ind w:left="5871" w:hanging="360"/>
      </w:pPr>
      <w:rPr>
        <w:rFonts w:ascii="Courier New" w:hAnsi="Courier New" w:cs="Courier New" w:hint="default"/>
      </w:rPr>
    </w:lvl>
    <w:lvl w:ilvl="8" w:tplc="E3281CD6" w:tentative="1">
      <w:start w:val="1"/>
      <w:numFmt w:val="bullet"/>
      <w:lvlText w:val=""/>
      <w:lvlJc w:val="left"/>
      <w:pPr>
        <w:ind w:left="6591" w:hanging="360"/>
      </w:pPr>
      <w:rPr>
        <w:rFonts w:ascii="Wingdings" w:hAnsi="Wingdings" w:hint="default"/>
      </w:rPr>
    </w:lvl>
  </w:abstractNum>
  <w:abstractNum w:abstractNumId="20" w15:restartNumberingAfterBreak="0">
    <w:nsid w:val="419071A3"/>
    <w:multiLevelType w:val="multilevel"/>
    <w:tmpl w:val="9886B7CE"/>
    <w:lvl w:ilvl="0">
      <w:start w:val="1"/>
      <w:numFmt w:val="bullet"/>
      <w:lvlText w:val=""/>
      <w:lvlJc w:val="left"/>
      <w:pPr>
        <w:ind w:left="360" w:hanging="360"/>
      </w:pPr>
      <w:rPr>
        <w:rFonts w:ascii="Symbol" w:hAnsi="Symbol" w:hint="default"/>
        <w:color w:val="000000" w:themeColor="text1"/>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052773"/>
    <w:multiLevelType w:val="hybridMultilevel"/>
    <w:tmpl w:val="3168C032"/>
    <w:lvl w:ilvl="0" w:tplc="ABEC03D0">
      <w:start w:val="1"/>
      <w:numFmt w:val="bullet"/>
      <w:lvlText w:val=""/>
      <w:lvlJc w:val="left"/>
      <w:pPr>
        <w:ind w:left="720" w:hanging="360"/>
      </w:pPr>
      <w:rPr>
        <w:rFonts w:ascii="Symbol" w:hAnsi="Symbol" w:hint="default"/>
      </w:rPr>
    </w:lvl>
    <w:lvl w:ilvl="1" w:tplc="C1FA351A">
      <w:start w:val="1"/>
      <w:numFmt w:val="bullet"/>
      <w:lvlText w:val="o"/>
      <w:lvlJc w:val="left"/>
      <w:pPr>
        <w:ind w:left="1440" w:hanging="360"/>
      </w:pPr>
      <w:rPr>
        <w:rFonts w:ascii="Courier New" w:hAnsi="Courier New" w:cs="Courier New" w:hint="default"/>
      </w:rPr>
    </w:lvl>
    <w:lvl w:ilvl="2" w:tplc="A6522CE4">
      <w:start w:val="1"/>
      <w:numFmt w:val="bullet"/>
      <w:lvlText w:val=""/>
      <w:lvlJc w:val="left"/>
      <w:pPr>
        <w:ind w:left="2160" w:hanging="360"/>
      </w:pPr>
      <w:rPr>
        <w:rFonts w:ascii="Wingdings" w:hAnsi="Wingdings" w:hint="default"/>
      </w:rPr>
    </w:lvl>
    <w:lvl w:ilvl="3" w:tplc="98882930">
      <w:start w:val="1"/>
      <w:numFmt w:val="bullet"/>
      <w:lvlText w:val=""/>
      <w:lvlJc w:val="left"/>
      <w:pPr>
        <w:ind w:left="2880" w:hanging="360"/>
      </w:pPr>
      <w:rPr>
        <w:rFonts w:ascii="Symbol" w:hAnsi="Symbol" w:hint="default"/>
      </w:rPr>
    </w:lvl>
    <w:lvl w:ilvl="4" w:tplc="7ABCE438">
      <w:start w:val="1"/>
      <w:numFmt w:val="bullet"/>
      <w:lvlText w:val="o"/>
      <w:lvlJc w:val="left"/>
      <w:pPr>
        <w:ind w:left="3600" w:hanging="360"/>
      </w:pPr>
      <w:rPr>
        <w:rFonts w:ascii="Courier New" w:hAnsi="Courier New" w:cs="Courier New" w:hint="default"/>
      </w:rPr>
    </w:lvl>
    <w:lvl w:ilvl="5" w:tplc="C2F6F86C">
      <w:start w:val="1"/>
      <w:numFmt w:val="bullet"/>
      <w:lvlText w:val=""/>
      <w:lvlJc w:val="left"/>
      <w:pPr>
        <w:ind w:left="4320" w:hanging="360"/>
      </w:pPr>
      <w:rPr>
        <w:rFonts w:ascii="Wingdings" w:hAnsi="Wingdings" w:hint="default"/>
      </w:rPr>
    </w:lvl>
    <w:lvl w:ilvl="6" w:tplc="F190AD82">
      <w:start w:val="1"/>
      <w:numFmt w:val="bullet"/>
      <w:lvlText w:val=""/>
      <w:lvlJc w:val="left"/>
      <w:pPr>
        <w:ind w:left="5040" w:hanging="360"/>
      </w:pPr>
      <w:rPr>
        <w:rFonts w:ascii="Symbol" w:hAnsi="Symbol" w:hint="default"/>
      </w:rPr>
    </w:lvl>
    <w:lvl w:ilvl="7" w:tplc="0A640F08">
      <w:start w:val="1"/>
      <w:numFmt w:val="bullet"/>
      <w:lvlText w:val="o"/>
      <w:lvlJc w:val="left"/>
      <w:pPr>
        <w:ind w:left="5760" w:hanging="360"/>
      </w:pPr>
      <w:rPr>
        <w:rFonts w:ascii="Courier New" w:hAnsi="Courier New" w:cs="Courier New" w:hint="default"/>
      </w:rPr>
    </w:lvl>
    <w:lvl w:ilvl="8" w:tplc="17CC32B4">
      <w:start w:val="1"/>
      <w:numFmt w:val="bullet"/>
      <w:lvlText w:val=""/>
      <w:lvlJc w:val="left"/>
      <w:pPr>
        <w:ind w:left="6480" w:hanging="360"/>
      </w:pPr>
      <w:rPr>
        <w:rFonts w:ascii="Wingdings" w:hAnsi="Wingdings" w:hint="default"/>
      </w:rPr>
    </w:lvl>
  </w:abstractNum>
  <w:abstractNum w:abstractNumId="22" w15:restartNumberingAfterBreak="0">
    <w:nsid w:val="4AA96B6F"/>
    <w:multiLevelType w:val="hybridMultilevel"/>
    <w:tmpl w:val="B2026E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ABC407D"/>
    <w:multiLevelType w:val="hybridMultilevel"/>
    <w:tmpl w:val="8560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A1331B"/>
    <w:multiLevelType w:val="hybridMultilevel"/>
    <w:tmpl w:val="3ED4C6B2"/>
    <w:lvl w:ilvl="0" w:tplc="315CE016">
      <w:start w:val="1"/>
      <w:numFmt w:val="bullet"/>
      <w:lvlText w:val=""/>
      <w:lvlJc w:val="left"/>
      <w:pPr>
        <w:tabs>
          <w:tab w:val="num" w:pos="360"/>
        </w:tabs>
        <w:ind w:left="360" w:hanging="360"/>
      </w:pPr>
      <w:rPr>
        <w:rFonts w:ascii="Symbol" w:hAnsi="Symbol" w:hint="default"/>
        <w:color w:val="auto"/>
        <w:sz w:val="24"/>
        <w:szCs w:val="24"/>
      </w:rPr>
    </w:lvl>
    <w:lvl w:ilvl="1" w:tplc="08090003">
      <w:start w:val="1"/>
      <w:numFmt w:val="bullet"/>
      <w:lvlText w:val="o"/>
      <w:lvlJc w:val="left"/>
      <w:pPr>
        <w:tabs>
          <w:tab w:val="num" w:pos="1260"/>
        </w:tabs>
        <w:ind w:left="1260" w:hanging="360"/>
      </w:pPr>
      <w:rPr>
        <w:rFonts w:ascii="Courier New" w:hAnsi="Courier New" w:cs="Courier New" w:hint="default"/>
      </w:rPr>
    </w:lvl>
    <w:lvl w:ilvl="2" w:tplc="08090005">
      <w:start w:val="1"/>
      <w:numFmt w:val="bullet"/>
      <w:lvlText w:val=""/>
      <w:lvlJc w:val="left"/>
      <w:pPr>
        <w:tabs>
          <w:tab w:val="num" w:pos="1980"/>
        </w:tabs>
        <w:ind w:left="1980" w:hanging="360"/>
      </w:pPr>
      <w:rPr>
        <w:rFonts w:ascii="Wingdings" w:hAnsi="Wingdings" w:hint="default"/>
      </w:rPr>
    </w:lvl>
    <w:lvl w:ilvl="3" w:tplc="08090001">
      <w:start w:val="1"/>
      <w:numFmt w:val="bullet"/>
      <w:lvlText w:val=""/>
      <w:lvlJc w:val="left"/>
      <w:pPr>
        <w:tabs>
          <w:tab w:val="num" w:pos="2700"/>
        </w:tabs>
        <w:ind w:left="2700" w:hanging="360"/>
      </w:pPr>
      <w:rPr>
        <w:rFonts w:ascii="Symbol" w:hAnsi="Symbol" w:hint="default"/>
      </w:rPr>
    </w:lvl>
    <w:lvl w:ilvl="4" w:tplc="08090003">
      <w:start w:val="1"/>
      <w:numFmt w:val="bullet"/>
      <w:lvlText w:val="o"/>
      <w:lvlJc w:val="left"/>
      <w:pPr>
        <w:tabs>
          <w:tab w:val="num" w:pos="3420"/>
        </w:tabs>
        <w:ind w:left="3420" w:hanging="360"/>
      </w:pPr>
      <w:rPr>
        <w:rFonts w:ascii="Courier New" w:hAnsi="Courier New" w:cs="Courier New" w:hint="default"/>
      </w:rPr>
    </w:lvl>
    <w:lvl w:ilvl="5" w:tplc="08090005">
      <w:start w:val="1"/>
      <w:numFmt w:val="bullet"/>
      <w:lvlText w:val=""/>
      <w:lvlJc w:val="left"/>
      <w:pPr>
        <w:tabs>
          <w:tab w:val="num" w:pos="4140"/>
        </w:tabs>
        <w:ind w:left="4140" w:hanging="360"/>
      </w:pPr>
      <w:rPr>
        <w:rFonts w:ascii="Wingdings" w:hAnsi="Wingdings" w:hint="default"/>
      </w:rPr>
    </w:lvl>
    <w:lvl w:ilvl="6" w:tplc="08090001">
      <w:start w:val="1"/>
      <w:numFmt w:val="bullet"/>
      <w:lvlText w:val=""/>
      <w:lvlJc w:val="left"/>
      <w:pPr>
        <w:tabs>
          <w:tab w:val="num" w:pos="4860"/>
        </w:tabs>
        <w:ind w:left="4860" w:hanging="360"/>
      </w:pPr>
      <w:rPr>
        <w:rFonts w:ascii="Symbol" w:hAnsi="Symbol" w:hint="default"/>
      </w:rPr>
    </w:lvl>
    <w:lvl w:ilvl="7" w:tplc="08090003">
      <w:start w:val="1"/>
      <w:numFmt w:val="bullet"/>
      <w:lvlText w:val="o"/>
      <w:lvlJc w:val="left"/>
      <w:pPr>
        <w:tabs>
          <w:tab w:val="num" w:pos="5580"/>
        </w:tabs>
        <w:ind w:left="5580" w:hanging="360"/>
      </w:pPr>
      <w:rPr>
        <w:rFonts w:ascii="Courier New" w:hAnsi="Courier New" w:cs="Courier New" w:hint="default"/>
      </w:rPr>
    </w:lvl>
    <w:lvl w:ilvl="8" w:tplc="08090005">
      <w:start w:val="1"/>
      <w:numFmt w:val="bullet"/>
      <w:lvlText w:val=""/>
      <w:lvlJc w:val="left"/>
      <w:pPr>
        <w:tabs>
          <w:tab w:val="num" w:pos="6300"/>
        </w:tabs>
        <w:ind w:left="6300" w:hanging="360"/>
      </w:pPr>
      <w:rPr>
        <w:rFonts w:ascii="Wingdings" w:hAnsi="Wingdings" w:hint="default"/>
      </w:rPr>
    </w:lvl>
  </w:abstractNum>
  <w:abstractNum w:abstractNumId="25" w15:restartNumberingAfterBreak="0">
    <w:nsid w:val="4CDE271F"/>
    <w:multiLevelType w:val="hybridMultilevel"/>
    <w:tmpl w:val="A02C4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881C2D"/>
    <w:multiLevelType w:val="multilevel"/>
    <w:tmpl w:val="3B628A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9961C4"/>
    <w:multiLevelType w:val="hybridMultilevel"/>
    <w:tmpl w:val="F29CD490"/>
    <w:lvl w:ilvl="0" w:tplc="CDC8ED26">
      <w:start w:val="1"/>
      <w:numFmt w:val="bullet"/>
      <w:lvlText w:val=""/>
      <w:lvlJc w:val="left"/>
      <w:pPr>
        <w:ind w:left="720" w:hanging="360"/>
      </w:pPr>
      <w:rPr>
        <w:rFonts w:ascii="Symbol" w:hAnsi="Symbol" w:hint="default"/>
      </w:rPr>
    </w:lvl>
    <w:lvl w:ilvl="1" w:tplc="6C86B8C2" w:tentative="1">
      <w:start w:val="1"/>
      <w:numFmt w:val="bullet"/>
      <w:lvlText w:val="o"/>
      <w:lvlJc w:val="left"/>
      <w:pPr>
        <w:ind w:left="1440" w:hanging="360"/>
      </w:pPr>
      <w:rPr>
        <w:rFonts w:ascii="Courier New" w:hAnsi="Courier New" w:cs="Courier New" w:hint="default"/>
      </w:rPr>
    </w:lvl>
    <w:lvl w:ilvl="2" w:tplc="82A0A116" w:tentative="1">
      <w:start w:val="1"/>
      <w:numFmt w:val="bullet"/>
      <w:lvlText w:val=""/>
      <w:lvlJc w:val="left"/>
      <w:pPr>
        <w:ind w:left="2160" w:hanging="360"/>
      </w:pPr>
      <w:rPr>
        <w:rFonts w:ascii="Wingdings" w:hAnsi="Wingdings" w:hint="default"/>
      </w:rPr>
    </w:lvl>
    <w:lvl w:ilvl="3" w:tplc="5FF2362A" w:tentative="1">
      <w:start w:val="1"/>
      <w:numFmt w:val="bullet"/>
      <w:lvlText w:val=""/>
      <w:lvlJc w:val="left"/>
      <w:pPr>
        <w:ind w:left="2880" w:hanging="360"/>
      </w:pPr>
      <w:rPr>
        <w:rFonts w:ascii="Symbol" w:hAnsi="Symbol" w:hint="default"/>
      </w:rPr>
    </w:lvl>
    <w:lvl w:ilvl="4" w:tplc="6F022F3A" w:tentative="1">
      <w:start w:val="1"/>
      <w:numFmt w:val="bullet"/>
      <w:lvlText w:val="o"/>
      <w:lvlJc w:val="left"/>
      <w:pPr>
        <w:ind w:left="3600" w:hanging="360"/>
      </w:pPr>
      <w:rPr>
        <w:rFonts w:ascii="Courier New" w:hAnsi="Courier New" w:cs="Courier New" w:hint="default"/>
      </w:rPr>
    </w:lvl>
    <w:lvl w:ilvl="5" w:tplc="30383724" w:tentative="1">
      <w:start w:val="1"/>
      <w:numFmt w:val="bullet"/>
      <w:lvlText w:val=""/>
      <w:lvlJc w:val="left"/>
      <w:pPr>
        <w:ind w:left="4320" w:hanging="360"/>
      </w:pPr>
      <w:rPr>
        <w:rFonts w:ascii="Wingdings" w:hAnsi="Wingdings" w:hint="default"/>
      </w:rPr>
    </w:lvl>
    <w:lvl w:ilvl="6" w:tplc="C01EFB42" w:tentative="1">
      <w:start w:val="1"/>
      <w:numFmt w:val="bullet"/>
      <w:lvlText w:val=""/>
      <w:lvlJc w:val="left"/>
      <w:pPr>
        <w:ind w:left="5040" w:hanging="360"/>
      </w:pPr>
      <w:rPr>
        <w:rFonts w:ascii="Symbol" w:hAnsi="Symbol" w:hint="default"/>
      </w:rPr>
    </w:lvl>
    <w:lvl w:ilvl="7" w:tplc="C1E27774" w:tentative="1">
      <w:start w:val="1"/>
      <w:numFmt w:val="bullet"/>
      <w:lvlText w:val="o"/>
      <w:lvlJc w:val="left"/>
      <w:pPr>
        <w:ind w:left="5760" w:hanging="360"/>
      </w:pPr>
      <w:rPr>
        <w:rFonts w:ascii="Courier New" w:hAnsi="Courier New" w:cs="Courier New" w:hint="default"/>
      </w:rPr>
    </w:lvl>
    <w:lvl w:ilvl="8" w:tplc="13D42F9A" w:tentative="1">
      <w:start w:val="1"/>
      <w:numFmt w:val="bullet"/>
      <w:lvlText w:val=""/>
      <w:lvlJc w:val="left"/>
      <w:pPr>
        <w:ind w:left="6480" w:hanging="360"/>
      </w:pPr>
      <w:rPr>
        <w:rFonts w:ascii="Wingdings" w:hAnsi="Wingdings" w:hint="default"/>
      </w:rPr>
    </w:lvl>
  </w:abstractNum>
  <w:abstractNum w:abstractNumId="28" w15:restartNumberingAfterBreak="0">
    <w:nsid w:val="5CCA74F6"/>
    <w:multiLevelType w:val="multilevel"/>
    <w:tmpl w:val="BA7463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F977D9"/>
    <w:multiLevelType w:val="hybridMultilevel"/>
    <w:tmpl w:val="0966FB18"/>
    <w:lvl w:ilvl="0" w:tplc="E83CD976">
      <w:start w:val="1"/>
      <w:numFmt w:val="bullet"/>
      <w:lvlText w:val=""/>
      <w:lvlJc w:val="left"/>
      <w:pPr>
        <w:ind w:left="720" w:hanging="360"/>
      </w:pPr>
      <w:rPr>
        <w:rFonts w:ascii="Symbol" w:hAnsi="Symbol" w:hint="default"/>
      </w:rPr>
    </w:lvl>
    <w:lvl w:ilvl="1" w:tplc="3D7E718C">
      <w:start w:val="1"/>
      <w:numFmt w:val="bullet"/>
      <w:lvlText w:val="o"/>
      <w:lvlJc w:val="left"/>
      <w:pPr>
        <w:ind w:left="1440" w:hanging="360"/>
      </w:pPr>
      <w:rPr>
        <w:rFonts w:ascii="Courier New" w:hAnsi="Courier New" w:cs="Courier New" w:hint="default"/>
      </w:rPr>
    </w:lvl>
    <w:lvl w:ilvl="2" w:tplc="A85E8F30">
      <w:start w:val="1"/>
      <w:numFmt w:val="bullet"/>
      <w:lvlText w:val=""/>
      <w:lvlJc w:val="left"/>
      <w:pPr>
        <w:ind w:left="2160" w:hanging="360"/>
      </w:pPr>
      <w:rPr>
        <w:rFonts w:ascii="Wingdings" w:hAnsi="Wingdings" w:hint="default"/>
      </w:rPr>
    </w:lvl>
    <w:lvl w:ilvl="3" w:tplc="C28ADA18">
      <w:start w:val="1"/>
      <w:numFmt w:val="bullet"/>
      <w:lvlText w:val=""/>
      <w:lvlJc w:val="left"/>
      <w:pPr>
        <w:ind w:left="2880" w:hanging="360"/>
      </w:pPr>
      <w:rPr>
        <w:rFonts w:ascii="Symbol" w:hAnsi="Symbol" w:hint="default"/>
      </w:rPr>
    </w:lvl>
    <w:lvl w:ilvl="4" w:tplc="60DC361E">
      <w:start w:val="1"/>
      <w:numFmt w:val="bullet"/>
      <w:lvlText w:val="o"/>
      <w:lvlJc w:val="left"/>
      <w:pPr>
        <w:ind w:left="3600" w:hanging="360"/>
      </w:pPr>
      <w:rPr>
        <w:rFonts w:ascii="Courier New" w:hAnsi="Courier New" w:cs="Courier New" w:hint="default"/>
      </w:rPr>
    </w:lvl>
    <w:lvl w:ilvl="5" w:tplc="86DC3358">
      <w:start w:val="1"/>
      <w:numFmt w:val="bullet"/>
      <w:lvlText w:val=""/>
      <w:lvlJc w:val="left"/>
      <w:pPr>
        <w:ind w:left="4320" w:hanging="360"/>
      </w:pPr>
      <w:rPr>
        <w:rFonts w:ascii="Wingdings" w:hAnsi="Wingdings" w:hint="default"/>
      </w:rPr>
    </w:lvl>
    <w:lvl w:ilvl="6" w:tplc="1C60DFC0">
      <w:start w:val="1"/>
      <w:numFmt w:val="bullet"/>
      <w:lvlText w:val=""/>
      <w:lvlJc w:val="left"/>
      <w:pPr>
        <w:ind w:left="5040" w:hanging="360"/>
      </w:pPr>
      <w:rPr>
        <w:rFonts w:ascii="Symbol" w:hAnsi="Symbol" w:hint="default"/>
      </w:rPr>
    </w:lvl>
    <w:lvl w:ilvl="7" w:tplc="4A54F5E0">
      <w:start w:val="1"/>
      <w:numFmt w:val="bullet"/>
      <w:lvlText w:val="o"/>
      <w:lvlJc w:val="left"/>
      <w:pPr>
        <w:ind w:left="5760" w:hanging="360"/>
      </w:pPr>
      <w:rPr>
        <w:rFonts w:ascii="Courier New" w:hAnsi="Courier New" w:cs="Courier New" w:hint="default"/>
      </w:rPr>
    </w:lvl>
    <w:lvl w:ilvl="8" w:tplc="52260EEE">
      <w:start w:val="1"/>
      <w:numFmt w:val="bullet"/>
      <w:lvlText w:val=""/>
      <w:lvlJc w:val="left"/>
      <w:pPr>
        <w:ind w:left="6480" w:hanging="360"/>
      </w:pPr>
      <w:rPr>
        <w:rFonts w:ascii="Wingdings" w:hAnsi="Wingdings" w:hint="default"/>
      </w:rPr>
    </w:lvl>
  </w:abstractNum>
  <w:abstractNum w:abstractNumId="30" w15:restartNumberingAfterBreak="0">
    <w:nsid w:val="600F6CD3"/>
    <w:multiLevelType w:val="hybridMultilevel"/>
    <w:tmpl w:val="73ECB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DE2214"/>
    <w:multiLevelType w:val="hybridMultilevel"/>
    <w:tmpl w:val="27928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481AF6"/>
    <w:multiLevelType w:val="hybridMultilevel"/>
    <w:tmpl w:val="2AD801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3" w15:restartNumberingAfterBreak="0">
    <w:nsid w:val="646659EE"/>
    <w:multiLevelType w:val="hybridMultilevel"/>
    <w:tmpl w:val="8EDA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F21BAB"/>
    <w:multiLevelType w:val="multilevel"/>
    <w:tmpl w:val="445CEE6A"/>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73595C57"/>
    <w:multiLevelType w:val="hybridMultilevel"/>
    <w:tmpl w:val="8F0AFDB8"/>
    <w:lvl w:ilvl="0" w:tplc="7584A602">
      <w:start w:val="1"/>
      <w:numFmt w:val="bullet"/>
      <w:lvlText w:val=""/>
      <w:lvlJc w:val="left"/>
      <w:pPr>
        <w:ind w:left="720" w:hanging="360"/>
      </w:pPr>
      <w:rPr>
        <w:rFonts w:ascii="Symbol" w:hAnsi="Symbol" w:hint="default"/>
      </w:rPr>
    </w:lvl>
    <w:lvl w:ilvl="1" w:tplc="30406F7E">
      <w:start w:val="1"/>
      <w:numFmt w:val="bullet"/>
      <w:lvlText w:val="o"/>
      <w:lvlJc w:val="left"/>
      <w:pPr>
        <w:ind w:left="1440" w:hanging="360"/>
      </w:pPr>
      <w:rPr>
        <w:rFonts w:ascii="Courier New" w:hAnsi="Courier New" w:cs="Courier New" w:hint="default"/>
      </w:rPr>
    </w:lvl>
    <w:lvl w:ilvl="2" w:tplc="A87AFC7C">
      <w:start w:val="1"/>
      <w:numFmt w:val="bullet"/>
      <w:lvlText w:val=""/>
      <w:lvlJc w:val="left"/>
      <w:pPr>
        <w:ind w:left="2160" w:hanging="360"/>
      </w:pPr>
      <w:rPr>
        <w:rFonts w:ascii="Wingdings" w:hAnsi="Wingdings" w:hint="default"/>
      </w:rPr>
    </w:lvl>
    <w:lvl w:ilvl="3" w:tplc="E5BE5FC4">
      <w:start w:val="1"/>
      <w:numFmt w:val="bullet"/>
      <w:lvlText w:val=""/>
      <w:lvlJc w:val="left"/>
      <w:pPr>
        <w:ind w:left="2880" w:hanging="360"/>
      </w:pPr>
      <w:rPr>
        <w:rFonts w:ascii="Symbol" w:hAnsi="Symbol" w:hint="default"/>
      </w:rPr>
    </w:lvl>
    <w:lvl w:ilvl="4" w:tplc="65107904">
      <w:start w:val="1"/>
      <w:numFmt w:val="bullet"/>
      <w:lvlText w:val="o"/>
      <w:lvlJc w:val="left"/>
      <w:pPr>
        <w:ind w:left="3600" w:hanging="360"/>
      </w:pPr>
      <w:rPr>
        <w:rFonts w:ascii="Courier New" w:hAnsi="Courier New" w:cs="Courier New" w:hint="default"/>
      </w:rPr>
    </w:lvl>
    <w:lvl w:ilvl="5" w:tplc="21E6C8EA">
      <w:start w:val="1"/>
      <w:numFmt w:val="bullet"/>
      <w:lvlText w:val=""/>
      <w:lvlJc w:val="left"/>
      <w:pPr>
        <w:ind w:left="4320" w:hanging="360"/>
      </w:pPr>
      <w:rPr>
        <w:rFonts w:ascii="Wingdings" w:hAnsi="Wingdings" w:hint="default"/>
      </w:rPr>
    </w:lvl>
    <w:lvl w:ilvl="6" w:tplc="3B105794">
      <w:start w:val="1"/>
      <w:numFmt w:val="bullet"/>
      <w:lvlText w:val=""/>
      <w:lvlJc w:val="left"/>
      <w:pPr>
        <w:ind w:left="5040" w:hanging="360"/>
      </w:pPr>
      <w:rPr>
        <w:rFonts w:ascii="Symbol" w:hAnsi="Symbol" w:hint="default"/>
      </w:rPr>
    </w:lvl>
    <w:lvl w:ilvl="7" w:tplc="394ED386">
      <w:start w:val="1"/>
      <w:numFmt w:val="bullet"/>
      <w:lvlText w:val="o"/>
      <w:lvlJc w:val="left"/>
      <w:pPr>
        <w:ind w:left="5760" w:hanging="360"/>
      </w:pPr>
      <w:rPr>
        <w:rFonts w:ascii="Courier New" w:hAnsi="Courier New" w:cs="Courier New" w:hint="default"/>
      </w:rPr>
    </w:lvl>
    <w:lvl w:ilvl="8" w:tplc="70D407E6">
      <w:start w:val="1"/>
      <w:numFmt w:val="bullet"/>
      <w:lvlText w:val=""/>
      <w:lvlJc w:val="left"/>
      <w:pPr>
        <w:ind w:left="6480" w:hanging="360"/>
      </w:pPr>
      <w:rPr>
        <w:rFonts w:ascii="Wingdings" w:hAnsi="Wingdings" w:hint="default"/>
      </w:rPr>
    </w:lvl>
  </w:abstractNum>
  <w:abstractNum w:abstractNumId="36" w15:restartNumberingAfterBreak="0">
    <w:nsid w:val="78E07B2C"/>
    <w:multiLevelType w:val="hybridMultilevel"/>
    <w:tmpl w:val="2C8E9B50"/>
    <w:lvl w:ilvl="0" w:tplc="8988886C">
      <w:start w:val="1"/>
      <w:numFmt w:val="bullet"/>
      <w:lvlText w:val=""/>
      <w:lvlJc w:val="left"/>
      <w:pPr>
        <w:ind w:left="720" w:hanging="360"/>
      </w:pPr>
      <w:rPr>
        <w:rFonts w:ascii="Symbol" w:hAnsi="Symbol" w:hint="default"/>
      </w:rPr>
    </w:lvl>
    <w:lvl w:ilvl="1" w:tplc="2D1255F0">
      <w:start w:val="1"/>
      <w:numFmt w:val="bullet"/>
      <w:lvlText w:val="o"/>
      <w:lvlJc w:val="left"/>
      <w:pPr>
        <w:ind w:left="1440" w:hanging="360"/>
      </w:pPr>
      <w:rPr>
        <w:rFonts w:ascii="Courier New" w:hAnsi="Courier New" w:cs="Courier New" w:hint="default"/>
      </w:rPr>
    </w:lvl>
    <w:lvl w:ilvl="2" w:tplc="3938936E">
      <w:start w:val="1"/>
      <w:numFmt w:val="bullet"/>
      <w:lvlText w:val=""/>
      <w:lvlJc w:val="left"/>
      <w:pPr>
        <w:ind w:left="2160" w:hanging="360"/>
      </w:pPr>
      <w:rPr>
        <w:rFonts w:ascii="Wingdings" w:hAnsi="Wingdings" w:hint="default"/>
      </w:rPr>
    </w:lvl>
    <w:lvl w:ilvl="3" w:tplc="7820E586">
      <w:start w:val="1"/>
      <w:numFmt w:val="bullet"/>
      <w:lvlText w:val=""/>
      <w:lvlJc w:val="left"/>
      <w:pPr>
        <w:ind w:left="2880" w:hanging="360"/>
      </w:pPr>
      <w:rPr>
        <w:rFonts w:ascii="Symbol" w:hAnsi="Symbol" w:hint="default"/>
      </w:rPr>
    </w:lvl>
    <w:lvl w:ilvl="4" w:tplc="DB6A2C52">
      <w:start w:val="1"/>
      <w:numFmt w:val="bullet"/>
      <w:lvlText w:val="o"/>
      <w:lvlJc w:val="left"/>
      <w:pPr>
        <w:ind w:left="3600" w:hanging="360"/>
      </w:pPr>
      <w:rPr>
        <w:rFonts w:ascii="Courier New" w:hAnsi="Courier New" w:cs="Courier New" w:hint="default"/>
      </w:rPr>
    </w:lvl>
    <w:lvl w:ilvl="5" w:tplc="B30C7416">
      <w:start w:val="1"/>
      <w:numFmt w:val="bullet"/>
      <w:lvlText w:val=""/>
      <w:lvlJc w:val="left"/>
      <w:pPr>
        <w:ind w:left="4320" w:hanging="360"/>
      </w:pPr>
      <w:rPr>
        <w:rFonts w:ascii="Wingdings" w:hAnsi="Wingdings" w:hint="default"/>
      </w:rPr>
    </w:lvl>
    <w:lvl w:ilvl="6" w:tplc="DAD0139C">
      <w:start w:val="1"/>
      <w:numFmt w:val="bullet"/>
      <w:lvlText w:val=""/>
      <w:lvlJc w:val="left"/>
      <w:pPr>
        <w:ind w:left="5040" w:hanging="360"/>
      </w:pPr>
      <w:rPr>
        <w:rFonts w:ascii="Symbol" w:hAnsi="Symbol" w:hint="default"/>
      </w:rPr>
    </w:lvl>
    <w:lvl w:ilvl="7" w:tplc="A1B08A4C">
      <w:start w:val="1"/>
      <w:numFmt w:val="bullet"/>
      <w:lvlText w:val="o"/>
      <w:lvlJc w:val="left"/>
      <w:pPr>
        <w:ind w:left="5760" w:hanging="360"/>
      </w:pPr>
      <w:rPr>
        <w:rFonts w:ascii="Courier New" w:hAnsi="Courier New" w:cs="Courier New" w:hint="default"/>
      </w:rPr>
    </w:lvl>
    <w:lvl w:ilvl="8" w:tplc="0AB2B60E">
      <w:start w:val="1"/>
      <w:numFmt w:val="bullet"/>
      <w:lvlText w:val=""/>
      <w:lvlJc w:val="left"/>
      <w:pPr>
        <w:ind w:left="6480" w:hanging="360"/>
      </w:pPr>
      <w:rPr>
        <w:rFonts w:ascii="Wingdings" w:hAnsi="Wingdings" w:hint="default"/>
      </w:rPr>
    </w:lvl>
  </w:abstractNum>
  <w:abstractNum w:abstractNumId="37" w15:restartNumberingAfterBreak="0">
    <w:nsid w:val="7D2A1751"/>
    <w:multiLevelType w:val="hybridMultilevel"/>
    <w:tmpl w:val="43B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27"/>
  </w:num>
  <w:num w:numId="4">
    <w:abstractNumId w:val="15"/>
    <w:lvlOverride w:ilvl="0">
      <w:lvl w:ilvl="0">
        <w:start w:val="1"/>
        <w:numFmt w:val="decimal"/>
        <w:lvlText w:val="%1"/>
        <w:lvlJc w:val="left"/>
        <w:pPr>
          <w:ind w:left="1077" w:hanging="357"/>
        </w:pPr>
        <w:rPr>
          <w:rFonts w:hint="default"/>
        </w:rPr>
      </w:lvl>
    </w:lvlOverride>
    <w:lvlOverride w:ilvl="1">
      <w:lvl w:ilvl="1">
        <w:start w:val="1"/>
        <w:numFmt w:val="decimal"/>
        <w:lvlText w:val="%1.%2"/>
        <w:lvlJc w:val="left"/>
        <w:pPr>
          <w:tabs>
            <w:tab w:val="num" w:pos="720"/>
          </w:tabs>
          <w:ind w:left="720" w:hanging="72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1584"/>
          </w:tabs>
          <w:ind w:left="1077" w:hanging="357"/>
        </w:pPr>
        <w:rPr>
          <w:rFonts w:hint="default"/>
        </w:rPr>
      </w:lvl>
    </w:lvlOverride>
    <w:lvlOverride w:ilvl="4">
      <w:lvl w:ilvl="4">
        <w:start w:val="1"/>
        <w:numFmt w:val="decimal"/>
        <w:lvlText w:val="%1.%2.%3.%4.%5"/>
        <w:lvlJc w:val="left"/>
        <w:pPr>
          <w:tabs>
            <w:tab w:val="num" w:pos="1728"/>
          </w:tabs>
          <w:ind w:left="1077" w:hanging="357"/>
        </w:pPr>
        <w:rPr>
          <w:rFonts w:hint="default"/>
        </w:rPr>
      </w:lvl>
    </w:lvlOverride>
    <w:lvlOverride w:ilvl="5">
      <w:lvl w:ilvl="5">
        <w:start w:val="1"/>
        <w:numFmt w:val="decimal"/>
        <w:lvlText w:val="%1.%2.%3.%4.%5.%6"/>
        <w:lvlJc w:val="left"/>
        <w:pPr>
          <w:tabs>
            <w:tab w:val="num" w:pos="1872"/>
          </w:tabs>
          <w:ind w:left="1077" w:hanging="357"/>
        </w:pPr>
        <w:rPr>
          <w:rFonts w:hint="default"/>
        </w:rPr>
      </w:lvl>
    </w:lvlOverride>
    <w:lvlOverride w:ilvl="6">
      <w:lvl w:ilvl="6">
        <w:start w:val="1"/>
        <w:numFmt w:val="decimal"/>
        <w:lvlText w:val="%1.%2.%3.%4.%5.%6.%7"/>
        <w:lvlJc w:val="left"/>
        <w:pPr>
          <w:tabs>
            <w:tab w:val="num" w:pos="2016"/>
          </w:tabs>
          <w:ind w:left="1077" w:hanging="357"/>
        </w:pPr>
        <w:rPr>
          <w:rFonts w:hint="default"/>
        </w:rPr>
      </w:lvl>
    </w:lvlOverride>
    <w:lvlOverride w:ilvl="7">
      <w:lvl w:ilvl="7">
        <w:start w:val="1"/>
        <w:numFmt w:val="decimal"/>
        <w:lvlText w:val="%1.%2.%3.%4.%5.%6.%7.%8"/>
        <w:lvlJc w:val="left"/>
        <w:pPr>
          <w:tabs>
            <w:tab w:val="num" w:pos="2160"/>
          </w:tabs>
          <w:ind w:left="1077" w:hanging="357"/>
        </w:pPr>
        <w:rPr>
          <w:rFonts w:hint="default"/>
        </w:rPr>
      </w:lvl>
    </w:lvlOverride>
    <w:lvlOverride w:ilvl="8">
      <w:lvl w:ilvl="8">
        <w:start w:val="1"/>
        <w:numFmt w:val="decimal"/>
        <w:lvlText w:val="%1.%2.%3.%4.%5.%6.%7.%8.%9"/>
        <w:lvlJc w:val="left"/>
        <w:pPr>
          <w:tabs>
            <w:tab w:val="num" w:pos="2304"/>
          </w:tabs>
          <w:ind w:left="1077" w:hanging="357"/>
        </w:pPr>
        <w:rPr>
          <w:rFonts w:hint="default"/>
        </w:rPr>
      </w:lvl>
    </w:lvlOverride>
  </w:num>
  <w:num w:numId="5">
    <w:abstractNumId w:val="17"/>
  </w:num>
  <w:num w:numId="6">
    <w:abstractNumId w:val="10"/>
  </w:num>
  <w:num w:numId="7">
    <w:abstractNumId w:val="25"/>
  </w:num>
  <w:num w:numId="8">
    <w:abstractNumId w:val="31"/>
  </w:num>
  <w:num w:numId="9">
    <w:abstractNumId w:val="23"/>
  </w:num>
  <w:num w:numId="10">
    <w:abstractNumId w:val="37"/>
  </w:num>
  <w:num w:numId="11">
    <w:abstractNumId w:val="14"/>
  </w:num>
  <w:num w:numId="12">
    <w:abstractNumId w:val="3"/>
  </w:num>
  <w:num w:numId="13">
    <w:abstractNumId w:val="32"/>
  </w:num>
  <w:num w:numId="14">
    <w:abstractNumId w:val="16"/>
  </w:num>
  <w:num w:numId="15">
    <w:abstractNumId w:val="33"/>
  </w:num>
  <w:num w:numId="16">
    <w:abstractNumId w:val="9"/>
  </w:num>
  <w:num w:numId="17">
    <w:abstractNumId w:val="30"/>
  </w:num>
  <w:num w:numId="18">
    <w:abstractNumId w:val="19"/>
  </w:num>
  <w:num w:numId="19">
    <w:abstractNumId w:val="11"/>
  </w:num>
  <w:num w:numId="20">
    <w:abstractNumId w:val="26"/>
  </w:num>
  <w:num w:numId="21">
    <w:abstractNumId w:val="28"/>
  </w:num>
  <w:num w:numId="22">
    <w:abstractNumId w:val="2"/>
  </w:num>
  <w:num w:numId="23">
    <w:abstractNumId w:val="18"/>
  </w:num>
  <w:num w:numId="24">
    <w:abstractNumId w:val="4"/>
  </w:num>
  <w:num w:numId="25">
    <w:abstractNumId w:val="34"/>
  </w:num>
  <w:num w:numId="26">
    <w:abstractNumId w:val="7"/>
  </w:num>
  <w:num w:numId="27">
    <w:abstractNumId w:val="24"/>
  </w:num>
  <w:num w:numId="28">
    <w:abstractNumId w:val="12"/>
  </w:num>
  <w:num w:numId="29">
    <w:abstractNumId w:val="5"/>
  </w:num>
  <w:num w:numId="30">
    <w:abstractNumId w:val="21"/>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0"/>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29"/>
  </w:num>
  <w:num w:numId="37">
    <w:abstractNumId w:val="36"/>
  </w:num>
  <w:num w:numId="38">
    <w:abstractNumId w:val="20"/>
  </w:num>
  <w:num w:numId="39">
    <w:abstractNumId w:val="8"/>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style="v-text-anchor:middle" fillcolor="#005eb8" strokecolor="#385d8a">
      <v:fill color="#005eb8"/>
      <v:stroke color="#385d8a" weight="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E26"/>
    <w:rsid w:val="00016050"/>
    <w:rsid w:val="00027209"/>
    <w:rsid w:val="00036B2A"/>
    <w:rsid w:val="00055261"/>
    <w:rsid w:val="00097E71"/>
    <w:rsid w:val="000A6737"/>
    <w:rsid w:val="000C6D95"/>
    <w:rsid w:val="000D0132"/>
    <w:rsid w:val="001734F0"/>
    <w:rsid w:val="00182EA1"/>
    <w:rsid w:val="00183F66"/>
    <w:rsid w:val="00187BAC"/>
    <w:rsid w:val="001A333E"/>
    <w:rsid w:val="001C35CC"/>
    <w:rsid w:val="00216E76"/>
    <w:rsid w:val="00225DC8"/>
    <w:rsid w:val="00271A58"/>
    <w:rsid w:val="002F3FF6"/>
    <w:rsid w:val="00361AAA"/>
    <w:rsid w:val="0039332C"/>
    <w:rsid w:val="003C3550"/>
    <w:rsid w:val="003D5048"/>
    <w:rsid w:val="003E5C53"/>
    <w:rsid w:val="0040046C"/>
    <w:rsid w:val="00474AA8"/>
    <w:rsid w:val="0049731D"/>
    <w:rsid w:val="004C61F2"/>
    <w:rsid w:val="00545C06"/>
    <w:rsid w:val="005470DE"/>
    <w:rsid w:val="00552106"/>
    <w:rsid w:val="0057450C"/>
    <w:rsid w:val="00607896"/>
    <w:rsid w:val="0065491D"/>
    <w:rsid w:val="006574F1"/>
    <w:rsid w:val="006619B3"/>
    <w:rsid w:val="00693BF8"/>
    <w:rsid w:val="006D1A5C"/>
    <w:rsid w:val="00726C98"/>
    <w:rsid w:val="00743A8F"/>
    <w:rsid w:val="00791CA2"/>
    <w:rsid w:val="007C4B36"/>
    <w:rsid w:val="00805902"/>
    <w:rsid w:val="008131AF"/>
    <w:rsid w:val="008134D4"/>
    <w:rsid w:val="00833801"/>
    <w:rsid w:val="00840A1C"/>
    <w:rsid w:val="00853E14"/>
    <w:rsid w:val="00873176"/>
    <w:rsid w:val="00882002"/>
    <w:rsid w:val="00892BFB"/>
    <w:rsid w:val="008B4F9D"/>
    <w:rsid w:val="008D5431"/>
    <w:rsid w:val="00906F1F"/>
    <w:rsid w:val="009238B9"/>
    <w:rsid w:val="0094520F"/>
    <w:rsid w:val="0096495E"/>
    <w:rsid w:val="009C6F7D"/>
    <w:rsid w:val="009D2C41"/>
    <w:rsid w:val="009E5035"/>
    <w:rsid w:val="00A24FF1"/>
    <w:rsid w:val="00AC7880"/>
    <w:rsid w:val="00AD48EB"/>
    <w:rsid w:val="00B04AE2"/>
    <w:rsid w:val="00B54036"/>
    <w:rsid w:val="00B541D0"/>
    <w:rsid w:val="00B63AA6"/>
    <w:rsid w:val="00B7092D"/>
    <w:rsid w:val="00B87B45"/>
    <w:rsid w:val="00BA2534"/>
    <w:rsid w:val="00BB38A1"/>
    <w:rsid w:val="00BB58C2"/>
    <w:rsid w:val="00BC0072"/>
    <w:rsid w:val="00C01810"/>
    <w:rsid w:val="00C120A8"/>
    <w:rsid w:val="00C32A47"/>
    <w:rsid w:val="00C35B67"/>
    <w:rsid w:val="00C525F4"/>
    <w:rsid w:val="00C71A05"/>
    <w:rsid w:val="00C9570E"/>
    <w:rsid w:val="00CA0842"/>
    <w:rsid w:val="00CB4C29"/>
    <w:rsid w:val="00D06F3B"/>
    <w:rsid w:val="00D2432E"/>
    <w:rsid w:val="00D24EF6"/>
    <w:rsid w:val="00D57318"/>
    <w:rsid w:val="00D71E26"/>
    <w:rsid w:val="00D96D6C"/>
    <w:rsid w:val="00DA118C"/>
    <w:rsid w:val="00DC3939"/>
    <w:rsid w:val="00E00446"/>
    <w:rsid w:val="00E0112E"/>
    <w:rsid w:val="00E67CC5"/>
    <w:rsid w:val="00E71D9C"/>
    <w:rsid w:val="00EA09FF"/>
    <w:rsid w:val="00EA3227"/>
    <w:rsid w:val="00EC2230"/>
    <w:rsid w:val="00EC5EFF"/>
    <w:rsid w:val="00F0322C"/>
    <w:rsid w:val="00F54D44"/>
    <w:rsid w:val="00F557A4"/>
    <w:rsid w:val="00F92ED7"/>
    <w:rsid w:val="00FD7D94"/>
    <w:rsid w:val="00FF1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style="v-text-anchor:middle" fillcolor="#005eb8" strokecolor="#385d8a">
      <v:fill color="#005eb8"/>
      <v:stroke color="#385d8a" weight="2pt"/>
    </o:shapedefaults>
    <o:shapelayout v:ext="edit">
      <o:idmap v:ext="edit" data="1"/>
    </o:shapelayout>
  </w:shapeDefaults>
  <w:decimalSymbol w:val="."/>
  <w:listSeparator w:val=","/>
  <w14:docId w14:val="36DFE1D3"/>
  <w15:docId w15:val="{941850B5-9874-4F4B-92AE-A99166A3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26"/>
    <w:pPr>
      <w:overflowPunct w:val="0"/>
      <w:autoSpaceDE w:val="0"/>
      <w:autoSpaceDN w:val="0"/>
      <w:adjustRightInd w:val="0"/>
      <w:spacing w:after="0" w:line="240" w:lineRule="auto"/>
      <w:jc w:val="both"/>
      <w:textAlignment w:val="baseline"/>
    </w:pPr>
    <w:rPr>
      <w:rFonts w:ascii="Arial" w:eastAsia="Times New Roman" w:hAnsi="Arial" w:cs="Times New Roman"/>
      <w:szCs w:val="20"/>
    </w:rPr>
  </w:style>
  <w:style w:type="paragraph" w:styleId="Heading1">
    <w:name w:val="heading 1"/>
    <w:basedOn w:val="Normal"/>
    <w:next w:val="Normal"/>
    <w:link w:val="Heading1Char"/>
    <w:qFormat/>
    <w:rsid w:val="00E004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2432E"/>
    <w:pPr>
      <w:keepNext/>
      <w:keepLines/>
      <w:spacing w:before="200"/>
      <w:outlineLvl w:val="1"/>
    </w:pPr>
    <w:rPr>
      <w:rFonts w:eastAsiaTheme="majorEastAsia" w:cstheme="majorBidi"/>
      <w:b/>
      <w:bCs/>
      <w:color w:val="000000" w:themeColor="text1"/>
      <w:szCs w:val="26"/>
    </w:rPr>
  </w:style>
  <w:style w:type="paragraph" w:styleId="Heading3">
    <w:name w:val="heading 3"/>
    <w:basedOn w:val="Normal"/>
    <w:next w:val="Normal"/>
    <w:link w:val="Heading3Char"/>
    <w:qFormat/>
    <w:rsid w:val="00E00446"/>
    <w:pPr>
      <w:keepNext/>
      <w:tabs>
        <w:tab w:val="num" w:pos="1440"/>
      </w:tabs>
      <w:spacing w:before="240" w:after="120"/>
      <w:ind w:left="720" w:hanging="720"/>
      <w:outlineLvl w:val="2"/>
    </w:pPr>
    <w:rPr>
      <w:rFonts w:cs="Arial"/>
      <w:b/>
      <w:bCs/>
      <w:color w:val="000000"/>
    </w:rPr>
  </w:style>
  <w:style w:type="paragraph" w:styleId="Heading4">
    <w:name w:val="heading 4"/>
    <w:basedOn w:val="Heading3"/>
    <w:next w:val="Normal"/>
    <w:link w:val="Heading4Char"/>
    <w:qFormat/>
    <w:rsid w:val="00E00446"/>
    <w:pPr>
      <w:tabs>
        <w:tab w:val="clear" w:pos="1440"/>
        <w:tab w:val="num" w:pos="1080"/>
      </w:tabs>
      <w:ind w:left="1080" w:hanging="1080"/>
      <w:outlineLvl w:val="3"/>
    </w:pPr>
  </w:style>
  <w:style w:type="paragraph" w:styleId="Heading5">
    <w:name w:val="heading 5"/>
    <w:basedOn w:val="Heading4"/>
    <w:next w:val="Normal"/>
    <w:link w:val="Heading5Char"/>
    <w:qFormat/>
    <w:rsid w:val="00E00446"/>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71E26"/>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D71E26"/>
    <w:rPr>
      <w:rFonts w:ascii="Tahoma" w:hAnsi="Tahoma" w:cs="Tahoma"/>
      <w:sz w:val="16"/>
      <w:szCs w:val="16"/>
    </w:rPr>
  </w:style>
  <w:style w:type="character" w:customStyle="1" w:styleId="BalloonTextChar">
    <w:name w:val="Balloon Text Char"/>
    <w:basedOn w:val="DefaultParagraphFont"/>
    <w:link w:val="BalloonText"/>
    <w:uiPriority w:val="99"/>
    <w:semiHidden/>
    <w:rsid w:val="00D71E26"/>
    <w:rPr>
      <w:rFonts w:ascii="Tahoma" w:eastAsia="Times New Roman" w:hAnsi="Tahoma" w:cs="Tahoma"/>
      <w:sz w:val="16"/>
      <w:szCs w:val="16"/>
    </w:rPr>
  </w:style>
  <w:style w:type="table" w:styleId="TableGrid">
    <w:name w:val="Table Grid"/>
    <w:basedOn w:val="TableNormal"/>
    <w:uiPriority w:val="59"/>
    <w:rsid w:val="00D71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E0044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00446"/>
    <w:pPr>
      <w:overflowPunct/>
      <w:autoSpaceDE/>
      <w:autoSpaceDN/>
      <w:adjustRightInd/>
      <w:spacing w:line="276" w:lineRule="auto"/>
      <w:jc w:val="left"/>
      <w:textAlignment w:val="auto"/>
      <w:outlineLvl w:val="9"/>
    </w:pPr>
    <w:rPr>
      <w:lang w:val="en-US" w:eastAsia="ja-JP"/>
    </w:rPr>
  </w:style>
  <w:style w:type="character" w:customStyle="1" w:styleId="Heading2Char">
    <w:name w:val="Heading 2 Char"/>
    <w:basedOn w:val="DefaultParagraphFont"/>
    <w:link w:val="Heading2"/>
    <w:rsid w:val="00D2432E"/>
    <w:rPr>
      <w:rFonts w:ascii="Arial" w:eastAsiaTheme="majorEastAsia" w:hAnsi="Arial" w:cstheme="majorBidi"/>
      <w:b/>
      <w:bCs/>
      <w:color w:val="000000" w:themeColor="text1"/>
      <w:szCs w:val="26"/>
    </w:rPr>
  </w:style>
  <w:style w:type="character" w:customStyle="1" w:styleId="Heading3Char">
    <w:name w:val="Heading 3 Char"/>
    <w:basedOn w:val="DefaultParagraphFont"/>
    <w:link w:val="Heading3"/>
    <w:rsid w:val="00E00446"/>
    <w:rPr>
      <w:rFonts w:ascii="Arial" w:eastAsia="Times New Roman" w:hAnsi="Arial" w:cs="Arial"/>
      <w:b/>
      <w:bCs/>
      <w:color w:val="000000"/>
      <w:szCs w:val="20"/>
    </w:rPr>
  </w:style>
  <w:style w:type="character" w:customStyle="1" w:styleId="Heading4Char">
    <w:name w:val="Heading 4 Char"/>
    <w:basedOn w:val="DefaultParagraphFont"/>
    <w:link w:val="Heading4"/>
    <w:rsid w:val="00E00446"/>
    <w:rPr>
      <w:rFonts w:ascii="Arial" w:eastAsia="Times New Roman" w:hAnsi="Arial" w:cs="Arial"/>
      <w:b/>
      <w:bCs/>
      <w:color w:val="000000"/>
      <w:szCs w:val="20"/>
    </w:rPr>
  </w:style>
  <w:style w:type="character" w:customStyle="1" w:styleId="Heading5Char">
    <w:name w:val="Heading 5 Char"/>
    <w:basedOn w:val="DefaultParagraphFont"/>
    <w:link w:val="Heading5"/>
    <w:rsid w:val="00E00446"/>
    <w:rPr>
      <w:rFonts w:ascii="Arial" w:eastAsia="Times New Roman" w:hAnsi="Arial" w:cs="Arial"/>
      <w:b/>
      <w:bCs/>
      <w:color w:val="000000"/>
      <w:szCs w:val="20"/>
    </w:rPr>
  </w:style>
  <w:style w:type="paragraph" w:styleId="ListParagraph">
    <w:name w:val="List Paragraph"/>
    <w:basedOn w:val="Normal"/>
    <w:uiPriority w:val="34"/>
    <w:qFormat/>
    <w:rsid w:val="00E00446"/>
    <w:pPr>
      <w:ind w:left="720"/>
    </w:pPr>
  </w:style>
  <w:style w:type="paragraph" w:styleId="NormalWeb">
    <w:name w:val="Normal (Web)"/>
    <w:basedOn w:val="Normal"/>
    <w:uiPriority w:val="99"/>
    <w:unhideWhenUsed/>
    <w:rsid w:val="00E00446"/>
    <w:pPr>
      <w:overflowPunct/>
      <w:autoSpaceDE/>
      <w:autoSpaceDN/>
      <w:adjustRightInd/>
      <w:spacing w:before="100" w:beforeAutospacing="1" w:after="100" w:afterAutospacing="1"/>
      <w:jc w:val="left"/>
      <w:textAlignment w:val="auto"/>
    </w:pPr>
    <w:rPr>
      <w:rFonts w:ascii="Times New Roman" w:eastAsiaTheme="minorEastAsia" w:hAnsi="Times New Roman"/>
      <w:sz w:val="24"/>
      <w:szCs w:val="24"/>
      <w:lang w:eastAsia="en-GB"/>
    </w:rPr>
  </w:style>
  <w:style w:type="paragraph" w:styleId="TOC1">
    <w:name w:val="toc 1"/>
    <w:basedOn w:val="Normal"/>
    <w:next w:val="Normal"/>
    <w:autoRedefine/>
    <w:uiPriority w:val="39"/>
    <w:unhideWhenUsed/>
    <w:rsid w:val="004C61F2"/>
    <w:pPr>
      <w:tabs>
        <w:tab w:val="left" w:pos="1134"/>
        <w:tab w:val="right" w:leader="dot" w:pos="9912"/>
      </w:tabs>
      <w:spacing w:after="100"/>
    </w:pPr>
  </w:style>
  <w:style w:type="paragraph" w:styleId="TOC2">
    <w:name w:val="toc 2"/>
    <w:basedOn w:val="Normal"/>
    <w:next w:val="Normal"/>
    <w:autoRedefine/>
    <w:uiPriority w:val="39"/>
    <w:unhideWhenUsed/>
    <w:rsid w:val="004C61F2"/>
    <w:pPr>
      <w:tabs>
        <w:tab w:val="left" w:pos="1134"/>
        <w:tab w:val="right" w:leader="dot" w:pos="9912"/>
      </w:tabs>
      <w:spacing w:after="100"/>
    </w:pPr>
  </w:style>
  <w:style w:type="character" w:styleId="Hyperlink">
    <w:name w:val="Hyperlink"/>
    <w:basedOn w:val="DefaultParagraphFont"/>
    <w:uiPriority w:val="99"/>
    <w:unhideWhenUsed/>
    <w:rsid w:val="00E00446"/>
    <w:rPr>
      <w:color w:val="0000FF" w:themeColor="hyperlink"/>
      <w:u w:val="single"/>
    </w:rPr>
  </w:style>
  <w:style w:type="paragraph" w:styleId="Header">
    <w:name w:val="header"/>
    <w:basedOn w:val="Normal"/>
    <w:link w:val="HeaderChar"/>
    <w:uiPriority w:val="99"/>
    <w:unhideWhenUsed/>
    <w:rsid w:val="00E00446"/>
    <w:pPr>
      <w:tabs>
        <w:tab w:val="center" w:pos="4513"/>
        <w:tab w:val="right" w:pos="9026"/>
      </w:tabs>
    </w:pPr>
  </w:style>
  <w:style w:type="character" w:customStyle="1" w:styleId="HeaderChar">
    <w:name w:val="Header Char"/>
    <w:basedOn w:val="DefaultParagraphFont"/>
    <w:link w:val="Header"/>
    <w:uiPriority w:val="99"/>
    <w:rsid w:val="00E00446"/>
    <w:rPr>
      <w:rFonts w:ascii="Arial" w:eastAsia="Times New Roman" w:hAnsi="Arial" w:cs="Times New Roman"/>
      <w:szCs w:val="20"/>
    </w:rPr>
  </w:style>
  <w:style w:type="paragraph" w:styleId="Footer">
    <w:name w:val="footer"/>
    <w:basedOn w:val="Normal"/>
    <w:link w:val="FooterChar"/>
    <w:uiPriority w:val="99"/>
    <w:unhideWhenUsed/>
    <w:rsid w:val="00E00446"/>
    <w:pPr>
      <w:tabs>
        <w:tab w:val="center" w:pos="4513"/>
        <w:tab w:val="right" w:pos="9026"/>
      </w:tabs>
    </w:pPr>
  </w:style>
  <w:style w:type="character" w:customStyle="1" w:styleId="FooterChar">
    <w:name w:val="Footer Char"/>
    <w:basedOn w:val="DefaultParagraphFont"/>
    <w:link w:val="Footer"/>
    <w:uiPriority w:val="99"/>
    <w:rsid w:val="00E00446"/>
    <w:rPr>
      <w:rFonts w:ascii="Arial" w:eastAsia="Times New Roman" w:hAnsi="Arial" w:cs="Times New Roman"/>
      <w:szCs w:val="20"/>
    </w:rPr>
  </w:style>
  <w:style w:type="character" w:customStyle="1" w:styleId="NoSpacingChar">
    <w:name w:val="No Spacing Char"/>
    <w:basedOn w:val="DefaultParagraphFont"/>
    <w:link w:val="NoSpacing"/>
    <w:uiPriority w:val="1"/>
    <w:rsid w:val="009238B9"/>
    <w:rPr>
      <w:rFonts w:ascii="Arial" w:eastAsia="Times New Roman" w:hAnsi="Arial" w:cs="Times New Roman"/>
      <w:szCs w:val="20"/>
    </w:rPr>
  </w:style>
  <w:style w:type="paragraph" w:customStyle="1" w:styleId="Default">
    <w:name w:val="Default"/>
    <w:rsid w:val="00C120A8"/>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odyTextIndent">
    <w:name w:val="Body Text Indent"/>
    <w:basedOn w:val="Normal"/>
    <w:link w:val="BodyTextIndentChar"/>
    <w:uiPriority w:val="99"/>
    <w:unhideWhenUsed/>
    <w:rsid w:val="006574F1"/>
    <w:pPr>
      <w:overflowPunct/>
      <w:autoSpaceDE/>
      <w:autoSpaceDN/>
      <w:adjustRightInd/>
      <w:ind w:left="720" w:hanging="720"/>
      <w:textAlignment w:val="auto"/>
    </w:pPr>
    <w:rPr>
      <w:rFonts w:ascii="Times New Roman" w:hAnsi="Times New Roman"/>
      <w:sz w:val="24"/>
      <w:lang w:eastAsia="en-GB"/>
    </w:rPr>
  </w:style>
  <w:style w:type="character" w:customStyle="1" w:styleId="BodyTextIndentChar">
    <w:name w:val="Body Text Indent Char"/>
    <w:basedOn w:val="DefaultParagraphFont"/>
    <w:link w:val="BodyTextIndent"/>
    <w:uiPriority w:val="99"/>
    <w:rsid w:val="006574F1"/>
    <w:rPr>
      <w:rFonts w:ascii="Times New Roman" w:eastAsia="Times New Roman" w:hAnsi="Times New Roman" w:cs="Times New Roman"/>
      <w:sz w:val="24"/>
      <w:szCs w:val="20"/>
      <w:lang w:eastAsia="en-GB"/>
    </w:rPr>
  </w:style>
  <w:style w:type="paragraph" w:customStyle="1" w:styleId="Text2">
    <w:name w:val="Text 2"/>
    <w:basedOn w:val="Normal"/>
    <w:uiPriority w:val="99"/>
    <w:rsid w:val="006574F1"/>
    <w:pPr>
      <w:widowControl w:val="0"/>
      <w:overflowPunct/>
      <w:autoSpaceDE/>
      <w:autoSpaceDN/>
      <w:adjustRightInd/>
      <w:spacing w:before="240" w:line="360" w:lineRule="auto"/>
      <w:ind w:left="709"/>
      <w:textAlignment w:val="auto"/>
    </w:pPr>
    <w:rPr>
      <w:rFonts w:ascii="Times New Roman" w:hAnsi="Times New Roman"/>
      <w:szCs w:val="22"/>
    </w:rPr>
  </w:style>
  <w:style w:type="character" w:styleId="HTMLCite">
    <w:name w:val="HTML Cite"/>
    <w:basedOn w:val="DefaultParagraphFont"/>
    <w:uiPriority w:val="99"/>
    <w:semiHidden/>
    <w:unhideWhenUsed/>
    <w:rsid w:val="006574F1"/>
    <w:rPr>
      <w:i/>
      <w:iCs/>
    </w:rPr>
  </w:style>
  <w:style w:type="character" w:styleId="CommentReference">
    <w:name w:val="annotation reference"/>
    <w:basedOn w:val="DefaultParagraphFont"/>
    <w:uiPriority w:val="99"/>
    <w:semiHidden/>
    <w:unhideWhenUsed/>
    <w:rsid w:val="006574F1"/>
    <w:rPr>
      <w:sz w:val="16"/>
      <w:szCs w:val="16"/>
    </w:rPr>
  </w:style>
  <w:style w:type="paragraph" w:styleId="CommentText">
    <w:name w:val="annotation text"/>
    <w:basedOn w:val="Normal"/>
    <w:link w:val="CommentTextChar"/>
    <w:uiPriority w:val="99"/>
    <w:semiHidden/>
    <w:unhideWhenUsed/>
    <w:rsid w:val="006574F1"/>
    <w:rPr>
      <w:sz w:val="20"/>
    </w:rPr>
  </w:style>
  <w:style w:type="character" w:customStyle="1" w:styleId="CommentTextChar">
    <w:name w:val="Comment Text Char"/>
    <w:basedOn w:val="DefaultParagraphFont"/>
    <w:link w:val="CommentText"/>
    <w:uiPriority w:val="99"/>
    <w:semiHidden/>
    <w:rsid w:val="006574F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574F1"/>
    <w:rPr>
      <w:b/>
      <w:bCs/>
    </w:rPr>
  </w:style>
  <w:style w:type="character" w:customStyle="1" w:styleId="CommentSubjectChar">
    <w:name w:val="Comment Subject Char"/>
    <w:basedOn w:val="CommentTextChar"/>
    <w:link w:val="CommentSubject"/>
    <w:uiPriority w:val="99"/>
    <w:semiHidden/>
    <w:rsid w:val="006574F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4791">
      <w:bodyDiv w:val="1"/>
      <w:marLeft w:val="0"/>
      <w:marRight w:val="0"/>
      <w:marTop w:val="0"/>
      <w:marBottom w:val="0"/>
      <w:divBdr>
        <w:top w:val="none" w:sz="0" w:space="0" w:color="auto"/>
        <w:left w:val="none" w:sz="0" w:space="0" w:color="auto"/>
        <w:bottom w:val="none" w:sz="0" w:space="0" w:color="auto"/>
        <w:right w:val="none" w:sz="0" w:space="0" w:color="auto"/>
      </w:divBdr>
    </w:div>
    <w:div w:id="136148328">
      <w:bodyDiv w:val="1"/>
      <w:marLeft w:val="0"/>
      <w:marRight w:val="0"/>
      <w:marTop w:val="0"/>
      <w:marBottom w:val="0"/>
      <w:divBdr>
        <w:top w:val="none" w:sz="0" w:space="0" w:color="auto"/>
        <w:left w:val="none" w:sz="0" w:space="0" w:color="auto"/>
        <w:bottom w:val="none" w:sz="0" w:space="0" w:color="auto"/>
        <w:right w:val="none" w:sz="0" w:space="0" w:color="auto"/>
      </w:divBdr>
    </w:div>
    <w:div w:id="220479045">
      <w:bodyDiv w:val="1"/>
      <w:marLeft w:val="0"/>
      <w:marRight w:val="0"/>
      <w:marTop w:val="0"/>
      <w:marBottom w:val="0"/>
      <w:divBdr>
        <w:top w:val="none" w:sz="0" w:space="0" w:color="auto"/>
        <w:left w:val="none" w:sz="0" w:space="0" w:color="auto"/>
        <w:bottom w:val="none" w:sz="0" w:space="0" w:color="auto"/>
        <w:right w:val="none" w:sz="0" w:space="0" w:color="auto"/>
      </w:divBdr>
    </w:div>
    <w:div w:id="252787309">
      <w:bodyDiv w:val="1"/>
      <w:marLeft w:val="0"/>
      <w:marRight w:val="0"/>
      <w:marTop w:val="0"/>
      <w:marBottom w:val="0"/>
      <w:divBdr>
        <w:top w:val="none" w:sz="0" w:space="0" w:color="auto"/>
        <w:left w:val="none" w:sz="0" w:space="0" w:color="auto"/>
        <w:bottom w:val="none" w:sz="0" w:space="0" w:color="auto"/>
        <w:right w:val="none" w:sz="0" w:space="0" w:color="auto"/>
      </w:divBdr>
    </w:div>
    <w:div w:id="274600698">
      <w:bodyDiv w:val="1"/>
      <w:marLeft w:val="0"/>
      <w:marRight w:val="0"/>
      <w:marTop w:val="0"/>
      <w:marBottom w:val="0"/>
      <w:divBdr>
        <w:top w:val="none" w:sz="0" w:space="0" w:color="auto"/>
        <w:left w:val="none" w:sz="0" w:space="0" w:color="auto"/>
        <w:bottom w:val="none" w:sz="0" w:space="0" w:color="auto"/>
        <w:right w:val="none" w:sz="0" w:space="0" w:color="auto"/>
      </w:divBdr>
    </w:div>
    <w:div w:id="453717918">
      <w:bodyDiv w:val="1"/>
      <w:marLeft w:val="0"/>
      <w:marRight w:val="0"/>
      <w:marTop w:val="0"/>
      <w:marBottom w:val="0"/>
      <w:divBdr>
        <w:top w:val="none" w:sz="0" w:space="0" w:color="auto"/>
        <w:left w:val="none" w:sz="0" w:space="0" w:color="auto"/>
        <w:bottom w:val="none" w:sz="0" w:space="0" w:color="auto"/>
        <w:right w:val="none" w:sz="0" w:space="0" w:color="auto"/>
      </w:divBdr>
    </w:div>
    <w:div w:id="610824257">
      <w:bodyDiv w:val="1"/>
      <w:marLeft w:val="0"/>
      <w:marRight w:val="0"/>
      <w:marTop w:val="0"/>
      <w:marBottom w:val="0"/>
      <w:divBdr>
        <w:top w:val="none" w:sz="0" w:space="0" w:color="auto"/>
        <w:left w:val="none" w:sz="0" w:space="0" w:color="auto"/>
        <w:bottom w:val="none" w:sz="0" w:space="0" w:color="auto"/>
        <w:right w:val="none" w:sz="0" w:space="0" w:color="auto"/>
      </w:divBdr>
    </w:div>
    <w:div w:id="809783993">
      <w:bodyDiv w:val="1"/>
      <w:marLeft w:val="0"/>
      <w:marRight w:val="0"/>
      <w:marTop w:val="0"/>
      <w:marBottom w:val="0"/>
      <w:divBdr>
        <w:top w:val="none" w:sz="0" w:space="0" w:color="auto"/>
        <w:left w:val="none" w:sz="0" w:space="0" w:color="auto"/>
        <w:bottom w:val="none" w:sz="0" w:space="0" w:color="auto"/>
        <w:right w:val="none" w:sz="0" w:space="0" w:color="auto"/>
      </w:divBdr>
    </w:div>
    <w:div w:id="1004286771">
      <w:bodyDiv w:val="1"/>
      <w:marLeft w:val="0"/>
      <w:marRight w:val="0"/>
      <w:marTop w:val="0"/>
      <w:marBottom w:val="0"/>
      <w:divBdr>
        <w:top w:val="none" w:sz="0" w:space="0" w:color="auto"/>
        <w:left w:val="none" w:sz="0" w:space="0" w:color="auto"/>
        <w:bottom w:val="none" w:sz="0" w:space="0" w:color="auto"/>
        <w:right w:val="none" w:sz="0" w:space="0" w:color="auto"/>
      </w:divBdr>
    </w:div>
    <w:div w:id="1106121187">
      <w:bodyDiv w:val="1"/>
      <w:marLeft w:val="0"/>
      <w:marRight w:val="0"/>
      <w:marTop w:val="0"/>
      <w:marBottom w:val="0"/>
      <w:divBdr>
        <w:top w:val="none" w:sz="0" w:space="0" w:color="auto"/>
        <w:left w:val="none" w:sz="0" w:space="0" w:color="auto"/>
        <w:bottom w:val="none" w:sz="0" w:space="0" w:color="auto"/>
        <w:right w:val="none" w:sz="0" w:space="0" w:color="auto"/>
      </w:divBdr>
    </w:div>
    <w:div w:id="1107890617">
      <w:bodyDiv w:val="1"/>
      <w:marLeft w:val="0"/>
      <w:marRight w:val="0"/>
      <w:marTop w:val="0"/>
      <w:marBottom w:val="0"/>
      <w:divBdr>
        <w:top w:val="none" w:sz="0" w:space="0" w:color="auto"/>
        <w:left w:val="none" w:sz="0" w:space="0" w:color="auto"/>
        <w:bottom w:val="none" w:sz="0" w:space="0" w:color="auto"/>
        <w:right w:val="none" w:sz="0" w:space="0" w:color="auto"/>
      </w:divBdr>
    </w:div>
    <w:div w:id="1117486408">
      <w:bodyDiv w:val="1"/>
      <w:marLeft w:val="0"/>
      <w:marRight w:val="0"/>
      <w:marTop w:val="0"/>
      <w:marBottom w:val="0"/>
      <w:divBdr>
        <w:top w:val="none" w:sz="0" w:space="0" w:color="auto"/>
        <w:left w:val="none" w:sz="0" w:space="0" w:color="auto"/>
        <w:bottom w:val="none" w:sz="0" w:space="0" w:color="auto"/>
        <w:right w:val="none" w:sz="0" w:space="0" w:color="auto"/>
      </w:divBdr>
    </w:div>
    <w:div w:id="1143308068">
      <w:bodyDiv w:val="1"/>
      <w:marLeft w:val="0"/>
      <w:marRight w:val="0"/>
      <w:marTop w:val="0"/>
      <w:marBottom w:val="0"/>
      <w:divBdr>
        <w:top w:val="none" w:sz="0" w:space="0" w:color="auto"/>
        <w:left w:val="none" w:sz="0" w:space="0" w:color="auto"/>
        <w:bottom w:val="none" w:sz="0" w:space="0" w:color="auto"/>
        <w:right w:val="none" w:sz="0" w:space="0" w:color="auto"/>
      </w:divBdr>
    </w:div>
    <w:div w:id="1166091646">
      <w:bodyDiv w:val="1"/>
      <w:marLeft w:val="0"/>
      <w:marRight w:val="0"/>
      <w:marTop w:val="0"/>
      <w:marBottom w:val="0"/>
      <w:divBdr>
        <w:top w:val="none" w:sz="0" w:space="0" w:color="auto"/>
        <w:left w:val="none" w:sz="0" w:space="0" w:color="auto"/>
        <w:bottom w:val="none" w:sz="0" w:space="0" w:color="auto"/>
        <w:right w:val="none" w:sz="0" w:space="0" w:color="auto"/>
      </w:divBdr>
    </w:div>
    <w:div w:id="1189105476">
      <w:bodyDiv w:val="1"/>
      <w:marLeft w:val="0"/>
      <w:marRight w:val="0"/>
      <w:marTop w:val="0"/>
      <w:marBottom w:val="0"/>
      <w:divBdr>
        <w:top w:val="none" w:sz="0" w:space="0" w:color="auto"/>
        <w:left w:val="none" w:sz="0" w:space="0" w:color="auto"/>
        <w:bottom w:val="none" w:sz="0" w:space="0" w:color="auto"/>
        <w:right w:val="none" w:sz="0" w:space="0" w:color="auto"/>
      </w:divBdr>
    </w:div>
    <w:div w:id="1244071743">
      <w:bodyDiv w:val="1"/>
      <w:marLeft w:val="0"/>
      <w:marRight w:val="0"/>
      <w:marTop w:val="0"/>
      <w:marBottom w:val="0"/>
      <w:divBdr>
        <w:top w:val="none" w:sz="0" w:space="0" w:color="auto"/>
        <w:left w:val="none" w:sz="0" w:space="0" w:color="auto"/>
        <w:bottom w:val="none" w:sz="0" w:space="0" w:color="auto"/>
        <w:right w:val="none" w:sz="0" w:space="0" w:color="auto"/>
      </w:divBdr>
    </w:div>
    <w:div w:id="1292784928">
      <w:bodyDiv w:val="1"/>
      <w:marLeft w:val="0"/>
      <w:marRight w:val="0"/>
      <w:marTop w:val="0"/>
      <w:marBottom w:val="0"/>
      <w:divBdr>
        <w:top w:val="none" w:sz="0" w:space="0" w:color="auto"/>
        <w:left w:val="none" w:sz="0" w:space="0" w:color="auto"/>
        <w:bottom w:val="none" w:sz="0" w:space="0" w:color="auto"/>
        <w:right w:val="none" w:sz="0" w:space="0" w:color="auto"/>
      </w:divBdr>
    </w:div>
    <w:div w:id="1357003242">
      <w:bodyDiv w:val="1"/>
      <w:marLeft w:val="0"/>
      <w:marRight w:val="0"/>
      <w:marTop w:val="0"/>
      <w:marBottom w:val="0"/>
      <w:divBdr>
        <w:top w:val="none" w:sz="0" w:space="0" w:color="auto"/>
        <w:left w:val="none" w:sz="0" w:space="0" w:color="auto"/>
        <w:bottom w:val="none" w:sz="0" w:space="0" w:color="auto"/>
        <w:right w:val="none" w:sz="0" w:space="0" w:color="auto"/>
      </w:divBdr>
    </w:div>
    <w:div w:id="1489710461">
      <w:bodyDiv w:val="1"/>
      <w:marLeft w:val="0"/>
      <w:marRight w:val="0"/>
      <w:marTop w:val="0"/>
      <w:marBottom w:val="0"/>
      <w:divBdr>
        <w:top w:val="none" w:sz="0" w:space="0" w:color="auto"/>
        <w:left w:val="none" w:sz="0" w:space="0" w:color="auto"/>
        <w:bottom w:val="none" w:sz="0" w:space="0" w:color="auto"/>
        <w:right w:val="none" w:sz="0" w:space="0" w:color="auto"/>
      </w:divBdr>
    </w:div>
    <w:div w:id="1635523292">
      <w:bodyDiv w:val="1"/>
      <w:marLeft w:val="0"/>
      <w:marRight w:val="0"/>
      <w:marTop w:val="0"/>
      <w:marBottom w:val="0"/>
      <w:divBdr>
        <w:top w:val="none" w:sz="0" w:space="0" w:color="auto"/>
        <w:left w:val="none" w:sz="0" w:space="0" w:color="auto"/>
        <w:bottom w:val="none" w:sz="0" w:space="0" w:color="auto"/>
        <w:right w:val="none" w:sz="0" w:space="0" w:color="auto"/>
      </w:divBdr>
    </w:div>
    <w:div w:id="1743210131">
      <w:bodyDiv w:val="1"/>
      <w:marLeft w:val="0"/>
      <w:marRight w:val="0"/>
      <w:marTop w:val="0"/>
      <w:marBottom w:val="0"/>
      <w:divBdr>
        <w:top w:val="none" w:sz="0" w:space="0" w:color="auto"/>
        <w:left w:val="none" w:sz="0" w:space="0" w:color="auto"/>
        <w:bottom w:val="none" w:sz="0" w:space="0" w:color="auto"/>
        <w:right w:val="none" w:sz="0" w:space="0" w:color="auto"/>
      </w:divBdr>
    </w:div>
    <w:div w:id="1769160922">
      <w:bodyDiv w:val="1"/>
      <w:marLeft w:val="0"/>
      <w:marRight w:val="0"/>
      <w:marTop w:val="0"/>
      <w:marBottom w:val="0"/>
      <w:divBdr>
        <w:top w:val="none" w:sz="0" w:space="0" w:color="auto"/>
        <w:left w:val="none" w:sz="0" w:space="0" w:color="auto"/>
        <w:bottom w:val="none" w:sz="0" w:space="0" w:color="auto"/>
        <w:right w:val="none" w:sz="0" w:space="0" w:color="auto"/>
      </w:divBdr>
    </w:div>
    <w:div w:id="1857452422">
      <w:bodyDiv w:val="1"/>
      <w:marLeft w:val="0"/>
      <w:marRight w:val="0"/>
      <w:marTop w:val="0"/>
      <w:marBottom w:val="0"/>
      <w:divBdr>
        <w:top w:val="none" w:sz="0" w:space="0" w:color="auto"/>
        <w:left w:val="none" w:sz="0" w:space="0" w:color="auto"/>
        <w:bottom w:val="none" w:sz="0" w:space="0" w:color="auto"/>
        <w:right w:val="none" w:sz="0" w:space="0" w:color="auto"/>
      </w:divBdr>
    </w:div>
    <w:div w:id="1875994459">
      <w:bodyDiv w:val="1"/>
      <w:marLeft w:val="0"/>
      <w:marRight w:val="0"/>
      <w:marTop w:val="0"/>
      <w:marBottom w:val="0"/>
      <w:divBdr>
        <w:top w:val="none" w:sz="0" w:space="0" w:color="auto"/>
        <w:left w:val="none" w:sz="0" w:space="0" w:color="auto"/>
        <w:bottom w:val="none" w:sz="0" w:space="0" w:color="auto"/>
        <w:right w:val="none" w:sz="0" w:space="0" w:color="auto"/>
      </w:divBdr>
    </w:div>
    <w:div w:id="1961493196">
      <w:bodyDiv w:val="1"/>
      <w:marLeft w:val="0"/>
      <w:marRight w:val="0"/>
      <w:marTop w:val="0"/>
      <w:marBottom w:val="0"/>
      <w:divBdr>
        <w:top w:val="none" w:sz="0" w:space="0" w:color="auto"/>
        <w:left w:val="none" w:sz="0" w:space="0" w:color="auto"/>
        <w:bottom w:val="none" w:sz="0" w:space="0" w:color="auto"/>
        <w:right w:val="none" w:sz="0" w:space="0" w:color="auto"/>
      </w:divBdr>
    </w:div>
    <w:div w:id="204046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fa.nhs.uk/" TargetMode="External"/><Relationship Id="rId18" Type="http://schemas.openxmlformats.org/officeDocument/2006/relationships/hyperlink" Target="http://www.google.co.uk/url?sa=t&amp;rct=j&amp;q=&amp;esrc=s&amp;frm=1&amp;source=web&amp;cd=1&amp;cad=rja&amp;uact=8&amp;ved=0ahUKEwii0YPpq8zKAhUG-Q4KHYfTAfMQFggcMAA&amp;url=http%3A%2F%2Fwww.legislation.gov.uk%2Fukpga%2F1968%2F60%2Fcontents&amp;usg=AFQjCNFLJvACIryMo-Yjgp_XjHP2OJHsRQ&amp;bvm=bv.112766941,d.ZWU"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cfa.nhs.uk/" TargetMode="External"/><Relationship Id="rId17" Type="http://schemas.openxmlformats.org/officeDocument/2006/relationships/hyperlink" Target="http://www.nhsemployers.org/~/media/Employers/Documents/Recruit/Code_of_conduct_for_NHS_managers_2002.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fa.nhs.uk" TargetMode="External"/><Relationship Id="rId20" Type="http://schemas.openxmlformats.org/officeDocument/2006/relationships/hyperlink" Target="file:///T:\Trust-wide%20Documents\Templates%20and%20Policy%20Governance\STAGE%202%20-%20Full%20Equality%20Impact%20Assessment%20Template.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fa.nhs.uk/reportfraud" TargetMode="Externa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B8F9E-0CB5-480C-A1FE-035035439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6987</Words>
  <Characters>39830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Great Western Hospitals Foundation NHS Trust</Company>
  <LinksUpToDate>false</LinksUpToDate>
  <CharactersWithSpaces>46724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hayley.aplin</dc:creator>
  <cp:lastModifiedBy>FERNANDES, Megan (GREAT WESTERN HOSPITALS NHS FOUNDATION TRUST)</cp:lastModifiedBy>
  <cp:revision>2</cp:revision>
  <cp:lastPrinted>2021-07-08T08:42:00Z</cp:lastPrinted>
  <dcterms:created xsi:type="dcterms:W3CDTF">2021-10-12T13:02:00Z</dcterms:created>
  <dcterms:modified xsi:type="dcterms:W3CDTF">2021-10-12T13:02:00Z</dcterms:modified>
</cp:coreProperties>
</file>