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InstantInformation" w:displacedByCustomXml="next"/>
    <w:bookmarkEnd w:id="0" w:displacedByCustomXml="next"/>
    <w:sdt>
      <w:sdtPr>
        <w:id w:val="-1321880524"/>
        <w:docPartObj>
          <w:docPartGallery w:val="Cover Pages"/>
          <w:docPartUnique/>
        </w:docPartObj>
      </w:sdtPr>
      <w:sdtEndPr/>
      <w:sdtContent>
        <w:p w14:paraId="69A75358" w14:textId="77777777" w:rsidR="00097E71" w:rsidRPr="00097E71" w:rsidRDefault="00097E71" w:rsidP="00097E71"/>
        <w:p w14:paraId="5335469C" w14:textId="77777777" w:rsidR="00097E71" w:rsidRDefault="00097E71" w:rsidP="00097E71">
          <w:pPr>
            <w:ind w:left="1440"/>
            <w:rPr>
              <w:i/>
              <w:color w:val="4F81BD"/>
              <w:szCs w:val="22"/>
            </w:rPr>
          </w:pPr>
        </w:p>
        <w:p w14:paraId="3DE2C13D" w14:textId="77777777" w:rsidR="003703E8" w:rsidRDefault="003703E8" w:rsidP="00097E71">
          <w:pPr>
            <w:ind w:left="1440"/>
            <w:rPr>
              <w:i/>
              <w:color w:val="4F81BD"/>
              <w:szCs w:val="22"/>
            </w:rPr>
          </w:pPr>
        </w:p>
        <w:p w14:paraId="3F1C1096" w14:textId="77777777" w:rsidR="00A56BF9" w:rsidRPr="008F397F" w:rsidRDefault="00A56BF9" w:rsidP="00A56BF9">
          <w:pPr>
            <w:pStyle w:val="NoSpacing"/>
            <w:ind w:left="720" w:right="424" w:firstLine="720"/>
            <w:jc w:val="right"/>
            <w:rPr>
              <w:color w:val="000000" w:themeColor="text1"/>
            </w:rPr>
          </w:pPr>
          <w:r>
            <w:rPr>
              <w:b/>
              <w:color w:val="000000" w:themeColor="text1"/>
              <w:sz w:val="40"/>
              <w:szCs w:val="40"/>
            </w:rPr>
            <w:t>Freedom of Information</w:t>
          </w:r>
          <w:r w:rsidR="00596BA6">
            <w:rPr>
              <w:b/>
              <w:color w:val="000000" w:themeColor="text1"/>
              <w:sz w:val="40"/>
              <w:szCs w:val="40"/>
            </w:rPr>
            <w:t xml:space="preserve"> Requests</w:t>
          </w:r>
          <w:r>
            <w:rPr>
              <w:b/>
              <w:color w:val="000000" w:themeColor="text1"/>
              <w:sz w:val="40"/>
              <w:szCs w:val="40"/>
            </w:rPr>
            <w:t xml:space="preserve"> Procedure</w:t>
          </w:r>
        </w:p>
        <w:p w14:paraId="32B512A6" w14:textId="77777777" w:rsidR="003703E8" w:rsidRDefault="003703E8" w:rsidP="00097E71">
          <w:pPr>
            <w:ind w:left="1440"/>
            <w:rPr>
              <w:i/>
              <w:color w:val="4F81BD"/>
              <w:szCs w:val="22"/>
            </w:rPr>
          </w:pPr>
        </w:p>
        <w:p w14:paraId="67994112" w14:textId="77777777" w:rsidR="003703E8" w:rsidRDefault="003703E8" w:rsidP="00097E71">
          <w:pPr>
            <w:ind w:left="1440"/>
            <w:rPr>
              <w:i/>
              <w:color w:val="4F81BD"/>
              <w:szCs w:val="22"/>
            </w:rPr>
          </w:pPr>
        </w:p>
        <w:tbl>
          <w:tblPr>
            <w:tblStyle w:val="TableGrid"/>
            <w:tblW w:w="8166" w:type="dxa"/>
            <w:tblInd w:w="1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10"/>
            <w:gridCol w:w="1174"/>
            <w:gridCol w:w="265"/>
            <w:gridCol w:w="514"/>
            <w:gridCol w:w="993"/>
            <w:gridCol w:w="325"/>
            <w:gridCol w:w="1867"/>
            <w:gridCol w:w="1318"/>
          </w:tblGrid>
          <w:tr w:rsidR="00596BA6" w14:paraId="7210803E" w14:textId="77777777" w:rsidTr="00E95008">
            <w:tc>
              <w:tcPr>
                <w:tcW w:w="1787" w:type="dxa"/>
              </w:tcPr>
              <w:p w14:paraId="7D62366A" w14:textId="77777777" w:rsidR="00596BA6" w:rsidRPr="00E35450" w:rsidRDefault="00596BA6" w:rsidP="00E95008">
                <w:pPr>
                  <w:jc w:val="left"/>
                  <w:rPr>
                    <w:b/>
                    <w:color w:val="FF0000"/>
                  </w:rPr>
                </w:pPr>
                <w:r w:rsidRPr="00E35450">
                  <w:rPr>
                    <w:b/>
                    <w:color w:val="FF0000"/>
                  </w:rPr>
                  <w:t>Document No</w:t>
                </w:r>
              </w:p>
            </w:tc>
            <w:tc>
              <w:tcPr>
                <w:tcW w:w="3402" w:type="dxa"/>
                <w:gridSpan w:val="5"/>
              </w:tcPr>
              <w:p w14:paraId="3BCE6968" w14:textId="77777777" w:rsidR="00596BA6" w:rsidRPr="00E35450" w:rsidRDefault="00FA74AC" w:rsidP="00E95008">
                <w:pPr>
                  <w:jc w:val="left"/>
                  <w:rPr>
                    <w:rFonts w:cs="Arial"/>
                    <w:color w:val="FF0000"/>
                  </w:rPr>
                </w:pPr>
                <w:r w:rsidRPr="00FA74AC">
                  <w:rPr>
                    <w:rFonts w:cs="Arial"/>
                    <w:color w:val="FF0000"/>
                  </w:rPr>
                  <w:t>IG - 00006</w:t>
                </w:r>
              </w:p>
            </w:tc>
            <w:tc>
              <w:tcPr>
                <w:tcW w:w="1982" w:type="dxa"/>
              </w:tcPr>
              <w:p w14:paraId="78AEA002" w14:textId="77777777" w:rsidR="00596BA6" w:rsidRPr="00E35450" w:rsidRDefault="00596BA6" w:rsidP="00E95008">
                <w:pPr>
                  <w:jc w:val="left"/>
                  <w:rPr>
                    <w:b/>
                    <w:color w:val="FF0000"/>
                  </w:rPr>
                </w:pPr>
                <w:r w:rsidRPr="00E35450">
                  <w:rPr>
                    <w:b/>
                    <w:color w:val="FF0000"/>
                  </w:rPr>
                  <w:t>Version No</w:t>
                </w:r>
              </w:p>
            </w:tc>
            <w:tc>
              <w:tcPr>
                <w:tcW w:w="995" w:type="dxa"/>
              </w:tcPr>
              <w:p w14:paraId="5E3D55C6" w14:textId="00E3F4DF" w:rsidR="00596BA6" w:rsidRPr="00E35450" w:rsidRDefault="00694ABD" w:rsidP="00E95008">
                <w:pPr>
                  <w:jc w:val="left"/>
                  <w:rPr>
                    <w:color w:val="FF0000"/>
                  </w:rPr>
                </w:pPr>
                <w:r>
                  <w:rPr>
                    <w:color w:val="FF0000"/>
                  </w:rPr>
                  <w:t>3.0</w:t>
                </w:r>
              </w:p>
            </w:tc>
          </w:tr>
          <w:tr w:rsidR="00596BA6" w14:paraId="7D9C8BBD" w14:textId="77777777" w:rsidTr="00E95008">
            <w:trPr>
              <w:trHeight w:val="67"/>
            </w:trPr>
            <w:tc>
              <w:tcPr>
                <w:tcW w:w="1787" w:type="dxa"/>
              </w:tcPr>
              <w:p w14:paraId="7E14B944" w14:textId="77777777" w:rsidR="00596BA6" w:rsidRPr="00E35450" w:rsidRDefault="00596BA6" w:rsidP="00E95008">
                <w:pPr>
                  <w:jc w:val="left"/>
                  <w:rPr>
                    <w:b/>
                    <w:color w:val="FF0000"/>
                  </w:rPr>
                </w:pPr>
                <w:r w:rsidRPr="00E35450">
                  <w:rPr>
                    <w:b/>
                    <w:color w:val="FF0000"/>
                  </w:rPr>
                  <w:t>Approved by</w:t>
                </w:r>
              </w:p>
            </w:tc>
            <w:tc>
              <w:tcPr>
                <w:tcW w:w="3402" w:type="dxa"/>
                <w:gridSpan w:val="5"/>
              </w:tcPr>
              <w:p w14:paraId="7C145186" w14:textId="77777777" w:rsidR="00596BA6" w:rsidRPr="00E35450" w:rsidRDefault="00596BA6" w:rsidP="00E95008">
                <w:pPr>
                  <w:jc w:val="left"/>
                  <w:rPr>
                    <w:color w:val="FF0000"/>
                  </w:rPr>
                </w:pPr>
                <w:r>
                  <w:rPr>
                    <w:color w:val="FF0000"/>
                  </w:rPr>
                  <w:t>Policy Governance Group</w:t>
                </w:r>
              </w:p>
            </w:tc>
            <w:tc>
              <w:tcPr>
                <w:tcW w:w="1982" w:type="dxa"/>
              </w:tcPr>
              <w:p w14:paraId="32886A35" w14:textId="77777777" w:rsidR="00596BA6" w:rsidRPr="00E35450" w:rsidRDefault="00596BA6" w:rsidP="00E95008">
                <w:pPr>
                  <w:jc w:val="left"/>
                  <w:rPr>
                    <w:b/>
                    <w:color w:val="FF0000"/>
                  </w:rPr>
                </w:pPr>
                <w:r w:rsidRPr="00E35450">
                  <w:rPr>
                    <w:b/>
                    <w:color w:val="FF0000"/>
                  </w:rPr>
                  <w:t>Date Approved</w:t>
                </w:r>
              </w:p>
            </w:tc>
            <w:tc>
              <w:tcPr>
                <w:tcW w:w="995" w:type="dxa"/>
              </w:tcPr>
              <w:p w14:paraId="365F35B7" w14:textId="72E3A893" w:rsidR="00596BA6" w:rsidRPr="00E35450" w:rsidRDefault="00694ABD" w:rsidP="00E95008">
                <w:pPr>
                  <w:jc w:val="left"/>
                  <w:rPr>
                    <w:color w:val="FF0000"/>
                  </w:rPr>
                </w:pPr>
                <w:r>
                  <w:rPr>
                    <w:color w:val="FF0000"/>
                  </w:rPr>
                  <w:t>15/11/2021</w:t>
                </w:r>
              </w:p>
            </w:tc>
          </w:tr>
          <w:tr w:rsidR="00596BA6" w14:paraId="0785A722" w14:textId="77777777" w:rsidTr="00E95008">
            <w:tc>
              <w:tcPr>
                <w:tcW w:w="1787" w:type="dxa"/>
              </w:tcPr>
              <w:p w14:paraId="79A9BED4" w14:textId="77777777" w:rsidR="00596BA6" w:rsidRPr="00E35450" w:rsidRDefault="00596BA6" w:rsidP="00E95008">
                <w:pPr>
                  <w:jc w:val="left"/>
                  <w:rPr>
                    <w:b/>
                    <w:color w:val="FF0000"/>
                  </w:rPr>
                </w:pPr>
                <w:r w:rsidRPr="00E35450">
                  <w:rPr>
                    <w:b/>
                    <w:color w:val="FF0000"/>
                  </w:rPr>
                  <w:t>Ratified by</w:t>
                </w:r>
              </w:p>
            </w:tc>
            <w:tc>
              <w:tcPr>
                <w:tcW w:w="3402" w:type="dxa"/>
                <w:gridSpan w:val="5"/>
              </w:tcPr>
              <w:p w14:paraId="000ABDE3" w14:textId="77777777" w:rsidR="00596BA6" w:rsidRPr="00E35450" w:rsidRDefault="00596BA6" w:rsidP="00E95008">
                <w:pPr>
                  <w:jc w:val="left"/>
                  <w:rPr>
                    <w:color w:val="FF0000"/>
                  </w:rPr>
                </w:pPr>
                <w:r>
                  <w:rPr>
                    <w:color w:val="FF0000"/>
                  </w:rPr>
                  <w:t>Information Governance Steering Group</w:t>
                </w:r>
              </w:p>
            </w:tc>
            <w:tc>
              <w:tcPr>
                <w:tcW w:w="1982" w:type="dxa"/>
              </w:tcPr>
              <w:p w14:paraId="37234C1D" w14:textId="77777777" w:rsidR="00596BA6" w:rsidRPr="00E35450" w:rsidRDefault="00596BA6" w:rsidP="00E95008">
                <w:pPr>
                  <w:jc w:val="left"/>
                  <w:rPr>
                    <w:b/>
                    <w:color w:val="FF0000"/>
                  </w:rPr>
                </w:pPr>
                <w:r w:rsidRPr="00E35450">
                  <w:rPr>
                    <w:b/>
                    <w:color w:val="FF0000"/>
                  </w:rPr>
                  <w:t>Date Ratified</w:t>
                </w:r>
              </w:p>
            </w:tc>
            <w:tc>
              <w:tcPr>
                <w:tcW w:w="995" w:type="dxa"/>
              </w:tcPr>
              <w:p w14:paraId="602BB32D" w14:textId="6DB99BBA" w:rsidR="00596BA6" w:rsidRPr="00E35450" w:rsidRDefault="00694ABD" w:rsidP="00E95008">
                <w:pPr>
                  <w:jc w:val="left"/>
                  <w:rPr>
                    <w:color w:val="FF0000"/>
                  </w:rPr>
                </w:pPr>
                <w:r>
                  <w:rPr>
                    <w:color w:val="FF0000"/>
                  </w:rPr>
                  <w:t>24/11/2021</w:t>
                </w:r>
              </w:p>
            </w:tc>
          </w:tr>
          <w:tr w:rsidR="00596BA6" w14:paraId="51EF4886" w14:textId="77777777" w:rsidTr="00E95008">
            <w:tc>
              <w:tcPr>
                <w:tcW w:w="3913" w:type="dxa"/>
                <w:gridSpan w:val="4"/>
              </w:tcPr>
              <w:p w14:paraId="3B5F8A1B" w14:textId="77777777" w:rsidR="00694ABD" w:rsidRDefault="00596BA6" w:rsidP="00E95008">
                <w:pPr>
                  <w:jc w:val="left"/>
                  <w:rPr>
                    <w:b/>
                    <w:color w:val="FF0000"/>
                  </w:rPr>
                </w:pPr>
                <w:r w:rsidRPr="00E35450">
                  <w:rPr>
                    <w:b/>
                    <w:color w:val="FF0000"/>
                  </w:rPr>
                  <w:t xml:space="preserve">Date implemented </w:t>
                </w:r>
              </w:p>
              <w:p w14:paraId="2D697867" w14:textId="36CEECCF" w:rsidR="00596BA6" w:rsidRPr="00E35450" w:rsidRDefault="00596BA6" w:rsidP="00E95008">
                <w:pPr>
                  <w:jc w:val="left"/>
                  <w:rPr>
                    <w:b/>
                    <w:color w:val="FF0000"/>
                  </w:rPr>
                </w:pPr>
                <w:r w:rsidRPr="00E35450">
                  <w:rPr>
                    <w:b/>
                    <w:color w:val="FF0000"/>
                  </w:rPr>
                  <w:t>(made live for use)</w:t>
                </w:r>
              </w:p>
            </w:tc>
            <w:tc>
              <w:tcPr>
                <w:tcW w:w="1276" w:type="dxa"/>
                <w:gridSpan w:val="2"/>
              </w:tcPr>
              <w:p w14:paraId="423CD1F9" w14:textId="520DE2B6" w:rsidR="00596BA6" w:rsidRPr="00E35450" w:rsidRDefault="00694ABD" w:rsidP="00E95008">
                <w:pPr>
                  <w:jc w:val="left"/>
                  <w:rPr>
                    <w:color w:val="FF0000"/>
                  </w:rPr>
                </w:pPr>
                <w:r>
                  <w:rPr>
                    <w:color w:val="FF0000"/>
                  </w:rPr>
                  <w:t>26/11/2021</w:t>
                </w:r>
              </w:p>
            </w:tc>
            <w:tc>
              <w:tcPr>
                <w:tcW w:w="1982" w:type="dxa"/>
              </w:tcPr>
              <w:p w14:paraId="32500D08" w14:textId="77777777" w:rsidR="00596BA6" w:rsidRPr="00E35450" w:rsidRDefault="00596BA6" w:rsidP="00E95008">
                <w:pPr>
                  <w:jc w:val="left"/>
                  <w:rPr>
                    <w:b/>
                    <w:color w:val="FF0000"/>
                  </w:rPr>
                </w:pPr>
                <w:r w:rsidRPr="00E35450">
                  <w:rPr>
                    <w:b/>
                    <w:color w:val="FF0000"/>
                  </w:rPr>
                  <w:t>Next Review Date</w:t>
                </w:r>
              </w:p>
            </w:tc>
            <w:tc>
              <w:tcPr>
                <w:tcW w:w="995" w:type="dxa"/>
              </w:tcPr>
              <w:p w14:paraId="4410C200" w14:textId="72D3709E" w:rsidR="00596BA6" w:rsidRPr="00E35450" w:rsidRDefault="00694ABD" w:rsidP="00E95008">
                <w:pPr>
                  <w:jc w:val="left"/>
                  <w:rPr>
                    <w:color w:val="FF0000"/>
                  </w:rPr>
                </w:pPr>
                <w:r>
                  <w:rPr>
                    <w:color w:val="FF0000"/>
                  </w:rPr>
                  <w:t>24/11/2024</w:t>
                </w:r>
              </w:p>
            </w:tc>
          </w:tr>
          <w:tr w:rsidR="00596BA6" w14:paraId="258B882F" w14:textId="77777777" w:rsidTr="00E95008">
            <w:tc>
              <w:tcPr>
                <w:tcW w:w="3063" w:type="dxa"/>
                <w:gridSpan w:val="2"/>
              </w:tcPr>
              <w:p w14:paraId="63BE244E" w14:textId="77777777" w:rsidR="00596BA6" w:rsidRPr="00E35450" w:rsidRDefault="00596BA6" w:rsidP="00E95008">
                <w:pPr>
                  <w:jc w:val="left"/>
                  <w:rPr>
                    <w:b/>
                  </w:rPr>
                </w:pPr>
                <w:r w:rsidRPr="00E35450">
                  <w:rPr>
                    <w:b/>
                  </w:rPr>
                  <w:t>Status</w:t>
                </w:r>
              </w:p>
            </w:tc>
            <w:tc>
              <w:tcPr>
                <w:tcW w:w="5103" w:type="dxa"/>
                <w:gridSpan w:val="6"/>
              </w:tcPr>
              <w:p w14:paraId="1083A632" w14:textId="77777777" w:rsidR="00596BA6" w:rsidRPr="00E35450" w:rsidRDefault="00575125" w:rsidP="00E95008">
                <w:pPr>
                  <w:jc w:val="left"/>
                  <w:rPr>
                    <w:color w:val="FF0000"/>
                  </w:rPr>
                </w:pPr>
                <w:r>
                  <w:rPr>
                    <w:color w:val="FF0000"/>
                  </w:rPr>
                  <w:t>LIVE</w:t>
                </w:r>
              </w:p>
            </w:tc>
          </w:tr>
          <w:tr w:rsidR="00596BA6" w14:paraId="00E5A114" w14:textId="77777777" w:rsidTr="00E95008">
            <w:tc>
              <w:tcPr>
                <w:tcW w:w="4905" w:type="dxa"/>
                <w:gridSpan w:val="5"/>
              </w:tcPr>
              <w:p w14:paraId="74F43981" w14:textId="77777777" w:rsidR="00596BA6" w:rsidRPr="00FB621C" w:rsidRDefault="00596BA6" w:rsidP="00E95008">
                <w:pPr>
                  <w:rPr>
                    <w:rFonts w:cs="Arial"/>
                    <w:bCs/>
                    <w:szCs w:val="22"/>
                  </w:rPr>
                </w:pPr>
                <w:r w:rsidRPr="00FB621C">
                  <w:rPr>
                    <w:b/>
                  </w:rPr>
                  <w:t>Target Audience-</w:t>
                </w:r>
                <w:r w:rsidRPr="00FB621C">
                  <w:t xml:space="preserve"> who does the document apply to and </w:t>
                </w:r>
                <w:r w:rsidRPr="00FB621C">
                  <w:rPr>
                    <w:u w:val="single"/>
                  </w:rPr>
                  <w:t>who should be using it</w:t>
                </w:r>
                <w:r w:rsidRPr="00FB621C">
                  <w:t>.  -</w:t>
                </w:r>
                <w:r w:rsidRPr="00FB621C">
                  <w:rPr>
                    <w:rFonts w:cs="Arial"/>
                    <w:bCs/>
                    <w:szCs w:val="22"/>
                  </w:rPr>
                  <w:t xml:space="preserve"> </w:t>
                </w:r>
                <w:r w:rsidRPr="00FB621C">
                  <w:rPr>
                    <w:rFonts w:cs="Arial"/>
                    <w:bCs/>
                  </w:rPr>
                  <w:t>The target audience has the responsibility to ensure their compliance with this document by</w:t>
                </w:r>
                <w:r w:rsidRPr="00FB621C">
                  <w:rPr>
                    <w:rFonts w:cs="Arial"/>
                    <w:bCs/>
                    <w:szCs w:val="22"/>
                  </w:rPr>
                  <w:t>:</w:t>
                </w:r>
              </w:p>
              <w:p w14:paraId="584F002D" w14:textId="77777777" w:rsidR="00596BA6" w:rsidRPr="00FB621C" w:rsidRDefault="00596BA6" w:rsidP="00CC3B81">
                <w:pPr>
                  <w:pStyle w:val="ListParagraph"/>
                  <w:numPr>
                    <w:ilvl w:val="0"/>
                    <w:numId w:val="16"/>
                  </w:numPr>
                  <w:ind w:left="403"/>
                  <w:jc w:val="left"/>
                  <w:rPr>
                    <w:rFonts w:cs="Arial"/>
                    <w:bCs/>
                  </w:rPr>
                </w:pPr>
                <w:r w:rsidRPr="00FB621C">
                  <w:rPr>
                    <w:rFonts w:cs="Arial"/>
                    <w:bCs/>
                  </w:rPr>
                  <w:t>Ensuring any training required is attended and kept up to date.</w:t>
                </w:r>
              </w:p>
              <w:p w14:paraId="69C690FE" w14:textId="77777777" w:rsidR="00596BA6" w:rsidRPr="00FB621C" w:rsidRDefault="00596BA6" w:rsidP="00CC3B81">
                <w:pPr>
                  <w:pStyle w:val="ListParagraph"/>
                  <w:numPr>
                    <w:ilvl w:val="0"/>
                    <w:numId w:val="16"/>
                  </w:numPr>
                  <w:ind w:left="403"/>
                  <w:jc w:val="left"/>
                  <w:rPr>
                    <w:rFonts w:cs="Arial"/>
                    <w:bCs/>
                  </w:rPr>
                </w:pPr>
                <w:r w:rsidRPr="00FB621C">
                  <w:rPr>
                    <w:rFonts w:cs="Arial"/>
                    <w:bCs/>
                  </w:rPr>
                  <w:t>Ensuring any competencies required are maintained.</w:t>
                </w:r>
              </w:p>
              <w:p w14:paraId="01B54787" w14:textId="77777777" w:rsidR="00596BA6" w:rsidRPr="00FB621C" w:rsidRDefault="00596BA6" w:rsidP="00CC3B81">
                <w:pPr>
                  <w:pStyle w:val="ListParagraph"/>
                  <w:numPr>
                    <w:ilvl w:val="0"/>
                    <w:numId w:val="16"/>
                  </w:numPr>
                  <w:ind w:left="403"/>
                  <w:jc w:val="left"/>
                  <w:rPr>
                    <w:rFonts w:cs="Arial"/>
                    <w:bCs/>
                  </w:rPr>
                </w:pPr>
                <w:r w:rsidRPr="00FB621C">
                  <w:rPr>
                    <w:rFonts w:cs="Arial"/>
                    <w:bCs/>
                  </w:rPr>
                  <w:t>Co-operating with the development and implementation of policies as part of their normal duties and responsibilities.</w:t>
                </w:r>
              </w:p>
            </w:tc>
            <w:tc>
              <w:tcPr>
                <w:tcW w:w="3261" w:type="dxa"/>
                <w:gridSpan w:val="3"/>
              </w:tcPr>
              <w:p w14:paraId="2285C50F" w14:textId="77777777" w:rsidR="00596BA6" w:rsidRPr="00FB621C" w:rsidRDefault="00596BA6" w:rsidP="00E95008">
                <w:pPr>
                  <w:jc w:val="left"/>
                </w:pPr>
                <w:r w:rsidRPr="003703E8">
                  <w:t>All employees directly employed by the Trust whether permanent, part-time or temporary (including fixed-term contract).  It applies equally to all others working for the Trust, including private-sector, voluntary-sector, bank, agency, locum, and secondees.  For simplicity, they are referred to as ‘employees’ throughout this policy</w:t>
                </w:r>
              </w:p>
            </w:tc>
          </w:tr>
          <w:tr w:rsidR="00596BA6" w14:paraId="4377DE09" w14:textId="77777777" w:rsidTr="00E95008">
            <w:tc>
              <w:tcPr>
                <w:tcW w:w="3063" w:type="dxa"/>
                <w:gridSpan w:val="2"/>
              </w:tcPr>
              <w:p w14:paraId="04613178" w14:textId="77777777" w:rsidR="00596BA6" w:rsidRPr="00E35450" w:rsidRDefault="00596BA6" w:rsidP="00E95008">
                <w:pPr>
                  <w:jc w:val="left"/>
                  <w:rPr>
                    <w:b/>
                  </w:rPr>
                </w:pPr>
                <w:r>
                  <w:rPr>
                    <w:b/>
                  </w:rPr>
                  <w:t xml:space="preserve">Special Cases </w:t>
                </w:r>
              </w:p>
            </w:tc>
            <w:tc>
              <w:tcPr>
                <w:tcW w:w="5103" w:type="dxa"/>
                <w:gridSpan w:val="6"/>
              </w:tcPr>
              <w:p w14:paraId="1FB37AB9" w14:textId="77777777" w:rsidR="00596BA6" w:rsidRPr="00596BA6" w:rsidRDefault="00596BA6" w:rsidP="008A4C84">
                <w:pPr>
                  <w:ind w:right="424"/>
                </w:pPr>
                <w:r w:rsidRPr="00596BA6">
                  <w:t>A small amount of information held by the Trust is held on behalf of another organisation which is not a public authority.  Such information falls outside the scope of the Freedom of Information (FOI) Act and is not disclosable in response to a FOI request.</w:t>
                </w:r>
              </w:p>
            </w:tc>
          </w:tr>
          <w:tr w:rsidR="00596BA6" w14:paraId="3A1A40F2" w14:textId="77777777" w:rsidTr="00E95008">
            <w:trPr>
              <w:trHeight w:val="324"/>
            </w:trPr>
            <w:tc>
              <w:tcPr>
                <w:tcW w:w="4905" w:type="dxa"/>
                <w:gridSpan w:val="5"/>
              </w:tcPr>
              <w:p w14:paraId="688DDD1D" w14:textId="77777777" w:rsidR="00596BA6" w:rsidRPr="00E35450" w:rsidRDefault="00596BA6" w:rsidP="00E95008">
                <w:pPr>
                  <w:jc w:val="left"/>
                  <w:rPr>
                    <w:b/>
                  </w:rPr>
                </w:pPr>
                <w:r w:rsidRPr="00E35450">
                  <w:rPr>
                    <w:b/>
                  </w:rPr>
                  <w:t xml:space="preserve">Accountable Director </w:t>
                </w:r>
              </w:p>
            </w:tc>
            <w:tc>
              <w:tcPr>
                <w:tcW w:w="3261" w:type="dxa"/>
                <w:gridSpan w:val="3"/>
              </w:tcPr>
              <w:p w14:paraId="2568A1F7" w14:textId="77777777" w:rsidR="00596BA6" w:rsidRPr="00FB621C" w:rsidRDefault="00596BA6" w:rsidP="00596BA6">
                <w:pPr>
                  <w:jc w:val="left"/>
                </w:pPr>
                <w:r>
                  <w:t xml:space="preserve">Director of Finance </w:t>
                </w:r>
              </w:p>
            </w:tc>
          </w:tr>
          <w:tr w:rsidR="00596BA6" w14:paraId="25D5EB1C" w14:textId="77777777" w:rsidTr="00E95008">
            <w:tc>
              <w:tcPr>
                <w:tcW w:w="4905" w:type="dxa"/>
                <w:gridSpan w:val="5"/>
              </w:tcPr>
              <w:p w14:paraId="1C3A50F1" w14:textId="77777777" w:rsidR="00596BA6" w:rsidRPr="00E35450" w:rsidRDefault="00596BA6" w:rsidP="00E95008">
                <w:pPr>
                  <w:jc w:val="left"/>
                </w:pPr>
                <w:r w:rsidRPr="00E35450">
                  <w:rPr>
                    <w:b/>
                  </w:rPr>
                  <w:t>Author/originator</w:t>
                </w:r>
                <w:r w:rsidRPr="00E35450">
                  <w:t xml:space="preserve"> – Any Comments on this document should be addressed to the author</w:t>
                </w:r>
              </w:p>
            </w:tc>
            <w:tc>
              <w:tcPr>
                <w:tcW w:w="3261" w:type="dxa"/>
                <w:gridSpan w:val="3"/>
              </w:tcPr>
              <w:p w14:paraId="043FFCE7" w14:textId="77777777" w:rsidR="00596BA6" w:rsidRPr="00FB621C" w:rsidRDefault="00596BA6" w:rsidP="00E95008">
                <w:pPr>
                  <w:jc w:val="left"/>
                </w:pPr>
                <w:r>
                  <w:t xml:space="preserve">Senior </w:t>
                </w:r>
                <w:r w:rsidRPr="003703E8">
                  <w:t>Information Governance Officer</w:t>
                </w:r>
              </w:p>
            </w:tc>
          </w:tr>
          <w:tr w:rsidR="00596BA6" w14:paraId="3A1DCBAE" w14:textId="77777777" w:rsidTr="00E95008">
            <w:tc>
              <w:tcPr>
                <w:tcW w:w="4905" w:type="dxa"/>
                <w:gridSpan w:val="5"/>
              </w:tcPr>
              <w:p w14:paraId="1AA945B3" w14:textId="77777777" w:rsidR="00596BA6" w:rsidRPr="00E35450" w:rsidRDefault="00596BA6" w:rsidP="00E95008">
                <w:pPr>
                  <w:jc w:val="left"/>
                  <w:rPr>
                    <w:b/>
                  </w:rPr>
                </w:pPr>
                <w:r w:rsidRPr="00E35450">
                  <w:rPr>
                    <w:b/>
                  </w:rPr>
                  <w:t>Division and Department</w:t>
                </w:r>
              </w:p>
            </w:tc>
            <w:tc>
              <w:tcPr>
                <w:tcW w:w="3261" w:type="dxa"/>
                <w:gridSpan w:val="3"/>
              </w:tcPr>
              <w:p w14:paraId="6AE3A42A" w14:textId="77777777" w:rsidR="00596BA6" w:rsidRPr="00FB621C" w:rsidRDefault="00596BA6" w:rsidP="00E95008">
                <w:pPr>
                  <w:jc w:val="left"/>
                </w:pPr>
                <w:r w:rsidRPr="003703E8">
                  <w:t>Corporate Services -Information Governance</w:t>
                </w:r>
              </w:p>
            </w:tc>
          </w:tr>
          <w:tr w:rsidR="00596BA6" w14:paraId="0D2C7D45" w14:textId="77777777" w:rsidTr="00E95008">
            <w:tc>
              <w:tcPr>
                <w:tcW w:w="4905" w:type="dxa"/>
                <w:gridSpan w:val="5"/>
              </w:tcPr>
              <w:p w14:paraId="241BA5C2" w14:textId="77777777" w:rsidR="00596BA6" w:rsidRPr="00E35450" w:rsidRDefault="00596BA6" w:rsidP="00E95008">
                <w:pPr>
                  <w:jc w:val="left"/>
                  <w:rPr>
                    <w:b/>
                  </w:rPr>
                </w:pPr>
                <w:r w:rsidRPr="00E35450">
                  <w:rPr>
                    <w:b/>
                  </w:rPr>
                  <w:t>Implementation Lead</w:t>
                </w:r>
              </w:p>
            </w:tc>
            <w:tc>
              <w:tcPr>
                <w:tcW w:w="3261" w:type="dxa"/>
                <w:gridSpan w:val="3"/>
              </w:tcPr>
              <w:p w14:paraId="53B2CB42" w14:textId="77777777" w:rsidR="00596BA6" w:rsidRPr="00FB621C" w:rsidRDefault="00596BA6" w:rsidP="00E95008">
                <w:pPr>
                  <w:jc w:val="left"/>
                </w:pPr>
                <w:r w:rsidRPr="003703E8">
                  <w:t xml:space="preserve">Information Governance </w:t>
                </w:r>
                <w:r>
                  <w:t>Manager</w:t>
                </w:r>
              </w:p>
            </w:tc>
          </w:tr>
          <w:tr w:rsidR="00596BA6" w14:paraId="199BD4FA" w14:textId="77777777" w:rsidTr="00E95008">
            <w:tc>
              <w:tcPr>
                <w:tcW w:w="4905" w:type="dxa"/>
                <w:gridSpan w:val="5"/>
              </w:tcPr>
              <w:p w14:paraId="7ECE6ED1" w14:textId="77777777" w:rsidR="00596BA6" w:rsidRPr="00E35450" w:rsidRDefault="00596BA6" w:rsidP="00E95008">
                <w:pPr>
                  <w:jc w:val="left"/>
                  <w:rPr>
                    <w:b/>
                  </w:rPr>
                </w:pPr>
                <w:r w:rsidRPr="00E35450">
                  <w:rPr>
                    <w:b/>
                  </w:rPr>
                  <w:t>If developed in partnership with another agency ratification details of the relevant agency</w:t>
                </w:r>
              </w:p>
            </w:tc>
            <w:tc>
              <w:tcPr>
                <w:tcW w:w="3261" w:type="dxa"/>
                <w:gridSpan w:val="3"/>
              </w:tcPr>
              <w:p w14:paraId="507E5551" w14:textId="77777777" w:rsidR="00596BA6" w:rsidRPr="00FB621C" w:rsidRDefault="00596BA6" w:rsidP="00E95008">
                <w:pPr>
                  <w:jc w:val="left"/>
                </w:pPr>
                <w:r>
                  <w:t>N/A</w:t>
                </w:r>
              </w:p>
            </w:tc>
          </w:tr>
          <w:tr w:rsidR="00AB53DA" w:rsidRPr="00AB53DA" w14:paraId="4E92418F" w14:textId="77777777" w:rsidTr="00E95008">
            <w:tc>
              <w:tcPr>
                <w:tcW w:w="3346" w:type="dxa"/>
                <w:gridSpan w:val="3"/>
              </w:tcPr>
              <w:p w14:paraId="0A46386A" w14:textId="77777777" w:rsidR="00596BA6" w:rsidRPr="00E35450" w:rsidRDefault="00596BA6" w:rsidP="00E95008">
                <w:pPr>
                  <w:jc w:val="left"/>
                  <w:rPr>
                    <w:b/>
                  </w:rPr>
                </w:pPr>
                <w:r w:rsidRPr="00E35450">
                  <w:rPr>
                    <w:b/>
                  </w:rPr>
                  <w:t>Regulatory Position</w:t>
                </w:r>
              </w:p>
            </w:tc>
            <w:tc>
              <w:tcPr>
                <w:tcW w:w="4820" w:type="dxa"/>
                <w:gridSpan w:val="5"/>
              </w:tcPr>
              <w:p w14:paraId="42EEF9D3" w14:textId="77777777" w:rsidR="00AB53DA" w:rsidRPr="00AB53DA" w:rsidRDefault="00AB53DA" w:rsidP="00CC3B81">
                <w:pPr>
                  <w:pStyle w:val="ListParagraph"/>
                  <w:numPr>
                    <w:ilvl w:val="0"/>
                    <w:numId w:val="17"/>
                  </w:numPr>
                  <w:ind w:left="317" w:hanging="317"/>
                  <w:jc w:val="left"/>
                  <w:rPr>
                    <w:rFonts w:cs="Arial"/>
                  </w:rPr>
                </w:pPr>
                <w:r w:rsidRPr="00AB53DA">
                  <w:rPr>
                    <w:rFonts w:cs="Arial"/>
                  </w:rPr>
                  <w:t>Freedom of Information Act 2000</w:t>
                </w:r>
                <w:r>
                  <w:rPr>
                    <w:rFonts w:cs="Arial"/>
                  </w:rPr>
                  <w:t xml:space="preserve"> (Ref 1)</w:t>
                </w:r>
              </w:p>
              <w:p w14:paraId="64F2D9C9" w14:textId="77777777" w:rsidR="00AB53DA" w:rsidRPr="00AB53DA" w:rsidRDefault="00AB53DA" w:rsidP="00CC3B81">
                <w:pPr>
                  <w:pStyle w:val="ListParagraph"/>
                  <w:numPr>
                    <w:ilvl w:val="0"/>
                    <w:numId w:val="17"/>
                  </w:numPr>
                  <w:ind w:left="317" w:hanging="317"/>
                  <w:jc w:val="left"/>
                  <w:rPr>
                    <w:rFonts w:cs="Arial"/>
                  </w:rPr>
                </w:pPr>
                <w:r w:rsidRPr="00AB53DA">
                  <w:rPr>
                    <w:rFonts w:cs="Arial"/>
                  </w:rPr>
                  <w:t xml:space="preserve">Environmental Information Regulations </w:t>
                </w:r>
                <w:r w:rsidR="00473E50">
                  <w:rPr>
                    <w:rFonts w:cs="Arial"/>
                  </w:rPr>
                  <w:t>2017</w:t>
                </w:r>
                <w:r>
                  <w:rPr>
                    <w:rFonts w:cs="Arial"/>
                  </w:rPr>
                  <w:t xml:space="preserve"> (Ref 2)</w:t>
                </w:r>
              </w:p>
              <w:p w14:paraId="5399CE75" w14:textId="77777777" w:rsidR="00596BA6" w:rsidRPr="00AB53DA" w:rsidRDefault="00AB53DA" w:rsidP="00CC3B81">
                <w:pPr>
                  <w:pStyle w:val="ListParagraph"/>
                  <w:numPr>
                    <w:ilvl w:val="0"/>
                    <w:numId w:val="17"/>
                  </w:numPr>
                  <w:ind w:left="317" w:hanging="317"/>
                  <w:jc w:val="left"/>
                  <w:rPr>
                    <w:rFonts w:cs="Arial"/>
                  </w:rPr>
                </w:pPr>
                <w:r w:rsidRPr="00AB53DA">
                  <w:rPr>
                    <w:rFonts w:cs="Arial"/>
                  </w:rPr>
                  <w:t>Re-use of Public Sector Information Regulations 20</w:t>
                </w:r>
                <w:r>
                  <w:rPr>
                    <w:rFonts w:cs="Arial"/>
                  </w:rPr>
                  <w:t>1</w:t>
                </w:r>
                <w:r w:rsidRPr="00AB53DA">
                  <w:rPr>
                    <w:rFonts w:cs="Arial"/>
                  </w:rPr>
                  <w:t>5</w:t>
                </w:r>
                <w:r>
                  <w:rPr>
                    <w:rFonts w:cs="Arial"/>
                  </w:rPr>
                  <w:t xml:space="preserve"> (Ref 6)</w:t>
                </w:r>
              </w:p>
            </w:tc>
          </w:tr>
          <w:tr w:rsidR="00596BA6" w14:paraId="37B8A285" w14:textId="77777777" w:rsidTr="00E95008">
            <w:tc>
              <w:tcPr>
                <w:tcW w:w="8166" w:type="dxa"/>
                <w:gridSpan w:val="8"/>
              </w:tcPr>
              <w:p w14:paraId="5BE9E9BB" w14:textId="77777777" w:rsidR="00596BA6" w:rsidRPr="00E35450" w:rsidRDefault="00596BA6" w:rsidP="00E95008">
                <w:r w:rsidRPr="00D90A4E">
                  <w:rPr>
                    <w:b/>
                  </w:rPr>
                  <w:t>Review period</w:t>
                </w:r>
                <w:r>
                  <w:t xml:space="preserve">. </w:t>
                </w:r>
                <w:r w:rsidRPr="00E35450">
                  <w:t xml:space="preserve">This document will be fully reviewed every </w:t>
                </w:r>
                <w:r>
                  <w:t>three</w:t>
                </w:r>
                <w:r w:rsidRPr="00E35450">
                  <w:t xml:space="preserve"> years in accordance with the Trust’s agreed process for reviewing Trust -wide documents. </w:t>
                </w:r>
                <w:r w:rsidRPr="00E35450">
                  <w:rPr>
                    <w:rFonts w:cs="Arial"/>
                    <w:bCs/>
                  </w:rPr>
                  <w:t>Changes in practice, to statutory requirements, revised professional or clinical standards and/or local/national directives are to be made as and when the change is identified.</w:t>
                </w:r>
              </w:p>
            </w:tc>
          </w:tr>
        </w:tbl>
        <w:p w14:paraId="413F9E42" w14:textId="77777777" w:rsidR="003703E8" w:rsidRDefault="003703E8">
          <w:pPr>
            <w:overflowPunct/>
            <w:autoSpaceDE/>
            <w:autoSpaceDN/>
            <w:adjustRightInd/>
            <w:spacing w:after="200" w:line="276" w:lineRule="auto"/>
            <w:jc w:val="left"/>
            <w:textAlignment w:val="auto"/>
            <w:rPr>
              <w:color w:val="000000" w:themeColor="text1"/>
            </w:rPr>
          </w:pPr>
        </w:p>
        <w:p w14:paraId="40A730EE" w14:textId="77777777" w:rsidR="009238B9" w:rsidRPr="008F397F" w:rsidRDefault="00694ABD" w:rsidP="009238B9">
          <w:pPr>
            <w:ind w:left="1440"/>
            <w:rPr>
              <w:color w:val="000000" w:themeColor="text1"/>
            </w:rPr>
          </w:pPr>
        </w:p>
      </w:sdtContent>
    </w:sdt>
    <w:bookmarkStart w:id="1" w:name="_Toc531168030" w:displacedByCustomXml="next"/>
    <w:bookmarkStart w:id="2" w:name="_Toc528050677" w:displacedByCustomXml="next"/>
    <w:bookmarkStart w:id="3" w:name="_Toc528050727" w:displacedByCustomXml="next"/>
    <w:bookmarkStart w:id="4" w:name="_Toc528050814" w:displacedByCustomXml="next"/>
    <w:sdt>
      <w:sdtPr>
        <w:rPr>
          <w:rFonts w:eastAsia="Times New Roman" w:cs="Times New Roman"/>
          <w:b w:val="0"/>
          <w:bCs w:val="0"/>
          <w:sz w:val="22"/>
          <w:szCs w:val="20"/>
        </w:rPr>
        <w:id w:val="-1814102224"/>
        <w:docPartObj>
          <w:docPartGallery w:val="Table of Contents"/>
          <w:docPartUnique/>
        </w:docPartObj>
      </w:sdtPr>
      <w:sdtEndPr>
        <w:rPr>
          <w:noProof/>
        </w:rPr>
      </w:sdtEndPr>
      <w:sdtContent>
        <w:p w14:paraId="690CE3F7" w14:textId="77777777" w:rsidR="00E00446" w:rsidRPr="0073166F" w:rsidRDefault="00E00446" w:rsidP="0073166F">
          <w:pPr>
            <w:pStyle w:val="Heading1"/>
            <w:numPr>
              <w:ilvl w:val="0"/>
              <w:numId w:val="0"/>
            </w:numPr>
          </w:pPr>
          <w:r w:rsidRPr="0073166F">
            <w:t>Contents</w:t>
          </w:r>
          <w:bookmarkEnd w:id="4"/>
          <w:bookmarkEnd w:id="3"/>
          <w:bookmarkEnd w:id="2"/>
          <w:bookmarkEnd w:id="1"/>
        </w:p>
        <w:p w14:paraId="2E925BD7" w14:textId="77777777" w:rsidR="00473E50" w:rsidRDefault="00B63AA6" w:rsidP="002216BD">
          <w:pPr>
            <w:pStyle w:val="TOC1"/>
            <w:tabs>
              <w:tab w:val="clear" w:pos="1134"/>
            </w:tabs>
            <w:rPr>
              <w:rFonts w:asciiTheme="minorHAnsi" w:eastAsiaTheme="minorEastAsia" w:hAnsiTheme="minorHAnsi" w:cstheme="minorBidi"/>
              <w:noProof/>
              <w:szCs w:val="22"/>
              <w:lang w:eastAsia="en-GB"/>
            </w:rPr>
          </w:pPr>
          <w:r>
            <w:fldChar w:fldCharType="begin"/>
          </w:r>
          <w:r w:rsidR="00E00446">
            <w:instrText xml:space="preserve"> TOC \o "1-3" \h \z \u </w:instrText>
          </w:r>
          <w:r>
            <w:fldChar w:fldCharType="separate"/>
          </w:r>
          <w:hyperlink w:anchor="_Toc531168030" w:history="1">
            <w:r w:rsidR="00473E50" w:rsidRPr="005A319C">
              <w:rPr>
                <w:rStyle w:val="Hyperlink"/>
                <w:noProof/>
              </w:rPr>
              <w:t>Contents</w:t>
            </w:r>
            <w:r w:rsidR="00473E50">
              <w:rPr>
                <w:noProof/>
                <w:webHidden/>
              </w:rPr>
              <w:tab/>
            </w:r>
            <w:r w:rsidR="00473E50">
              <w:rPr>
                <w:noProof/>
                <w:webHidden/>
              </w:rPr>
              <w:fldChar w:fldCharType="begin"/>
            </w:r>
            <w:r w:rsidR="00473E50">
              <w:rPr>
                <w:noProof/>
                <w:webHidden/>
              </w:rPr>
              <w:instrText xml:space="preserve"> PAGEREF _Toc531168030 \h </w:instrText>
            </w:r>
            <w:r w:rsidR="00473E50">
              <w:rPr>
                <w:noProof/>
                <w:webHidden/>
              </w:rPr>
            </w:r>
            <w:r w:rsidR="00473E50">
              <w:rPr>
                <w:noProof/>
                <w:webHidden/>
              </w:rPr>
              <w:fldChar w:fldCharType="separate"/>
            </w:r>
            <w:r w:rsidR="00CC3B81">
              <w:rPr>
                <w:noProof/>
                <w:webHidden/>
              </w:rPr>
              <w:t>1</w:t>
            </w:r>
            <w:r w:rsidR="00473E50">
              <w:rPr>
                <w:noProof/>
                <w:webHidden/>
              </w:rPr>
              <w:fldChar w:fldCharType="end"/>
            </w:r>
          </w:hyperlink>
        </w:p>
        <w:p w14:paraId="3FDA0A2B" w14:textId="77777777" w:rsidR="00473E50" w:rsidRDefault="00694ABD" w:rsidP="002216BD">
          <w:pPr>
            <w:pStyle w:val="TOC1"/>
            <w:rPr>
              <w:rFonts w:asciiTheme="minorHAnsi" w:eastAsiaTheme="minorEastAsia" w:hAnsiTheme="minorHAnsi" w:cstheme="minorBidi"/>
              <w:noProof/>
              <w:szCs w:val="22"/>
              <w:lang w:eastAsia="en-GB"/>
            </w:rPr>
          </w:pPr>
          <w:hyperlink w:anchor="_Toc531168031" w:history="1">
            <w:r w:rsidR="00473E50" w:rsidRPr="005A319C">
              <w:rPr>
                <w:rStyle w:val="Hyperlink"/>
                <w:rFonts w:cs="Arial"/>
                <w:noProof/>
              </w:rPr>
              <w:t>Instant Information –</w:t>
            </w:r>
            <w:r w:rsidR="00473E50" w:rsidRPr="005A319C">
              <w:rPr>
                <w:rStyle w:val="Hyperlink"/>
                <w:noProof/>
              </w:rPr>
              <w:t xml:space="preserve"> A Short Guide to the Freedom of Information Act</w:t>
            </w:r>
            <w:r w:rsidR="00473E50">
              <w:rPr>
                <w:noProof/>
                <w:webHidden/>
              </w:rPr>
              <w:tab/>
            </w:r>
            <w:r w:rsidR="00473E50">
              <w:rPr>
                <w:noProof/>
                <w:webHidden/>
              </w:rPr>
              <w:fldChar w:fldCharType="begin"/>
            </w:r>
            <w:r w:rsidR="00473E50">
              <w:rPr>
                <w:noProof/>
                <w:webHidden/>
              </w:rPr>
              <w:instrText xml:space="preserve"> PAGEREF _Toc531168031 \h </w:instrText>
            </w:r>
            <w:r w:rsidR="00473E50">
              <w:rPr>
                <w:noProof/>
                <w:webHidden/>
              </w:rPr>
            </w:r>
            <w:r w:rsidR="00473E50">
              <w:rPr>
                <w:noProof/>
                <w:webHidden/>
              </w:rPr>
              <w:fldChar w:fldCharType="separate"/>
            </w:r>
            <w:r w:rsidR="00CC3B81">
              <w:rPr>
                <w:noProof/>
                <w:webHidden/>
              </w:rPr>
              <w:t>3</w:t>
            </w:r>
            <w:r w:rsidR="00473E50">
              <w:rPr>
                <w:noProof/>
                <w:webHidden/>
              </w:rPr>
              <w:fldChar w:fldCharType="end"/>
            </w:r>
          </w:hyperlink>
        </w:p>
        <w:p w14:paraId="2AC4DCE7" w14:textId="77777777" w:rsidR="00473E50" w:rsidRDefault="00694ABD" w:rsidP="002216BD">
          <w:pPr>
            <w:pStyle w:val="TOC1"/>
            <w:rPr>
              <w:rFonts w:asciiTheme="minorHAnsi" w:eastAsiaTheme="minorEastAsia" w:hAnsiTheme="minorHAnsi" w:cstheme="minorBidi"/>
              <w:noProof/>
              <w:szCs w:val="22"/>
              <w:lang w:eastAsia="en-GB"/>
            </w:rPr>
          </w:pPr>
          <w:hyperlink w:anchor="_Toc531168032" w:history="1">
            <w:r w:rsidR="00473E50" w:rsidRPr="005A319C">
              <w:rPr>
                <w:rStyle w:val="Hyperlink"/>
                <w:noProof/>
              </w:rPr>
              <w:t>1.</w:t>
            </w:r>
            <w:r w:rsidR="00473E50">
              <w:rPr>
                <w:rFonts w:asciiTheme="minorHAnsi" w:eastAsiaTheme="minorEastAsia" w:hAnsiTheme="minorHAnsi" w:cstheme="minorBidi"/>
                <w:noProof/>
                <w:szCs w:val="22"/>
                <w:lang w:eastAsia="en-GB"/>
              </w:rPr>
              <w:tab/>
            </w:r>
            <w:r w:rsidR="00473E50" w:rsidRPr="005A319C">
              <w:rPr>
                <w:rStyle w:val="Hyperlink"/>
                <w:noProof/>
              </w:rPr>
              <w:t>Introduction &amp; Purpose</w:t>
            </w:r>
            <w:r w:rsidR="00473E50">
              <w:rPr>
                <w:noProof/>
                <w:webHidden/>
              </w:rPr>
              <w:tab/>
            </w:r>
            <w:r w:rsidR="00473E50">
              <w:rPr>
                <w:noProof/>
                <w:webHidden/>
              </w:rPr>
              <w:fldChar w:fldCharType="begin"/>
            </w:r>
            <w:r w:rsidR="00473E50">
              <w:rPr>
                <w:noProof/>
                <w:webHidden/>
              </w:rPr>
              <w:instrText xml:space="preserve"> PAGEREF _Toc531168032 \h </w:instrText>
            </w:r>
            <w:r w:rsidR="00473E50">
              <w:rPr>
                <w:noProof/>
                <w:webHidden/>
              </w:rPr>
            </w:r>
            <w:r w:rsidR="00473E50">
              <w:rPr>
                <w:noProof/>
                <w:webHidden/>
              </w:rPr>
              <w:fldChar w:fldCharType="separate"/>
            </w:r>
            <w:r w:rsidR="00CC3B81">
              <w:rPr>
                <w:noProof/>
                <w:webHidden/>
              </w:rPr>
              <w:t>5</w:t>
            </w:r>
            <w:r w:rsidR="00473E50">
              <w:rPr>
                <w:noProof/>
                <w:webHidden/>
              </w:rPr>
              <w:fldChar w:fldCharType="end"/>
            </w:r>
          </w:hyperlink>
        </w:p>
        <w:p w14:paraId="5D5B561E" w14:textId="77777777" w:rsidR="00473E50" w:rsidRDefault="00694ABD" w:rsidP="002216BD">
          <w:pPr>
            <w:pStyle w:val="TOC2"/>
            <w:rPr>
              <w:rFonts w:asciiTheme="minorHAnsi" w:eastAsiaTheme="minorEastAsia" w:hAnsiTheme="minorHAnsi" w:cstheme="minorBidi"/>
              <w:noProof/>
              <w:szCs w:val="22"/>
              <w:lang w:eastAsia="en-GB"/>
            </w:rPr>
          </w:pPr>
          <w:hyperlink w:anchor="_Toc531168033" w:history="1">
            <w:r w:rsidR="00473E50" w:rsidRPr="005A319C">
              <w:rPr>
                <w:rStyle w:val="Hyperlink"/>
                <w:noProof/>
              </w:rPr>
              <w:t>1.1</w:t>
            </w:r>
            <w:r w:rsidR="00473E50">
              <w:rPr>
                <w:rFonts w:asciiTheme="minorHAnsi" w:eastAsiaTheme="minorEastAsia" w:hAnsiTheme="minorHAnsi" w:cstheme="minorBidi"/>
                <w:noProof/>
                <w:szCs w:val="22"/>
                <w:lang w:eastAsia="en-GB"/>
              </w:rPr>
              <w:tab/>
            </w:r>
            <w:r w:rsidR="00473E50" w:rsidRPr="005A319C">
              <w:rPr>
                <w:rStyle w:val="Hyperlink"/>
                <w:noProof/>
              </w:rPr>
              <w:t>Glossary/Definitions</w:t>
            </w:r>
            <w:r w:rsidR="00473E50">
              <w:rPr>
                <w:noProof/>
                <w:webHidden/>
              </w:rPr>
              <w:tab/>
            </w:r>
            <w:r w:rsidR="00473E50">
              <w:rPr>
                <w:noProof/>
                <w:webHidden/>
              </w:rPr>
              <w:fldChar w:fldCharType="begin"/>
            </w:r>
            <w:r w:rsidR="00473E50">
              <w:rPr>
                <w:noProof/>
                <w:webHidden/>
              </w:rPr>
              <w:instrText xml:space="preserve"> PAGEREF _Toc531168033 \h </w:instrText>
            </w:r>
            <w:r w:rsidR="00473E50">
              <w:rPr>
                <w:noProof/>
                <w:webHidden/>
              </w:rPr>
            </w:r>
            <w:r w:rsidR="00473E50">
              <w:rPr>
                <w:noProof/>
                <w:webHidden/>
              </w:rPr>
              <w:fldChar w:fldCharType="separate"/>
            </w:r>
            <w:r w:rsidR="00CC3B81">
              <w:rPr>
                <w:noProof/>
                <w:webHidden/>
              </w:rPr>
              <w:t>5</w:t>
            </w:r>
            <w:r w:rsidR="00473E50">
              <w:rPr>
                <w:noProof/>
                <w:webHidden/>
              </w:rPr>
              <w:fldChar w:fldCharType="end"/>
            </w:r>
          </w:hyperlink>
        </w:p>
        <w:p w14:paraId="1403B2B0" w14:textId="77777777" w:rsidR="00473E50" w:rsidRDefault="00694ABD" w:rsidP="002216BD">
          <w:pPr>
            <w:pStyle w:val="TOC1"/>
            <w:rPr>
              <w:rFonts w:asciiTheme="minorHAnsi" w:eastAsiaTheme="minorEastAsia" w:hAnsiTheme="minorHAnsi" w:cstheme="minorBidi"/>
              <w:noProof/>
              <w:szCs w:val="22"/>
              <w:lang w:eastAsia="en-GB"/>
            </w:rPr>
          </w:pPr>
          <w:hyperlink w:anchor="_Toc531168034" w:history="1">
            <w:r w:rsidR="00473E50" w:rsidRPr="005A319C">
              <w:rPr>
                <w:rStyle w:val="Hyperlink"/>
                <w:noProof/>
              </w:rPr>
              <w:t>2.</w:t>
            </w:r>
            <w:r w:rsidR="00473E50">
              <w:rPr>
                <w:rFonts w:asciiTheme="minorHAnsi" w:eastAsiaTheme="minorEastAsia" w:hAnsiTheme="minorHAnsi" w:cstheme="minorBidi"/>
                <w:noProof/>
                <w:szCs w:val="22"/>
                <w:lang w:eastAsia="en-GB"/>
              </w:rPr>
              <w:tab/>
            </w:r>
            <w:r w:rsidR="00473E50" w:rsidRPr="005A319C">
              <w:rPr>
                <w:rStyle w:val="Hyperlink"/>
                <w:noProof/>
              </w:rPr>
              <w:t>Main Document Requirements</w:t>
            </w:r>
            <w:r w:rsidR="00473E50">
              <w:rPr>
                <w:noProof/>
                <w:webHidden/>
              </w:rPr>
              <w:tab/>
            </w:r>
            <w:r w:rsidR="00473E50">
              <w:rPr>
                <w:noProof/>
                <w:webHidden/>
              </w:rPr>
              <w:fldChar w:fldCharType="begin"/>
            </w:r>
            <w:r w:rsidR="00473E50">
              <w:rPr>
                <w:noProof/>
                <w:webHidden/>
              </w:rPr>
              <w:instrText xml:space="preserve"> PAGEREF _Toc531168034 \h </w:instrText>
            </w:r>
            <w:r w:rsidR="00473E50">
              <w:rPr>
                <w:noProof/>
                <w:webHidden/>
              </w:rPr>
            </w:r>
            <w:r w:rsidR="00473E50">
              <w:rPr>
                <w:noProof/>
                <w:webHidden/>
              </w:rPr>
              <w:fldChar w:fldCharType="separate"/>
            </w:r>
            <w:r w:rsidR="00CC3B81">
              <w:rPr>
                <w:noProof/>
                <w:webHidden/>
              </w:rPr>
              <w:t>5</w:t>
            </w:r>
            <w:r w:rsidR="00473E50">
              <w:rPr>
                <w:noProof/>
                <w:webHidden/>
              </w:rPr>
              <w:fldChar w:fldCharType="end"/>
            </w:r>
          </w:hyperlink>
        </w:p>
        <w:p w14:paraId="6CEAD217" w14:textId="77777777" w:rsidR="00473E50" w:rsidRDefault="00694ABD" w:rsidP="002216BD">
          <w:pPr>
            <w:pStyle w:val="TOC2"/>
            <w:rPr>
              <w:rFonts w:asciiTheme="minorHAnsi" w:eastAsiaTheme="minorEastAsia" w:hAnsiTheme="minorHAnsi" w:cstheme="minorBidi"/>
              <w:noProof/>
              <w:szCs w:val="22"/>
              <w:lang w:eastAsia="en-GB"/>
            </w:rPr>
          </w:pPr>
          <w:hyperlink w:anchor="_Toc531168035" w:history="1">
            <w:r w:rsidR="00473E50" w:rsidRPr="005A319C">
              <w:rPr>
                <w:rStyle w:val="Hyperlink"/>
                <w:noProof/>
              </w:rPr>
              <w:t>2.1</w:t>
            </w:r>
            <w:r w:rsidR="00473E50">
              <w:rPr>
                <w:rFonts w:asciiTheme="minorHAnsi" w:eastAsiaTheme="minorEastAsia" w:hAnsiTheme="minorHAnsi" w:cstheme="minorBidi"/>
                <w:noProof/>
                <w:szCs w:val="22"/>
                <w:lang w:eastAsia="en-GB"/>
              </w:rPr>
              <w:tab/>
            </w:r>
            <w:r w:rsidR="00473E50" w:rsidRPr="005A319C">
              <w:rPr>
                <w:rStyle w:val="Hyperlink"/>
                <w:noProof/>
              </w:rPr>
              <w:t>Receiving a Request</w:t>
            </w:r>
            <w:r w:rsidR="00473E50">
              <w:rPr>
                <w:noProof/>
                <w:webHidden/>
              </w:rPr>
              <w:tab/>
            </w:r>
            <w:r w:rsidR="00473E50">
              <w:rPr>
                <w:noProof/>
                <w:webHidden/>
              </w:rPr>
              <w:fldChar w:fldCharType="begin"/>
            </w:r>
            <w:r w:rsidR="00473E50">
              <w:rPr>
                <w:noProof/>
                <w:webHidden/>
              </w:rPr>
              <w:instrText xml:space="preserve"> PAGEREF _Toc531168035 \h </w:instrText>
            </w:r>
            <w:r w:rsidR="00473E50">
              <w:rPr>
                <w:noProof/>
                <w:webHidden/>
              </w:rPr>
            </w:r>
            <w:r w:rsidR="00473E50">
              <w:rPr>
                <w:noProof/>
                <w:webHidden/>
              </w:rPr>
              <w:fldChar w:fldCharType="separate"/>
            </w:r>
            <w:r w:rsidR="00CC3B81">
              <w:rPr>
                <w:noProof/>
                <w:webHidden/>
              </w:rPr>
              <w:t>5</w:t>
            </w:r>
            <w:r w:rsidR="00473E50">
              <w:rPr>
                <w:noProof/>
                <w:webHidden/>
              </w:rPr>
              <w:fldChar w:fldCharType="end"/>
            </w:r>
          </w:hyperlink>
        </w:p>
        <w:p w14:paraId="078AB97D" w14:textId="77777777" w:rsidR="00473E50" w:rsidRDefault="00694ABD" w:rsidP="002216BD">
          <w:pPr>
            <w:pStyle w:val="TOC2"/>
            <w:rPr>
              <w:rFonts w:asciiTheme="minorHAnsi" w:eastAsiaTheme="minorEastAsia" w:hAnsiTheme="minorHAnsi" w:cstheme="minorBidi"/>
              <w:noProof/>
              <w:szCs w:val="22"/>
              <w:lang w:eastAsia="en-GB"/>
            </w:rPr>
          </w:pPr>
          <w:hyperlink w:anchor="_Toc531168036" w:history="1">
            <w:r w:rsidR="00473E50" w:rsidRPr="005A319C">
              <w:rPr>
                <w:rStyle w:val="Hyperlink"/>
                <w:noProof/>
              </w:rPr>
              <w:t>2.2</w:t>
            </w:r>
            <w:r w:rsidR="00473E50">
              <w:rPr>
                <w:rFonts w:asciiTheme="minorHAnsi" w:eastAsiaTheme="minorEastAsia" w:hAnsiTheme="minorHAnsi" w:cstheme="minorBidi"/>
                <w:noProof/>
                <w:szCs w:val="22"/>
                <w:lang w:eastAsia="en-GB"/>
              </w:rPr>
              <w:tab/>
            </w:r>
            <w:r w:rsidR="00473E50" w:rsidRPr="005A319C">
              <w:rPr>
                <w:rStyle w:val="Hyperlink"/>
                <w:noProof/>
              </w:rPr>
              <w:t>Logging a Request</w:t>
            </w:r>
            <w:r w:rsidR="00473E50">
              <w:rPr>
                <w:noProof/>
                <w:webHidden/>
              </w:rPr>
              <w:tab/>
            </w:r>
            <w:r w:rsidR="00473E50">
              <w:rPr>
                <w:noProof/>
                <w:webHidden/>
              </w:rPr>
              <w:fldChar w:fldCharType="begin"/>
            </w:r>
            <w:r w:rsidR="00473E50">
              <w:rPr>
                <w:noProof/>
                <w:webHidden/>
              </w:rPr>
              <w:instrText xml:space="preserve"> PAGEREF _Toc531168036 \h </w:instrText>
            </w:r>
            <w:r w:rsidR="00473E50">
              <w:rPr>
                <w:noProof/>
                <w:webHidden/>
              </w:rPr>
            </w:r>
            <w:r w:rsidR="00473E50">
              <w:rPr>
                <w:noProof/>
                <w:webHidden/>
              </w:rPr>
              <w:fldChar w:fldCharType="separate"/>
            </w:r>
            <w:r w:rsidR="00CC3B81">
              <w:rPr>
                <w:noProof/>
                <w:webHidden/>
              </w:rPr>
              <w:t>6</w:t>
            </w:r>
            <w:r w:rsidR="00473E50">
              <w:rPr>
                <w:noProof/>
                <w:webHidden/>
              </w:rPr>
              <w:fldChar w:fldCharType="end"/>
            </w:r>
          </w:hyperlink>
        </w:p>
        <w:p w14:paraId="6FFAB112" w14:textId="77777777" w:rsidR="00473E50" w:rsidRDefault="00694ABD" w:rsidP="002216BD">
          <w:pPr>
            <w:pStyle w:val="TOC2"/>
            <w:rPr>
              <w:rFonts w:asciiTheme="minorHAnsi" w:eastAsiaTheme="minorEastAsia" w:hAnsiTheme="minorHAnsi" w:cstheme="minorBidi"/>
              <w:noProof/>
              <w:szCs w:val="22"/>
              <w:lang w:eastAsia="en-GB"/>
            </w:rPr>
          </w:pPr>
          <w:hyperlink w:anchor="_Toc531168037" w:history="1">
            <w:r w:rsidR="00473E50" w:rsidRPr="005A319C">
              <w:rPr>
                <w:rStyle w:val="Hyperlink"/>
                <w:noProof/>
              </w:rPr>
              <w:t>2.3</w:t>
            </w:r>
            <w:r w:rsidR="00473E50">
              <w:rPr>
                <w:rFonts w:asciiTheme="minorHAnsi" w:eastAsiaTheme="minorEastAsia" w:hAnsiTheme="minorHAnsi" w:cstheme="minorBidi"/>
                <w:noProof/>
                <w:szCs w:val="22"/>
                <w:lang w:eastAsia="en-GB"/>
              </w:rPr>
              <w:tab/>
            </w:r>
            <w:r w:rsidR="00473E50" w:rsidRPr="005A319C">
              <w:rPr>
                <w:rStyle w:val="Hyperlink"/>
                <w:noProof/>
              </w:rPr>
              <w:t>Providing Advice and Assistance</w:t>
            </w:r>
            <w:r w:rsidR="00473E50">
              <w:rPr>
                <w:noProof/>
                <w:webHidden/>
              </w:rPr>
              <w:tab/>
            </w:r>
            <w:r w:rsidR="00473E50">
              <w:rPr>
                <w:noProof/>
                <w:webHidden/>
              </w:rPr>
              <w:fldChar w:fldCharType="begin"/>
            </w:r>
            <w:r w:rsidR="00473E50">
              <w:rPr>
                <w:noProof/>
                <w:webHidden/>
              </w:rPr>
              <w:instrText xml:space="preserve"> PAGEREF _Toc531168037 \h </w:instrText>
            </w:r>
            <w:r w:rsidR="00473E50">
              <w:rPr>
                <w:noProof/>
                <w:webHidden/>
              </w:rPr>
            </w:r>
            <w:r w:rsidR="00473E50">
              <w:rPr>
                <w:noProof/>
                <w:webHidden/>
              </w:rPr>
              <w:fldChar w:fldCharType="separate"/>
            </w:r>
            <w:r w:rsidR="00CC3B81">
              <w:rPr>
                <w:noProof/>
                <w:webHidden/>
              </w:rPr>
              <w:t>6</w:t>
            </w:r>
            <w:r w:rsidR="00473E50">
              <w:rPr>
                <w:noProof/>
                <w:webHidden/>
              </w:rPr>
              <w:fldChar w:fldCharType="end"/>
            </w:r>
          </w:hyperlink>
        </w:p>
        <w:p w14:paraId="7F67F65F" w14:textId="77777777" w:rsidR="00473E50" w:rsidRDefault="00694ABD" w:rsidP="002216BD">
          <w:pPr>
            <w:pStyle w:val="TOC2"/>
            <w:rPr>
              <w:rFonts w:asciiTheme="minorHAnsi" w:eastAsiaTheme="minorEastAsia" w:hAnsiTheme="minorHAnsi" w:cstheme="minorBidi"/>
              <w:noProof/>
              <w:szCs w:val="22"/>
              <w:lang w:eastAsia="en-GB"/>
            </w:rPr>
          </w:pPr>
          <w:hyperlink w:anchor="_Toc531168038" w:history="1">
            <w:r w:rsidR="00473E50" w:rsidRPr="005A319C">
              <w:rPr>
                <w:rStyle w:val="Hyperlink"/>
                <w:noProof/>
              </w:rPr>
              <w:t>2.4</w:t>
            </w:r>
            <w:r w:rsidR="00473E50">
              <w:rPr>
                <w:rFonts w:asciiTheme="minorHAnsi" w:eastAsiaTheme="minorEastAsia" w:hAnsiTheme="minorHAnsi" w:cstheme="minorBidi"/>
                <w:noProof/>
                <w:szCs w:val="22"/>
                <w:lang w:eastAsia="en-GB"/>
              </w:rPr>
              <w:tab/>
            </w:r>
            <w:r w:rsidR="00473E50" w:rsidRPr="005A319C">
              <w:rPr>
                <w:rStyle w:val="Hyperlink"/>
                <w:noProof/>
              </w:rPr>
              <w:t>Compiling Responses</w:t>
            </w:r>
            <w:r w:rsidR="00473E50">
              <w:rPr>
                <w:noProof/>
                <w:webHidden/>
              </w:rPr>
              <w:tab/>
            </w:r>
            <w:r w:rsidR="00473E50">
              <w:rPr>
                <w:noProof/>
                <w:webHidden/>
              </w:rPr>
              <w:fldChar w:fldCharType="begin"/>
            </w:r>
            <w:r w:rsidR="00473E50">
              <w:rPr>
                <w:noProof/>
                <w:webHidden/>
              </w:rPr>
              <w:instrText xml:space="preserve"> PAGEREF _Toc531168038 \h </w:instrText>
            </w:r>
            <w:r w:rsidR="00473E50">
              <w:rPr>
                <w:noProof/>
                <w:webHidden/>
              </w:rPr>
            </w:r>
            <w:r w:rsidR="00473E50">
              <w:rPr>
                <w:noProof/>
                <w:webHidden/>
              </w:rPr>
              <w:fldChar w:fldCharType="separate"/>
            </w:r>
            <w:r w:rsidR="00CC3B81">
              <w:rPr>
                <w:noProof/>
                <w:webHidden/>
              </w:rPr>
              <w:t>6</w:t>
            </w:r>
            <w:r w:rsidR="00473E50">
              <w:rPr>
                <w:noProof/>
                <w:webHidden/>
              </w:rPr>
              <w:fldChar w:fldCharType="end"/>
            </w:r>
          </w:hyperlink>
        </w:p>
        <w:p w14:paraId="52639E03"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39" w:history="1">
            <w:r w:rsidR="00473E50" w:rsidRPr="005A319C">
              <w:rPr>
                <w:rStyle w:val="Hyperlink"/>
                <w:noProof/>
              </w:rPr>
              <w:t>2.4.1</w:t>
            </w:r>
            <w:r w:rsidR="00473E50">
              <w:rPr>
                <w:rFonts w:asciiTheme="minorHAnsi" w:eastAsiaTheme="minorEastAsia" w:hAnsiTheme="minorHAnsi" w:cstheme="minorBidi"/>
                <w:noProof/>
                <w:szCs w:val="22"/>
                <w:lang w:eastAsia="en-GB"/>
              </w:rPr>
              <w:tab/>
            </w:r>
            <w:r w:rsidR="00473E50" w:rsidRPr="005A319C">
              <w:rPr>
                <w:rStyle w:val="Hyperlink"/>
                <w:noProof/>
              </w:rPr>
              <w:t>Overview</w:t>
            </w:r>
            <w:r w:rsidR="00473E50">
              <w:rPr>
                <w:noProof/>
                <w:webHidden/>
              </w:rPr>
              <w:tab/>
            </w:r>
            <w:r w:rsidR="00473E50">
              <w:rPr>
                <w:noProof/>
                <w:webHidden/>
              </w:rPr>
              <w:fldChar w:fldCharType="begin"/>
            </w:r>
            <w:r w:rsidR="00473E50">
              <w:rPr>
                <w:noProof/>
                <w:webHidden/>
              </w:rPr>
              <w:instrText xml:space="preserve"> PAGEREF _Toc531168039 \h </w:instrText>
            </w:r>
            <w:r w:rsidR="00473E50">
              <w:rPr>
                <w:noProof/>
                <w:webHidden/>
              </w:rPr>
            </w:r>
            <w:r w:rsidR="00473E50">
              <w:rPr>
                <w:noProof/>
                <w:webHidden/>
              </w:rPr>
              <w:fldChar w:fldCharType="separate"/>
            </w:r>
            <w:r w:rsidR="00CC3B81">
              <w:rPr>
                <w:noProof/>
                <w:webHidden/>
              </w:rPr>
              <w:t>6</w:t>
            </w:r>
            <w:r w:rsidR="00473E50">
              <w:rPr>
                <w:noProof/>
                <w:webHidden/>
              </w:rPr>
              <w:fldChar w:fldCharType="end"/>
            </w:r>
          </w:hyperlink>
        </w:p>
        <w:p w14:paraId="52B1AA89"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40" w:history="1">
            <w:r w:rsidR="00473E50" w:rsidRPr="005A319C">
              <w:rPr>
                <w:rStyle w:val="Hyperlink"/>
                <w:noProof/>
              </w:rPr>
              <w:t>2.4.2</w:t>
            </w:r>
            <w:r w:rsidR="00473E50">
              <w:rPr>
                <w:rFonts w:asciiTheme="minorHAnsi" w:eastAsiaTheme="minorEastAsia" w:hAnsiTheme="minorHAnsi" w:cstheme="minorBidi"/>
                <w:noProof/>
                <w:szCs w:val="22"/>
                <w:lang w:eastAsia="en-GB"/>
              </w:rPr>
              <w:tab/>
            </w:r>
            <w:r w:rsidR="00473E50" w:rsidRPr="005A319C">
              <w:rPr>
                <w:rStyle w:val="Hyperlink"/>
                <w:noProof/>
              </w:rPr>
              <w:t>Destruction of Requested Information</w:t>
            </w:r>
            <w:r w:rsidR="00473E50">
              <w:rPr>
                <w:noProof/>
                <w:webHidden/>
              </w:rPr>
              <w:tab/>
            </w:r>
            <w:r w:rsidR="00473E50">
              <w:rPr>
                <w:noProof/>
                <w:webHidden/>
              </w:rPr>
              <w:fldChar w:fldCharType="begin"/>
            </w:r>
            <w:r w:rsidR="00473E50">
              <w:rPr>
                <w:noProof/>
                <w:webHidden/>
              </w:rPr>
              <w:instrText xml:space="preserve"> PAGEREF _Toc531168040 \h </w:instrText>
            </w:r>
            <w:r w:rsidR="00473E50">
              <w:rPr>
                <w:noProof/>
                <w:webHidden/>
              </w:rPr>
            </w:r>
            <w:r w:rsidR="00473E50">
              <w:rPr>
                <w:noProof/>
                <w:webHidden/>
              </w:rPr>
              <w:fldChar w:fldCharType="separate"/>
            </w:r>
            <w:r w:rsidR="00CC3B81">
              <w:rPr>
                <w:noProof/>
                <w:webHidden/>
              </w:rPr>
              <w:t>7</w:t>
            </w:r>
            <w:r w:rsidR="00473E50">
              <w:rPr>
                <w:noProof/>
                <w:webHidden/>
              </w:rPr>
              <w:fldChar w:fldCharType="end"/>
            </w:r>
          </w:hyperlink>
        </w:p>
        <w:p w14:paraId="04E8349F"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41" w:history="1">
            <w:r w:rsidR="00473E50" w:rsidRPr="005A319C">
              <w:rPr>
                <w:rStyle w:val="Hyperlink"/>
                <w:noProof/>
              </w:rPr>
              <w:t>2.4.3</w:t>
            </w:r>
            <w:r w:rsidR="00473E50">
              <w:rPr>
                <w:rFonts w:asciiTheme="minorHAnsi" w:eastAsiaTheme="minorEastAsia" w:hAnsiTheme="minorHAnsi" w:cstheme="minorBidi"/>
                <w:noProof/>
                <w:szCs w:val="22"/>
                <w:lang w:eastAsia="en-GB"/>
              </w:rPr>
              <w:tab/>
            </w:r>
            <w:r w:rsidR="00473E50" w:rsidRPr="005A319C">
              <w:rPr>
                <w:rStyle w:val="Hyperlink"/>
                <w:noProof/>
              </w:rPr>
              <w:t>Disclosing Emails and Notes made by Employees</w:t>
            </w:r>
            <w:r w:rsidR="00473E50">
              <w:rPr>
                <w:noProof/>
                <w:webHidden/>
              </w:rPr>
              <w:tab/>
            </w:r>
            <w:r w:rsidR="00473E50">
              <w:rPr>
                <w:noProof/>
                <w:webHidden/>
              </w:rPr>
              <w:fldChar w:fldCharType="begin"/>
            </w:r>
            <w:r w:rsidR="00473E50">
              <w:rPr>
                <w:noProof/>
                <w:webHidden/>
              </w:rPr>
              <w:instrText xml:space="preserve"> PAGEREF _Toc531168041 \h </w:instrText>
            </w:r>
            <w:r w:rsidR="00473E50">
              <w:rPr>
                <w:noProof/>
                <w:webHidden/>
              </w:rPr>
            </w:r>
            <w:r w:rsidR="00473E50">
              <w:rPr>
                <w:noProof/>
                <w:webHidden/>
              </w:rPr>
              <w:fldChar w:fldCharType="separate"/>
            </w:r>
            <w:r w:rsidR="00CC3B81">
              <w:rPr>
                <w:noProof/>
                <w:webHidden/>
              </w:rPr>
              <w:t>7</w:t>
            </w:r>
            <w:r w:rsidR="00473E50">
              <w:rPr>
                <w:noProof/>
                <w:webHidden/>
              </w:rPr>
              <w:fldChar w:fldCharType="end"/>
            </w:r>
          </w:hyperlink>
        </w:p>
        <w:p w14:paraId="5B376BFC"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42" w:history="1">
            <w:r w:rsidR="00473E50" w:rsidRPr="005A319C">
              <w:rPr>
                <w:rStyle w:val="Hyperlink"/>
                <w:noProof/>
              </w:rPr>
              <w:t>2.4.4</w:t>
            </w:r>
            <w:r w:rsidR="00473E50">
              <w:rPr>
                <w:rFonts w:asciiTheme="minorHAnsi" w:eastAsiaTheme="minorEastAsia" w:hAnsiTheme="minorHAnsi" w:cstheme="minorBidi"/>
                <w:noProof/>
                <w:szCs w:val="22"/>
                <w:lang w:eastAsia="en-GB"/>
              </w:rPr>
              <w:tab/>
            </w:r>
            <w:r w:rsidR="00473E50" w:rsidRPr="005A319C">
              <w:rPr>
                <w:rStyle w:val="Hyperlink"/>
                <w:noProof/>
              </w:rPr>
              <w:t>Redacting Information</w:t>
            </w:r>
            <w:r w:rsidR="00473E50">
              <w:rPr>
                <w:noProof/>
                <w:webHidden/>
              </w:rPr>
              <w:tab/>
            </w:r>
            <w:r w:rsidR="00473E50">
              <w:rPr>
                <w:noProof/>
                <w:webHidden/>
              </w:rPr>
              <w:fldChar w:fldCharType="begin"/>
            </w:r>
            <w:r w:rsidR="00473E50">
              <w:rPr>
                <w:noProof/>
                <w:webHidden/>
              </w:rPr>
              <w:instrText xml:space="preserve"> PAGEREF _Toc531168042 \h </w:instrText>
            </w:r>
            <w:r w:rsidR="00473E50">
              <w:rPr>
                <w:noProof/>
                <w:webHidden/>
              </w:rPr>
            </w:r>
            <w:r w:rsidR="00473E50">
              <w:rPr>
                <w:noProof/>
                <w:webHidden/>
              </w:rPr>
              <w:fldChar w:fldCharType="separate"/>
            </w:r>
            <w:r w:rsidR="00CC3B81">
              <w:rPr>
                <w:noProof/>
                <w:webHidden/>
              </w:rPr>
              <w:t>7</w:t>
            </w:r>
            <w:r w:rsidR="00473E50">
              <w:rPr>
                <w:noProof/>
                <w:webHidden/>
              </w:rPr>
              <w:fldChar w:fldCharType="end"/>
            </w:r>
          </w:hyperlink>
        </w:p>
        <w:p w14:paraId="78369389" w14:textId="77777777" w:rsidR="00473E50" w:rsidRDefault="00694ABD" w:rsidP="002216BD">
          <w:pPr>
            <w:pStyle w:val="TOC3"/>
            <w:tabs>
              <w:tab w:val="left" w:pos="1100"/>
              <w:tab w:val="left" w:pos="1134"/>
              <w:tab w:val="right" w:leader="dot" w:pos="9912"/>
            </w:tabs>
            <w:rPr>
              <w:rFonts w:asciiTheme="minorHAnsi" w:eastAsiaTheme="minorEastAsia" w:hAnsiTheme="minorHAnsi" w:cstheme="minorBidi"/>
              <w:noProof/>
              <w:szCs w:val="22"/>
              <w:lang w:eastAsia="en-GB"/>
            </w:rPr>
          </w:pPr>
          <w:hyperlink w:anchor="_Toc531168043" w:history="1">
            <w:r w:rsidR="00473E50" w:rsidRPr="005A319C">
              <w:rPr>
                <w:rStyle w:val="Hyperlink"/>
                <w:noProof/>
              </w:rPr>
              <w:t>2.5</w:t>
            </w:r>
            <w:r w:rsidR="00473E50">
              <w:rPr>
                <w:rFonts w:asciiTheme="minorHAnsi" w:eastAsiaTheme="minorEastAsia" w:hAnsiTheme="minorHAnsi" w:cstheme="minorBidi"/>
                <w:noProof/>
                <w:szCs w:val="22"/>
                <w:lang w:eastAsia="en-GB"/>
              </w:rPr>
              <w:tab/>
            </w:r>
            <w:r w:rsidR="00473E50" w:rsidRPr="005A319C">
              <w:rPr>
                <w:rStyle w:val="Hyperlink"/>
                <w:noProof/>
              </w:rPr>
              <w:t>The 20-day Response Period</w:t>
            </w:r>
            <w:r w:rsidR="00473E50">
              <w:rPr>
                <w:noProof/>
                <w:webHidden/>
              </w:rPr>
              <w:tab/>
            </w:r>
            <w:r w:rsidR="00473E50">
              <w:rPr>
                <w:noProof/>
                <w:webHidden/>
              </w:rPr>
              <w:fldChar w:fldCharType="begin"/>
            </w:r>
            <w:r w:rsidR="00473E50">
              <w:rPr>
                <w:noProof/>
                <w:webHidden/>
              </w:rPr>
              <w:instrText xml:space="preserve"> PAGEREF _Toc531168043 \h </w:instrText>
            </w:r>
            <w:r w:rsidR="00473E50">
              <w:rPr>
                <w:noProof/>
                <w:webHidden/>
              </w:rPr>
            </w:r>
            <w:r w:rsidR="00473E50">
              <w:rPr>
                <w:noProof/>
                <w:webHidden/>
              </w:rPr>
              <w:fldChar w:fldCharType="separate"/>
            </w:r>
            <w:r w:rsidR="00CC3B81">
              <w:rPr>
                <w:noProof/>
                <w:webHidden/>
              </w:rPr>
              <w:t>7</w:t>
            </w:r>
            <w:r w:rsidR="00473E50">
              <w:rPr>
                <w:noProof/>
                <w:webHidden/>
              </w:rPr>
              <w:fldChar w:fldCharType="end"/>
            </w:r>
          </w:hyperlink>
        </w:p>
        <w:p w14:paraId="60C6EBAC" w14:textId="77777777" w:rsidR="00473E50" w:rsidRDefault="00694ABD" w:rsidP="002216BD">
          <w:pPr>
            <w:pStyle w:val="TOC3"/>
            <w:tabs>
              <w:tab w:val="left" w:pos="1100"/>
              <w:tab w:val="left" w:pos="1134"/>
              <w:tab w:val="right" w:leader="dot" w:pos="9912"/>
            </w:tabs>
            <w:rPr>
              <w:rFonts w:asciiTheme="minorHAnsi" w:eastAsiaTheme="minorEastAsia" w:hAnsiTheme="minorHAnsi" w:cstheme="minorBidi"/>
              <w:noProof/>
              <w:szCs w:val="22"/>
              <w:lang w:eastAsia="en-GB"/>
            </w:rPr>
          </w:pPr>
          <w:hyperlink w:anchor="_Toc531168044" w:history="1">
            <w:r w:rsidR="00473E50" w:rsidRPr="005A319C">
              <w:rPr>
                <w:rStyle w:val="Hyperlink"/>
                <w:noProof/>
              </w:rPr>
              <w:t>2.6</w:t>
            </w:r>
            <w:r w:rsidR="00473E50">
              <w:rPr>
                <w:rFonts w:asciiTheme="minorHAnsi" w:eastAsiaTheme="minorEastAsia" w:hAnsiTheme="minorHAnsi" w:cstheme="minorBidi"/>
                <w:noProof/>
                <w:szCs w:val="22"/>
                <w:lang w:eastAsia="en-GB"/>
              </w:rPr>
              <w:tab/>
            </w:r>
            <w:r w:rsidR="00473E50" w:rsidRPr="005A319C">
              <w:rPr>
                <w:rStyle w:val="Hyperlink"/>
                <w:noProof/>
              </w:rPr>
              <w:t>Charging Fees</w:t>
            </w:r>
            <w:r w:rsidR="00473E50">
              <w:rPr>
                <w:noProof/>
                <w:webHidden/>
              </w:rPr>
              <w:tab/>
            </w:r>
            <w:r w:rsidR="00473E50">
              <w:rPr>
                <w:noProof/>
                <w:webHidden/>
              </w:rPr>
              <w:fldChar w:fldCharType="begin"/>
            </w:r>
            <w:r w:rsidR="00473E50">
              <w:rPr>
                <w:noProof/>
                <w:webHidden/>
              </w:rPr>
              <w:instrText xml:space="preserve"> PAGEREF _Toc531168044 \h </w:instrText>
            </w:r>
            <w:r w:rsidR="00473E50">
              <w:rPr>
                <w:noProof/>
                <w:webHidden/>
              </w:rPr>
            </w:r>
            <w:r w:rsidR="00473E50">
              <w:rPr>
                <w:noProof/>
                <w:webHidden/>
              </w:rPr>
              <w:fldChar w:fldCharType="separate"/>
            </w:r>
            <w:r w:rsidR="00CC3B81">
              <w:rPr>
                <w:noProof/>
                <w:webHidden/>
              </w:rPr>
              <w:t>8</w:t>
            </w:r>
            <w:r w:rsidR="00473E50">
              <w:rPr>
                <w:noProof/>
                <w:webHidden/>
              </w:rPr>
              <w:fldChar w:fldCharType="end"/>
            </w:r>
          </w:hyperlink>
        </w:p>
        <w:p w14:paraId="4A4C1DE5" w14:textId="77777777" w:rsidR="00473E50" w:rsidRDefault="00694ABD" w:rsidP="002216BD">
          <w:pPr>
            <w:pStyle w:val="TOC3"/>
            <w:tabs>
              <w:tab w:val="left" w:pos="1100"/>
              <w:tab w:val="left" w:pos="1134"/>
              <w:tab w:val="right" w:leader="dot" w:pos="9912"/>
            </w:tabs>
            <w:rPr>
              <w:rFonts w:asciiTheme="minorHAnsi" w:eastAsiaTheme="minorEastAsia" w:hAnsiTheme="minorHAnsi" w:cstheme="minorBidi"/>
              <w:noProof/>
              <w:szCs w:val="22"/>
              <w:lang w:eastAsia="en-GB"/>
            </w:rPr>
          </w:pPr>
          <w:hyperlink w:anchor="_Toc531168045" w:history="1">
            <w:r w:rsidR="00473E50" w:rsidRPr="005A319C">
              <w:rPr>
                <w:rStyle w:val="Hyperlink"/>
                <w:noProof/>
              </w:rPr>
              <w:t>2.7</w:t>
            </w:r>
            <w:r w:rsidR="00473E50">
              <w:rPr>
                <w:rFonts w:asciiTheme="minorHAnsi" w:eastAsiaTheme="minorEastAsia" w:hAnsiTheme="minorHAnsi" w:cstheme="minorBidi"/>
                <w:noProof/>
                <w:szCs w:val="22"/>
                <w:lang w:eastAsia="en-GB"/>
              </w:rPr>
              <w:tab/>
            </w:r>
            <w:r w:rsidR="00473E50" w:rsidRPr="005A319C">
              <w:rPr>
                <w:rStyle w:val="Hyperlink"/>
                <w:noProof/>
              </w:rPr>
              <w:t>Dealing with Requests</w:t>
            </w:r>
            <w:r w:rsidR="00473E50">
              <w:rPr>
                <w:noProof/>
                <w:webHidden/>
              </w:rPr>
              <w:tab/>
            </w:r>
            <w:r w:rsidR="00473E50">
              <w:rPr>
                <w:noProof/>
                <w:webHidden/>
              </w:rPr>
              <w:fldChar w:fldCharType="begin"/>
            </w:r>
            <w:r w:rsidR="00473E50">
              <w:rPr>
                <w:noProof/>
                <w:webHidden/>
              </w:rPr>
              <w:instrText xml:space="preserve"> PAGEREF _Toc531168045 \h </w:instrText>
            </w:r>
            <w:r w:rsidR="00473E50">
              <w:rPr>
                <w:noProof/>
                <w:webHidden/>
              </w:rPr>
            </w:r>
            <w:r w:rsidR="00473E50">
              <w:rPr>
                <w:noProof/>
                <w:webHidden/>
              </w:rPr>
              <w:fldChar w:fldCharType="separate"/>
            </w:r>
            <w:r w:rsidR="00CC3B81">
              <w:rPr>
                <w:noProof/>
                <w:webHidden/>
              </w:rPr>
              <w:t>8</w:t>
            </w:r>
            <w:r w:rsidR="00473E50">
              <w:rPr>
                <w:noProof/>
                <w:webHidden/>
              </w:rPr>
              <w:fldChar w:fldCharType="end"/>
            </w:r>
          </w:hyperlink>
        </w:p>
        <w:p w14:paraId="6523B00F"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46" w:history="1">
            <w:r w:rsidR="00473E50" w:rsidRPr="005A319C">
              <w:rPr>
                <w:rStyle w:val="Hyperlink"/>
                <w:noProof/>
              </w:rPr>
              <w:t>2.7.1</w:t>
            </w:r>
            <w:r w:rsidR="00473E50">
              <w:rPr>
                <w:rFonts w:asciiTheme="minorHAnsi" w:eastAsiaTheme="minorEastAsia" w:hAnsiTheme="minorHAnsi" w:cstheme="minorBidi"/>
                <w:noProof/>
                <w:szCs w:val="22"/>
                <w:lang w:eastAsia="en-GB"/>
              </w:rPr>
              <w:tab/>
            </w:r>
            <w:r w:rsidR="00473E50" w:rsidRPr="005A319C">
              <w:rPr>
                <w:rStyle w:val="Hyperlink"/>
                <w:noProof/>
              </w:rPr>
              <w:t>Requests for Information not held by the Trust</w:t>
            </w:r>
            <w:r w:rsidR="00473E50">
              <w:rPr>
                <w:noProof/>
                <w:webHidden/>
              </w:rPr>
              <w:tab/>
            </w:r>
            <w:r w:rsidR="00473E50">
              <w:rPr>
                <w:noProof/>
                <w:webHidden/>
              </w:rPr>
              <w:fldChar w:fldCharType="begin"/>
            </w:r>
            <w:r w:rsidR="00473E50">
              <w:rPr>
                <w:noProof/>
                <w:webHidden/>
              </w:rPr>
              <w:instrText xml:space="preserve"> PAGEREF _Toc531168046 \h </w:instrText>
            </w:r>
            <w:r w:rsidR="00473E50">
              <w:rPr>
                <w:noProof/>
                <w:webHidden/>
              </w:rPr>
            </w:r>
            <w:r w:rsidR="00473E50">
              <w:rPr>
                <w:noProof/>
                <w:webHidden/>
              </w:rPr>
              <w:fldChar w:fldCharType="separate"/>
            </w:r>
            <w:r w:rsidR="00CC3B81">
              <w:rPr>
                <w:noProof/>
                <w:webHidden/>
              </w:rPr>
              <w:t>8</w:t>
            </w:r>
            <w:r w:rsidR="00473E50">
              <w:rPr>
                <w:noProof/>
                <w:webHidden/>
              </w:rPr>
              <w:fldChar w:fldCharType="end"/>
            </w:r>
          </w:hyperlink>
        </w:p>
        <w:p w14:paraId="25260F6F"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47" w:history="1">
            <w:r w:rsidR="00473E50" w:rsidRPr="005A319C">
              <w:rPr>
                <w:rStyle w:val="Hyperlink"/>
                <w:noProof/>
              </w:rPr>
              <w:t>2.7.2</w:t>
            </w:r>
            <w:r w:rsidR="00473E50">
              <w:rPr>
                <w:rFonts w:asciiTheme="minorHAnsi" w:eastAsiaTheme="minorEastAsia" w:hAnsiTheme="minorHAnsi" w:cstheme="minorBidi"/>
                <w:noProof/>
                <w:szCs w:val="22"/>
                <w:lang w:eastAsia="en-GB"/>
              </w:rPr>
              <w:tab/>
            </w:r>
            <w:r w:rsidR="00473E50" w:rsidRPr="005A319C">
              <w:rPr>
                <w:rStyle w:val="Hyperlink"/>
                <w:noProof/>
              </w:rPr>
              <w:t>Requests for Information Obtained from Third Parties</w:t>
            </w:r>
            <w:r w:rsidR="00473E50">
              <w:rPr>
                <w:noProof/>
                <w:webHidden/>
              </w:rPr>
              <w:tab/>
            </w:r>
            <w:r w:rsidR="00473E50">
              <w:rPr>
                <w:noProof/>
                <w:webHidden/>
              </w:rPr>
              <w:fldChar w:fldCharType="begin"/>
            </w:r>
            <w:r w:rsidR="00473E50">
              <w:rPr>
                <w:noProof/>
                <w:webHidden/>
              </w:rPr>
              <w:instrText xml:space="preserve"> PAGEREF _Toc531168047 \h </w:instrText>
            </w:r>
            <w:r w:rsidR="00473E50">
              <w:rPr>
                <w:noProof/>
                <w:webHidden/>
              </w:rPr>
            </w:r>
            <w:r w:rsidR="00473E50">
              <w:rPr>
                <w:noProof/>
                <w:webHidden/>
              </w:rPr>
              <w:fldChar w:fldCharType="separate"/>
            </w:r>
            <w:r w:rsidR="00CC3B81">
              <w:rPr>
                <w:noProof/>
                <w:webHidden/>
              </w:rPr>
              <w:t>8</w:t>
            </w:r>
            <w:r w:rsidR="00473E50">
              <w:rPr>
                <w:noProof/>
                <w:webHidden/>
              </w:rPr>
              <w:fldChar w:fldCharType="end"/>
            </w:r>
          </w:hyperlink>
        </w:p>
        <w:p w14:paraId="402AE2F3"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48" w:history="1">
            <w:r w:rsidR="00473E50" w:rsidRPr="005A319C">
              <w:rPr>
                <w:rStyle w:val="Hyperlink"/>
                <w:noProof/>
              </w:rPr>
              <w:t xml:space="preserve">2.7.3 </w:t>
            </w:r>
            <w:r w:rsidR="00473E50">
              <w:rPr>
                <w:rFonts w:asciiTheme="minorHAnsi" w:eastAsiaTheme="minorEastAsia" w:hAnsiTheme="minorHAnsi" w:cstheme="minorBidi"/>
                <w:noProof/>
                <w:szCs w:val="22"/>
                <w:lang w:eastAsia="en-GB"/>
              </w:rPr>
              <w:tab/>
            </w:r>
            <w:r w:rsidR="00473E50" w:rsidRPr="005A319C">
              <w:rPr>
                <w:rStyle w:val="Hyperlink"/>
                <w:noProof/>
              </w:rPr>
              <w:t>Requests for Copyrighted Information</w:t>
            </w:r>
            <w:r w:rsidR="00473E50">
              <w:rPr>
                <w:noProof/>
                <w:webHidden/>
              </w:rPr>
              <w:tab/>
            </w:r>
            <w:r w:rsidR="00473E50">
              <w:rPr>
                <w:noProof/>
                <w:webHidden/>
              </w:rPr>
              <w:fldChar w:fldCharType="begin"/>
            </w:r>
            <w:r w:rsidR="00473E50">
              <w:rPr>
                <w:noProof/>
                <w:webHidden/>
              </w:rPr>
              <w:instrText xml:space="preserve"> PAGEREF _Toc531168048 \h </w:instrText>
            </w:r>
            <w:r w:rsidR="00473E50">
              <w:rPr>
                <w:noProof/>
                <w:webHidden/>
              </w:rPr>
            </w:r>
            <w:r w:rsidR="00473E50">
              <w:rPr>
                <w:noProof/>
                <w:webHidden/>
              </w:rPr>
              <w:fldChar w:fldCharType="separate"/>
            </w:r>
            <w:r w:rsidR="00CC3B81">
              <w:rPr>
                <w:noProof/>
                <w:webHidden/>
              </w:rPr>
              <w:t>8</w:t>
            </w:r>
            <w:r w:rsidR="00473E50">
              <w:rPr>
                <w:noProof/>
                <w:webHidden/>
              </w:rPr>
              <w:fldChar w:fldCharType="end"/>
            </w:r>
          </w:hyperlink>
        </w:p>
        <w:p w14:paraId="48516502"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49" w:history="1">
            <w:r w:rsidR="00473E50" w:rsidRPr="005A319C">
              <w:rPr>
                <w:rStyle w:val="Hyperlink"/>
                <w:noProof/>
              </w:rPr>
              <w:t>2.7.4</w:t>
            </w:r>
            <w:r w:rsidR="00473E50">
              <w:rPr>
                <w:rFonts w:asciiTheme="minorHAnsi" w:eastAsiaTheme="minorEastAsia" w:hAnsiTheme="minorHAnsi" w:cstheme="minorBidi"/>
                <w:noProof/>
                <w:szCs w:val="22"/>
                <w:lang w:eastAsia="en-GB"/>
              </w:rPr>
              <w:tab/>
            </w:r>
            <w:r w:rsidR="00473E50" w:rsidRPr="005A319C">
              <w:rPr>
                <w:rStyle w:val="Hyperlink"/>
                <w:noProof/>
              </w:rPr>
              <w:t>Requests that Include Information on Individuals (employees or third parties)</w:t>
            </w:r>
            <w:r w:rsidR="00473E50">
              <w:rPr>
                <w:noProof/>
                <w:webHidden/>
              </w:rPr>
              <w:tab/>
            </w:r>
            <w:r w:rsidR="00473E50">
              <w:rPr>
                <w:noProof/>
                <w:webHidden/>
              </w:rPr>
              <w:fldChar w:fldCharType="begin"/>
            </w:r>
            <w:r w:rsidR="00473E50">
              <w:rPr>
                <w:noProof/>
                <w:webHidden/>
              </w:rPr>
              <w:instrText xml:space="preserve"> PAGEREF _Toc531168049 \h </w:instrText>
            </w:r>
            <w:r w:rsidR="00473E50">
              <w:rPr>
                <w:noProof/>
                <w:webHidden/>
              </w:rPr>
            </w:r>
            <w:r w:rsidR="00473E50">
              <w:rPr>
                <w:noProof/>
                <w:webHidden/>
              </w:rPr>
              <w:fldChar w:fldCharType="separate"/>
            </w:r>
            <w:r w:rsidR="00CC3B81">
              <w:rPr>
                <w:noProof/>
                <w:webHidden/>
              </w:rPr>
              <w:t>8</w:t>
            </w:r>
            <w:r w:rsidR="00473E50">
              <w:rPr>
                <w:noProof/>
                <w:webHidden/>
              </w:rPr>
              <w:fldChar w:fldCharType="end"/>
            </w:r>
          </w:hyperlink>
        </w:p>
        <w:p w14:paraId="759CEAAB" w14:textId="77777777" w:rsidR="00473E50" w:rsidRDefault="00694ABD" w:rsidP="002216BD">
          <w:pPr>
            <w:pStyle w:val="TOC3"/>
            <w:tabs>
              <w:tab w:val="left" w:pos="1100"/>
              <w:tab w:val="left" w:pos="1134"/>
              <w:tab w:val="right" w:leader="dot" w:pos="9912"/>
            </w:tabs>
            <w:rPr>
              <w:rFonts w:asciiTheme="minorHAnsi" w:eastAsiaTheme="minorEastAsia" w:hAnsiTheme="minorHAnsi" w:cstheme="minorBidi"/>
              <w:noProof/>
              <w:szCs w:val="22"/>
              <w:lang w:eastAsia="en-GB"/>
            </w:rPr>
          </w:pPr>
          <w:hyperlink w:anchor="_Toc531168050" w:history="1">
            <w:r w:rsidR="00473E50" w:rsidRPr="005A319C">
              <w:rPr>
                <w:rStyle w:val="Hyperlink"/>
                <w:noProof/>
              </w:rPr>
              <w:t>2.8</w:t>
            </w:r>
            <w:r w:rsidR="00473E50">
              <w:rPr>
                <w:rFonts w:asciiTheme="minorHAnsi" w:eastAsiaTheme="minorEastAsia" w:hAnsiTheme="minorHAnsi" w:cstheme="minorBidi"/>
                <w:noProof/>
                <w:szCs w:val="22"/>
                <w:lang w:eastAsia="en-GB"/>
              </w:rPr>
              <w:tab/>
            </w:r>
            <w:r w:rsidR="00473E50" w:rsidRPr="005A319C">
              <w:rPr>
                <w:rStyle w:val="Hyperlink"/>
                <w:noProof/>
              </w:rPr>
              <w:t>Re-use of Public Sector Information</w:t>
            </w:r>
            <w:r w:rsidR="00473E50">
              <w:rPr>
                <w:noProof/>
                <w:webHidden/>
              </w:rPr>
              <w:tab/>
            </w:r>
            <w:r w:rsidR="00473E50">
              <w:rPr>
                <w:noProof/>
                <w:webHidden/>
              </w:rPr>
              <w:fldChar w:fldCharType="begin"/>
            </w:r>
            <w:r w:rsidR="00473E50">
              <w:rPr>
                <w:noProof/>
                <w:webHidden/>
              </w:rPr>
              <w:instrText xml:space="preserve"> PAGEREF _Toc531168050 \h </w:instrText>
            </w:r>
            <w:r w:rsidR="00473E50">
              <w:rPr>
                <w:noProof/>
                <w:webHidden/>
              </w:rPr>
            </w:r>
            <w:r w:rsidR="00473E50">
              <w:rPr>
                <w:noProof/>
                <w:webHidden/>
              </w:rPr>
              <w:fldChar w:fldCharType="separate"/>
            </w:r>
            <w:r w:rsidR="00CC3B81">
              <w:rPr>
                <w:noProof/>
                <w:webHidden/>
              </w:rPr>
              <w:t>9</w:t>
            </w:r>
            <w:r w:rsidR="00473E50">
              <w:rPr>
                <w:noProof/>
                <w:webHidden/>
              </w:rPr>
              <w:fldChar w:fldCharType="end"/>
            </w:r>
          </w:hyperlink>
        </w:p>
        <w:p w14:paraId="1FE3A65F" w14:textId="77777777" w:rsidR="00473E50" w:rsidRDefault="00694ABD" w:rsidP="002216BD">
          <w:pPr>
            <w:pStyle w:val="TOC3"/>
            <w:tabs>
              <w:tab w:val="left" w:pos="1100"/>
              <w:tab w:val="left" w:pos="1134"/>
              <w:tab w:val="right" w:leader="dot" w:pos="9912"/>
            </w:tabs>
            <w:rPr>
              <w:rFonts w:asciiTheme="minorHAnsi" w:eastAsiaTheme="minorEastAsia" w:hAnsiTheme="minorHAnsi" w:cstheme="minorBidi"/>
              <w:noProof/>
              <w:szCs w:val="22"/>
              <w:lang w:eastAsia="en-GB"/>
            </w:rPr>
          </w:pPr>
          <w:hyperlink w:anchor="_Toc531168051" w:history="1">
            <w:r w:rsidR="00473E50" w:rsidRPr="005A319C">
              <w:rPr>
                <w:rStyle w:val="Hyperlink"/>
                <w:noProof/>
              </w:rPr>
              <w:t>2.9</w:t>
            </w:r>
            <w:r w:rsidR="00473E50">
              <w:rPr>
                <w:rFonts w:asciiTheme="minorHAnsi" w:eastAsiaTheme="minorEastAsia" w:hAnsiTheme="minorHAnsi" w:cstheme="minorBidi"/>
                <w:noProof/>
                <w:szCs w:val="22"/>
                <w:lang w:eastAsia="en-GB"/>
              </w:rPr>
              <w:tab/>
            </w:r>
            <w:r w:rsidR="00473E50" w:rsidRPr="005A319C">
              <w:rPr>
                <w:rStyle w:val="Hyperlink"/>
                <w:noProof/>
              </w:rPr>
              <w:t>Refusing or Responding in part due to an Exemption</w:t>
            </w:r>
            <w:r w:rsidR="00473E50">
              <w:rPr>
                <w:noProof/>
                <w:webHidden/>
              </w:rPr>
              <w:tab/>
            </w:r>
            <w:r w:rsidR="00473E50">
              <w:rPr>
                <w:noProof/>
                <w:webHidden/>
              </w:rPr>
              <w:fldChar w:fldCharType="begin"/>
            </w:r>
            <w:r w:rsidR="00473E50">
              <w:rPr>
                <w:noProof/>
                <w:webHidden/>
              </w:rPr>
              <w:instrText xml:space="preserve"> PAGEREF _Toc531168051 \h </w:instrText>
            </w:r>
            <w:r w:rsidR="00473E50">
              <w:rPr>
                <w:noProof/>
                <w:webHidden/>
              </w:rPr>
            </w:r>
            <w:r w:rsidR="00473E50">
              <w:rPr>
                <w:noProof/>
                <w:webHidden/>
              </w:rPr>
              <w:fldChar w:fldCharType="separate"/>
            </w:r>
            <w:r w:rsidR="00CC3B81">
              <w:rPr>
                <w:noProof/>
                <w:webHidden/>
              </w:rPr>
              <w:t>9</w:t>
            </w:r>
            <w:r w:rsidR="00473E50">
              <w:rPr>
                <w:noProof/>
                <w:webHidden/>
              </w:rPr>
              <w:fldChar w:fldCharType="end"/>
            </w:r>
          </w:hyperlink>
        </w:p>
        <w:p w14:paraId="7B7254EA" w14:textId="77777777" w:rsidR="00473E50" w:rsidRDefault="00694ABD" w:rsidP="002216BD">
          <w:pPr>
            <w:pStyle w:val="TOC3"/>
            <w:tabs>
              <w:tab w:val="left" w:pos="1100"/>
              <w:tab w:val="left" w:pos="1134"/>
              <w:tab w:val="right" w:leader="dot" w:pos="9912"/>
            </w:tabs>
            <w:rPr>
              <w:rFonts w:asciiTheme="minorHAnsi" w:eastAsiaTheme="minorEastAsia" w:hAnsiTheme="minorHAnsi" w:cstheme="minorBidi"/>
              <w:noProof/>
              <w:szCs w:val="22"/>
              <w:lang w:eastAsia="en-GB"/>
            </w:rPr>
          </w:pPr>
          <w:hyperlink w:anchor="_Toc531168052" w:history="1">
            <w:r w:rsidR="00473E50" w:rsidRPr="005A319C">
              <w:rPr>
                <w:rStyle w:val="Hyperlink"/>
                <w:noProof/>
              </w:rPr>
              <w:t>2.10</w:t>
            </w:r>
            <w:r w:rsidR="00473E50">
              <w:rPr>
                <w:rFonts w:asciiTheme="minorHAnsi" w:eastAsiaTheme="minorEastAsia" w:hAnsiTheme="minorHAnsi" w:cstheme="minorBidi"/>
                <w:noProof/>
                <w:szCs w:val="22"/>
                <w:lang w:eastAsia="en-GB"/>
              </w:rPr>
              <w:tab/>
            </w:r>
            <w:r w:rsidR="00473E50" w:rsidRPr="005A319C">
              <w:rPr>
                <w:rStyle w:val="Hyperlink"/>
                <w:noProof/>
              </w:rPr>
              <w:t>Vexatious Requests</w:t>
            </w:r>
            <w:r w:rsidR="00473E50">
              <w:rPr>
                <w:noProof/>
                <w:webHidden/>
              </w:rPr>
              <w:tab/>
            </w:r>
            <w:r w:rsidR="00473E50">
              <w:rPr>
                <w:noProof/>
                <w:webHidden/>
              </w:rPr>
              <w:fldChar w:fldCharType="begin"/>
            </w:r>
            <w:r w:rsidR="00473E50">
              <w:rPr>
                <w:noProof/>
                <w:webHidden/>
              </w:rPr>
              <w:instrText xml:space="preserve"> PAGEREF _Toc531168052 \h </w:instrText>
            </w:r>
            <w:r w:rsidR="00473E50">
              <w:rPr>
                <w:noProof/>
                <w:webHidden/>
              </w:rPr>
            </w:r>
            <w:r w:rsidR="00473E50">
              <w:rPr>
                <w:noProof/>
                <w:webHidden/>
              </w:rPr>
              <w:fldChar w:fldCharType="separate"/>
            </w:r>
            <w:r w:rsidR="00CC3B81">
              <w:rPr>
                <w:noProof/>
                <w:webHidden/>
              </w:rPr>
              <w:t>10</w:t>
            </w:r>
            <w:r w:rsidR="00473E50">
              <w:rPr>
                <w:noProof/>
                <w:webHidden/>
              </w:rPr>
              <w:fldChar w:fldCharType="end"/>
            </w:r>
          </w:hyperlink>
        </w:p>
        <w:p w14:paraId="6C307D02" w14:textId="77777777" w:rsidR="00473E50" w:rsidRDefault="00694ABD" w:rsidP="002216BD">
          <w:pPr>
            <w:pStyle w:val="TOC3"/>
            <w:tabs>
              <w:tab w:val="left" w:pos="1100"/>
              <w:tab w:val="left" w:pos="1134"/>
              <w:tab w:val="right" w:leader="dot" w:pos="9912"/>
            </w:tabs>
            <w:rPr>
              <w:rFonts w:asciiTheme="minorHAnsi" w:eastAsiaTheme="minorEastAsia" w:hAnsiTheme="minorHAnsi" w:cstheme="minorBidi"/>
              <w:noProof/>
              <w:szCs w:val="22"/>
              <w:lang w:eastAsia="en-GB"/>
            </w:rPr>
          </w:pPr>
          <w:hyperlink w:anchor="_Toc531168053" w:history="1">
            <w:r w:rsidR="00473E50" w:rsidRPr="005A319C">
              <w:rPr>
                <w:rStyle w:val="Hyperlink"/>
                <w:noProof/>
              </w:rPr>
              <w:t>2.11</w:t>
            </w:r>
            <w:r w:rsidR="00473E50">
              <w:rPr>
                <w:rFonts w:asciiTheme="minorHAnsi" w:eastAsiaTheme="minorEastAsia" w:hAnsiTheme="minorHAnsi" w:cstheme="minorBidi"/>
                <w:noProof/>
                <w:szCs w:val="22"/>
                <w:lang w:eastAsia="en-GB"/>
              </w:rPr>
              <w:tab/>
            </w:r>
            <w:r w:rsidR="00473E50" w:rsidRPr="005A319C">
              <w:rPr>
                <w:rStyle w:val="Hyperlink"/>
                <w:noProof/>
              </w:rPr>
              <w:t>Complaints, Reviews and Appeals</w:t>
            </w:r>
            <w:r w:rsidR="00473E50">
              <w:rPr>
                <w:noProof/>
                <w:webHidden/>
              </w:rPr>
              <w:tab/>
            </w:r>
            <w:r w:rsidR="00473E50">
              <w:rPr>
                <w:noProof/>
                <w:webHidden/>
              </w:rPr>
              <w:fldChar w:fldCharType="begin"/>
            </w:r>
            <w:r w:rsidR="00473E50">
              <w:rPr>
                <w:noProof/>
                <w:webHidden/>
              </w:rPr>
              <w:instrText xml:space="preserve"> PAGEREF _Toc531168053 \h </w:instrText>
            </w:r>
            <w:r w:rsidR="00473E50">
              <w:rPr>
                <w:noProof/>
                <w:webHidden/>
              </w:rPr>
            </w:r>
            <w:r w:rsidR="00473E50">
              <w:rPr>
                <w:noProof/>
                <w:webHidden/>
              </w:rPr>
              <w:fldChar w:fldCharType="separate"/>
            </w:r>
            <w:r w:rsidR="00CC3B81">
              <w:rPr>
                <w:noProof/>
                <w:webHidden/>
              </w:rPr>
              <w:t>10</w:t>
            </w:r>
            <w:r w:rsidR="00473E50">
              <w:rPr>
                <w:noProof/>
                <w:webHidden/>
              </w:rPr>
              <w:fldChar w:fldCharType="end"/>
            </w:r>
          </w:hyperlink>
        </w:p>
        <w:p w14:paraId="1B389410" w14:textId="77777777" w:rsidR="00473E50" w:rsidRDefault="00694ABD" w:rsidP="002216BD">
          <w:pPr>
            <w:pStyle w:val="TOC3"/>
            <w:tabs>
              <w:tab w:val="left" w:pos="1134"/>
              <w:tab w:val="right" w:leader="dot" w:pos="9912"/>
            </w:tabs>
            <w:rPr>
              <w:rFonts w:asciiTheme="minorHAnsi" w:eastAsiaTheme="minorEastAsia" w:hAnsiTheme="minorHAnsi" w:cstheme="minorBidi"/>
              <w:noProof/>
              <w:szCs w:val="22"/>
              <w:lang w:eastAsia="en-GB"/>
            </w:rPr>
          </w:pPr>
          <w:hyperlink w:anchor="_Toc531168054" w:history="1">
            <w:r w:rsidR="00473E50" w:rsidRPr="005A319C">
              <w:rPr>
                <w:rStyle w:val="Hyperlink"/>
                <w:noProof/>
              </w:rPr>
              <w:t>2.11.1 Informal complaints</w:t>
            </w:r>
            <w:r w:rsidR="00473E50">
              <w:rPr>
                <w:noProof/>
                <w:webHidden/>
              </w:rPr>
              <w:tab/>
            </w:r>
            <w:r w:rsidR="00473E50">
              <w:rPr>
                <w:noProof/>
                <w:webHidden/>
              </w:rPr>
              <w:fldChar w:fldCharType="begin"/>
            </w:r>
            <w:r w:rsidR="00473E50">
              <w:rPr>
                <w:noProof/>
                <w:webHidden/>
              </w:rPr>
              <w:instrText xml:space="preserve"> PAGEREF _Toc531168054 \h </w:instrText>
            </w:r>
            <w:r w:rsidR="00473E50">
              <w:rPr>
                <w:noProof/>
                <w:webHidden/>
              </w:rPr>
            </w:r>
            <w:r w:rsidR="00473E50">
              <w:rPr>
                <w:noProof/>
                <w:webHidden/>
              </w:rPr>
              <w:fldChar w:fldCharType="separate"/>
            </w:r>
            <w:r w:rsidR="00CC3B81">
              <w:rPr>
                <w:noProof/>
                <w:webHidden/>
              </w:rPr>
              <w:t>10</w:t>
            </w:r>
            <w:r w:rsidR="00473E50">
              <w:rPr>
                <w:noProof/>
                <w:webHidden/>
              </w:rPr>
              <w:fldChar w:fldCharType="end"/>
            </w:r>
          </w:hyperlink>
        </w:p>
        <w:p w14:paraId="6494F7A9"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55" w:history="1">
            <w:r w:rsidR="00473E50" w:rsidRPr="005A319C">
              <w:rPr>
                <w:rStyle w:val="Hyperlink"/>
                <w:noProof/>
              </w:rPr>
              <w:t>2.11.2</w:t>
            </w:r>
            <w:r w:rsidR="00473E50">
              <w:rPr>
                <w:rFonts w:asciiTheme="minorHAnsi" w:eastAsiaTheme="minorEastAsia" w:hAnsiTheme="minorHAnsi" w:cstheme="minorBidi"/>
                <w:noProof/>
                <w:szCs w:val="22"/>
                <w:lang w:eastAsia="en-GB"/>
              </w:rPr>
              <w:tab/>
            </w:r>
            <w:r w:rsidR="00473E50" w:rsidRPr="005A319C">
              <w:rPr>
                <w:rStyle w:val="Hyperlink"/>
                <w:noProof/>
              </w:rPr>
              <w:t>Internal Reviews</w:t>
            </w:r>
            <w:r w:rsidR="00473E50">
              <w:rPr>
                <w:noProof/>
                <w:webHidden/>
              </w:rPr>
              <w:tab/>
            </w:r>
            <w:r w:rsidR="00473E50">
              <w:rPr>
                <w:noProof/>
                <w:webHidden/>
              </w:rPr>
              <w:fldChar w:fldCharType="begin"/>
            </w:r>
            <w:r w:rsidR="00473E50">
              <w:rPr>
                <w:noProof/>
                <w:webHidden/>
              </w:rPr>
              <w:instrText xml:space="preserve"> PAGEREF _Toc531168055 \h </w:instrText>
            </w:r>
            <w:r w:rsidR="00473E50">
              <w:rPr>
                <w:noProof/>
                <w:webHidden/>
              </w:rPr>
            </w:r>
            <w:r w:rsidR="00473E50">
              <w:rPr>
                <w:noProof/>
                <w:webHidden/>
              </w:rPr>
              <w:fldChar w:fldCharType="separate"/>
            </w:r>
            <w:r w:rsidR="00CC3B81">
              <w:rPr>
                <w:noProof/>
                <w:webHidden/>
              </w:rPr>
              <w:t>10</w:t>
            </w:r>
            <w:r w:rsidR="00473E50">
              <w:rPr>
                <w:noProof/>
                <w:webHidden/>
              </w:rPr>
              <w:fldChar w:fldCharType="end"/>
            </w:r>
          </w:hyperlink>
        </w:p>
        <w:p w14:paraId="41EE0408"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56" w:history="1">
            <w:r w:rsidR="00473E50" w:rsidRPr="005A319C">
              <w:rPr>
                <w:rStyle w:val="Hyperlink"/>
                <w:noProof/>
              </w:rPr>
              <w:t>2.11.3</w:t>
            </w:r>
            <w:r w:rsidR="00473E50">
              <w:rPr>
                <w:rFonts w:asciiTheme="minorHAnsi" w:eastAsiaTheme="minorEastAsia" w:hAnsiTheme="minorHAnsi" w:cstheme="minorBidi"/>
                <w:noProof/>
                <w:szCs w:val="22"/>
                <w:lang w:eastAsia="en-GB"/>
              </w:rPr>
              <w:tab/>
            </w:r>
            <w:r w:rsidR="00473E50" w:rsidRPr="005A319C">
              <w:rPr>
                <w:rStyle w:val="Hyperlink"/>
                <w:noProof/>
              </w:rPr>
              <w:t>Complaints to the ICO and Appeals</w:t>
            </w:r>
            <w:r w:rsidR="00473E50">
              <w:rPr>
                <w:noProof/>
                <w:webHidden/>
              </w:rPr>
              <w:tab/>
            </w:r>
            <w:r w:rsidR="00473E50">
              <w:rPr>
                <w:noProof/>
                <w:webHidden/>
              </w:rPr>
              <w:fldChar w:fldCharType="begin"/>
            </w:r>
            <w:r w:rsidR="00473E50">
              <w:rPr>
                <w:noProof/>
                <w:webHidden/>
              </w:rPr>
              <w:instrText xml:space="preserve"> PAGEREF _Toc531168056 \h </w:instrText>
            </w:r>
            <w:r w:rsidR="00473E50">
              <w:rPr>
                <w:noProof/>
                <w:webHidden/>
              </w:rPr>
            </w:r>
            <w:r w:rsidR="00473E50">
              <w:rPr>
                <w:noProof/>
                <w:webHidden/>
              </w:rPr>
              <w:fldChar w:fldCharType="separate"/>
            </w:r>
            <w:r w:rsidR="00CC3B81">
              <w:rPr>
                <w:noProof/>
                <w:webHidden/>
              </w:rPr>
              <w:t>11</w:t>
            </w:r>
            <w:r w:rsidR="00473E50">
              <w:rPr>
                <w:noProof/>
                <w:webHidden/>
              </w:rPr>
              <w:fldChar w:fldCharType="end"/>
            </w:r>
          </w:hyperlink>
        </w:p>
        <w:p w14:paraId="631D877D" w14:textId="77777777" w:rsidR="00473E50" w:rsidRDefault="00694ABD" w:rsidP="002216BD">
          <w:pPr>
            <w:pStyle w:val="TOC3"/>
            <w:tabs>
              <w:tab w:val="left" w:pos="1100"/>
              <w:tab w:val="left" w:pos="1134"/>
              <w:tab w:val="right" w:leader="dot" w:pos="9912"/>
            </w:tabs>
            <w:rPr>
              <w:rFonts w:asciiTheme="minorHAnsi" w:eastAsiaTheme="minorEastAsia" w:hAnsiTheme="minorHAnsi" w:cstheme="minorBidi"/>
              <w:noProof/>
              <w:szCs w:val="22"/>
              <w:lang w:eastAsia="en-GB"/>
            </w:rPr>
          </w:pPr>
          <w:hyperlink w:anchor="_Toc531168057" w:history="1">
            <w:r w:rsidR="00473E50" w:rsidRPr="005A319C">
              <w:rPr>
                <w:rStyle w:val="Hyperlink"/>
                <w:noProof/>
              </w:rPr>
              <w:t>2.12</w:t>
            </w:r>
            <w:r w:rsidR="00473E50">
              <w:rPr>
                <w:rFonts w:asciiTheme="minorHAnsi" w:eastAsiaTheme="minorEastAsia" w:hAnsiTheme="minorHAnsi" w:cstheme="minorBidi"/>
                <w:noProof/>
                <w:szCs w:val="22"/>
                <w:lang w:eastAsia="en-GB"/>
              </w:rPr>
              <w:tab/>
            </w:r>
            <w:r w:rsidR="00473E50" w:rsidRPr="005A319C">
              <w:rPr>
                <w:rStyle w:val="Hyperlink"/>
                <w:noProof/>
              </w:rPr>
              <w:t>Implementation and Administration</w:t>
            </w:r>
            <w:r w:rsidR="00473E50">
              <w:rPr>
                <w:noProof/>
                <w:webHidden/>
              </w:rPr>
              <w:tab/>
            </w:r>
            <w:r w:rsidR="00473E50">
              <w:rPr>
                <w:noProof/>
                <w:webHidden/>
              </w:rPr>
              <w:fldChar w:fldCharType="begin"/>
            </w:r>
            <w:r w:rsidR="00473E50">
              <w:rPr>
                <w:noProof/>
                <w:webHidden/>
              </w:rPr>
              <w:instrText xml:space="preserve"> PAGEREF _Toc531168057 \h </w:instrText>
            </w:r>
            <w:r w:rsidR="00473E50">
              <w:rPr>
                <w:noProof/>
                <w:webHidden/>
              </w:rPr>
            </w:r>
            <w:r w:rsidR="00473E50">
              <w:rPr>
                <w:noProof/>
                <w:webHidden/>
              </w:rPr>
              <w:fldChar w:fldCharType="separate"/>
            </w:r>
            <w:r w:rsidR="00CC3B81">
              <w:rPr>
                <w:noProof/>
                <w:webHidden/>
              </w:rPr>
              <w:t>11</w:t>
            </w:r>
            <w:r w:rsidR="00473E50">
              <w:rPr>
                <w:noProof/>
                <w:webHidden/>
              </w:rPr>
              <w:fldChar w:fldCharType="end"/>
            </w:r>
          </w:hyperlink>
        </w:p>
        <w:p w14:paraId="7EE3A56A"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58" w:history="1">
            <w:r w:rsidR="00473E50" w:rsidRPr="005A319C">
              <w:rPr>
                <w:rStyle w:val="Hyperlink"/>
                <w:noProof/>
              </w:rPr>
              <w:t>2.12.1</w:t>
            </w:r>
            <w:r w:rsidR="00473E50">
              <w:rPr>
                <w:rFonts w:asciiTheme="minorHAnsi" w:eastAsiaTheme="minorEastAsia" w:hAnsiTheme="minorHAnsi" w:cstheme="minorBidi"/>
                <w:noProof/>
                <w:szCs w:val="22"/>
                <w:lang w:eastAsia="en-GB"/>
              </w:rPr>
              <w:tab/>
            </w:r>
            <w:r w:rsidR="00473E50" w:rsidRPr="005A319C">
              <w:rPr>
                <w:rStyle w:val="Hyperlink"/>
                <w:noProof/>
              </w:rPr>
              <w:t>Records</w:t>
            </w:r>
            <w:r w:rsidR="00473E50">
              <w:rPr>
                <w:noProof/>
                <w:webHidden/>
              </w:rPr>
              <w:tab/>
            </w:r>
            <w:r w:rsidR="00473E50">
              <w:rPr>
                <w:noProof/>
                <w:webHidden/>
              </w:rPr>
              <w:fldChar w:fldCharType="begin"/>
            </w:r>
            <w:r w:rsidR="00473E50">
              <w:rPr>
                <w:noProof/>
                <w:webHidden/>
              </w:rPr>
              <w:instrText xml:space="preserve"> PAGEREF _Toc531168058 \h </w:instrText>
            </w:r>
            <w:r w:rsidR="00473E50">
              <w:rPr>
                <w:noProof/>
                <w:webHidden/>
              </w:rPr>
            </w:r>
            <w:r w:rsidR="00473E50">
              <w:rPr>
                <w:noProof/>
                <w:webHidden/>
              </w:rPr>
              <w:fldChar w:fldCharType="separate"/>
            </w:r>
            <w:r w:rsidR="00CC3B81">
              <w:rPr>
                <w:noProof/>
                <w:webHidden/>
              </w:rPr>
              <w:t>11</w:t>
            </w:r>
            <w:r w:rsidR="00473E50">
              <w:rPr>
                <w:noProof/>
                <w:webHidden/>
              </w:rPr>
              <w:fldChar w:fldCharType="end"/>
            </w:r>
          </w:hyperlink>
        </w:p>
        <w:p w14:paraId="7E4DDFFF" w14:textId="77777777" w:rsidR="00473E50" w:rsidRDefault="00694ABD" w:rsidP="002216BD">
          <w:pPr>
            <w:pStyle w:val="TOC3"/>
            <w:tabs>
              <w:tab w:val="left" w:pos="1134"/>
              <w:tab w:val="left" w:pos="1320"/>
              <w:tab w:val="right" w:leader="dot" w:pos="9912"/>
            </w:tabs>
            <w:rPr>
              <w:rFonts w:asciiTheme="minorHAnsi" w:eastAsiaTheme="minorEastAsia" w:hAnsiTheme="minorHAnsi" w:cstheme="minorBidi"/>
              <w:noProof/>
              <w:szCs w:val="22"/>
              <w:lang w:eastAsia="en-GB"/>
            </w:rPr>
          </w:pPr>
          <w:hyperlink w:anchor="_Toc531168059" w:history="1">
            <w:r w:rsidR="00473E50" w:rsidRPr="005A319C">
              <w:rPr>
                <w:rStyle w:val="Hyperlink"/>
                <w:noProof/>
              </w:rPr>
              <w:t>2.12.2</w:t>
            </w:r>
            <w:r w:rsidR="00473E50">
              <w:rPr>
                <w:rFonts w:asciiTheme="minorHAnsi" w:eastAsiaTheme="minorEastAsia" w:hAnsiTheme="minorHAnsi" w:cstheme="minorBidi"/>
                <w:noProof/>
                <w:szCs w:val="22"/>
                <w:lang w:eastAsia="en-GB"/>
              </w:rPr>
              <w:tab/>
            </w:r>
            <w:r w:rsidR="00473E50" w:rsidRPr="005A319C">
              <w:rPr>
                <w:rStyle w:val="Hyperlink"/>
                <w:noProof/>
              </w:rPr>
              <w:t>Reporting</w:t>
            </w:r>
            <w:r w:rsidR="00473E50">
              <w:rPr>
                <w:noProof/>
                <w:webHidden/>
              </w:rPr>
              <w:tab/>
            </w:r>
            <w:r w:rsidR="00473E50">
              <w:rPr>
                <w:noProof/>
                <w:webHidden/>
              </w:rPr>
              <w:fldChar w:fldCharType="begin"/>
            </w:r>
            <w:r w:rsidR="00473E50">
              <w:rPr>
                <w:noProof/>
                <w:webHidden/>
              </w:rPr>
              <w:instrText xml:space="preserve"> PAGEREF _Toc531168059 \h </w:instrText>
            </w:r>
            <w:r w:rsidR="00473E50">
              <w:rPr>
                <w:noProof/>
                <w:webHidden/>
              </w:rPr>
            </w:r>
            <w:r w:rsidR="00473E50">
              <w:rPr>
                <w:noProof/>
                <w:webHidden/>
              </w:rPr>
              <w:fldChar w:fldCharType="separate"/>
            </w:r>
            <w:r w:rsidR="00CC3B81">
              <w:rPr>
                <w:noProof/>
                <w:webHidden/>
              </w:rPr>
              <w:t>11</w:t>
            </w:r>
            <w:r w:rsidR="00473E50">
              <w:rPr>
                <w:noProof/>
                <w:webHidden/>
              </w:rPr>
              <w:fldChar w:fldCharType="end"/>
            </w:r>
          </w:hyperlink>
        </w:p>
        <w:p w14:paraId="0C9729A8" w14:textId="77777777" w:rsidR="00473E50" w:rsidRDefault="00694ABD" w:rsidP="002216BD">
          <w:pPr>
            <w:pStyle w:val="TOC1"/>
            <w:rPr>
              <w:rFonts w:asciiTheme="minorHAnsi" w:eastAsiaTheme="minorEastAsia" w:hAnsiTheme="minorHAnsi" w:cstheme="minorBidi"/>
              <w:noProof/>
              <w:szCs w:val="22"/>
              <w:lang w:eastAsia="en-GB"/>
            </w:rPr>
          </w:pPr>
          <w:hyperlink w:anchor="_Toc531168060" w:history="1">
            <w:r w:rsidR="00473E50" w:rsidRPr="005A319C">
              <w:rPr>
                <w:rStyle w:val="Hyperlink"/>
                <w:noProof/>
              </w:rPr>
              <w:t>3.</w:t>
            </w:r>
            <w:r w:rsidR="00473E50">
              <w:rPr>
                <w:rFonts w:asciiTheme="minorHAnsi" w:eastAsiaTheme="minorEastAsia" w:hAnsiTheme="minorHAnsi" w:cstheme="minorBidi"/>
                <w:noProof/>
                <w:szCs w:val="22"/>
                <w:lang w:eastAsia="en-GB"/>
              </w:rPr>
              <w:tab/>
            </w:r>
            <w:r w:rsidR="00473E50" w:rsidRPr="005A319C">
              <w:rPr>
                <w:rStyle w:val="Hyperlink"/>
                <w:noProof/>
              </w:rPr>
              <w:t>Monitoring Compliance and Effectiveness of Implementation</w:t>
            </w:r>
            <w:r w:rsidR="00473E50">
              <w:rPr>
                <w:noProof/>
                <w:webHidden/>
              </w:rPr>
              <w:tab/>
            </w:r>
            <w:r w:rsidR="00473E50">
              <w:rPr>
                <w:noProof/>
                <w:webHidden/>
              </w:rPr>
              <w:fldChar w:fldCharType="begin"/>
            </w:r>
            <w:r w:rsidR="00473E50">
              <w:rPr>
                <w:noProof/>
                <w:webHidden/>
              </w:rPr>
              <w:instrText xml:space="preserve"> PAGEREF _Toc531168060 \h </w:instrText>
            </w:r>
            <w:r w:rsidR="00473E50">
              <w:rPr>
                <w:noProof/>
                <w:webHidden/>
              </w:rPr>
            </w:r>
            <w:r w:rsidR="00473E50">
              <w:rPr>
                <w:noProof/>
                <w:webHidden/>
              </w:rPr>
              <w:fldChar w:fldCharType="separate"/>
            </w:r>
            <w:r w:rsidR="00CC3B81">
              <w:rPr>
                <w:noProof/>
                <w:webHidden/>
              </w:rPr>
              <w:t>11</w:t>
            </w:r>
            <w:r w:rsidR="00473E50">
              <w:rPr>
                <w:noProof/>
                <w:webHidden/>
              </w:rPr>
              <w:fldChar w:fldCharType="end"/>
            </w:r>
          </w:hyperlink>
        </w:p>
        <w:p w14:paraId="1E25DACA" w14:textId="77777777" w:rsidR="00473E50" w:rsidRDefault="00694ABD" w:rsidP="002216BD">
          <w:pPr>
            <w:pStyle w:val="TOC1"/>
            <w:rPr>
              <w:rFonts w:asciiTheme="minorHAnsi" w:eastAsiaTheme="minorEastAsia" w:hAnsiTheme="minorHAnsi" w:cstheme="minorBidi"/>
              <w:noProof/>
              <w:szCs w:val="22"/>
              <w:lang w:eastAsia="en-GB"/>
            </w:rPr>
          </w:pPr>
          <w:hyperlink w:anchor="_Toc531168061" w:history="1">
            <w:r w:rsidR="00473E50" w:rsidRPr="005A319C">
              <w:rPr>
                <w:rStyle w:val="Hyperlink"/>
                <w:noProof/>
              </w:rPr>
              <w:t>4.</w:t>
            </w:r>
            <w:r w:rsidR="00473E50">
              <w:rPr>
                <w:rFonts w:asciiTheme="minorHAnsi" w:eastAsiaTheme="minorEastAsia" w:hAnsiTheme="minorHAnsi" w:cstheme="minorBidi"/>
                <w:noProof/>
                <w:szCs w:val="22"/>
                <w:lang w:eastAsia="en-GB"/>
              </w:rPr>
              <w:tab/>
            </w:r>
            <w:r w:rsidR="00473E50" w:rsidRPr="005A319C">
              <w:rPr>
                <w:rStyle w:val="Hyperlink"/>
                <w:noProof/>
              </w:rPr>
              <w:t>Duties and Responsibilities of Individuals and Groups</w:t>
            </w:r>
            <w:r w:rsidR="00473E50">
              <w:rPr>
                <w:noProof/>
                <w:webHidden/>
              </w:rPr>
              <w:tab/>
            </w:r>
            <w:r w:rsidR="00473E50">
              <w:rPr>
                <w:noProof/>
                <w:webHidden/>
              </w:rPr>
              <w:fldChar w:fldCharType="begin"/>
            </w:r>
            <w:r w:rsidR="00473E50">
              <w:rPr>
                <w:noProof/>
                <w:webHidden/>
              </w:rPr>
              <w:instrText xml:space="preserve"> PAGEREF _Toc531168061 \h </w:instrText>
            </w:r>
            <w:r w:rsidR="00473E50">
              <w:rPr>
                <w:noProof/>
                <w:webHidden/>
              </w:rPr>
            </w:r>
            <w:r w:rsidR="00473E50">
              <w:rPr>
                <w:noProof/>
                <w:webHidden/>
              </w:rPr>
              <w:fldChar w:fldCharType="separate"/>
            </w:r>
            <w:r w:rsidR="00CC3B81">
              <w:rPr>
                <w:noProof/>
                <w:webHidden/>
              </w:rPr>
              <w:t>12</w:t>
            </w:r>
            <w:r w:rsidR="00473E50">
              <w:rPr>
                <w:noProof/>
                <w:webHidden/>
              </w:rPr>
              <w:fldChar w:fldCharType="end"/>
            </w:r>
          </w:hyperlink>
        </w:p>
        <w:p w14:paraId="2D47392C" w14:textId="77777777" w:rsidR="00473E50" w:rsidRDefault="00694ABD">
          <w:pPr>
            <w:pStyle w:val="TOC2"/>
            <w:rPr>
              <w:rFonts w:asciiTheme="minorHAnsi" w:eastAsiaTheme="minorEastAsia" w:hAnsiTheme="minorHAnsi" w:cstheme="minorBidi"/>
              <w:noProof/>
              <w:szCs w:val="22"/>
              <w:lang w:eastAsia="en-GB"/>
            </w:rPr>
          </w:pPr>
          <w:hyperlink w:anchor="_Toc531168062" w:history="1">
            <w:r w:rsidR="00473E50" w:rsidRPr="005A319C">
              <w:rPr>
                <w:rStyle w:val="Hyperlink"/>
                <w:noProof/>
              </w:rPr>
              <w:t>4.1</w:t>
            </w:r>
            <w:r w:rsidR="00473E50">
              <w:rPr>
                <w:rFonts w:asciiTheme="minorHAnsi" w:eastAsiaTheme="minorEastAsia" w:hAnsiTheme="minorHAnsi" w:cstheme="minorBidi"/>
                <w:noProof/>
                <w:szCs w:val="22"/>
                <w:lang w:eastAsia="en-GB"/>
              </w:rPr>
              <w:tab/>
            </w:r>
            <w:r w:rsidR="00473E50" w:rsidRPr="005A319C">
              <w:rPr>
                <w:rStyle w:val="Hyperlink"/>
                <w:noProof/>
              </w:rPr>
              <w:t>All Trust Employees</w:t>
            </w:r>
            <w:r w:rsidR="00473E50">
              <w:rPr>
                <w:noProof/>
                <w:webHidden/>
              </w:rPr>
              <w:tab/>
            </w:r>
            <w:r w:rsidR="00473E50">
              <w:rPr>
                <w:noProof/>
                <w:webHidden/>
              </w:rPr>
              <w:fldChar w:fldCharType="begin"/>
            </w:r>
            <w:r w:rsidR="00473E50">
              <w:rPr>
                <w:noProof/>
                <w:webHidden/>
              </w:rPr>
              <w:instrText xml:space="preserve"> PAGEREF _Toc531168062 \h </w:instrText>
            </w:r>
            <w:r w:rsidR="00473E50">
              <w:rPr>
                <w:noProof/>
                <w:webHidden/>
              </w:rPr>
            </w:r>
            <w:r w:rsidR="00473E50">
              <w:rPr>
                <w:noProof/>
                <w:webHidden/>
              </w:rPr>
              <w:fldChar w:fldCharType="separate"/>
            </w:r>
            <w:r w:rsidR="00CC3B81">
              <w:rPr>
                <w:noProof/>
                <w:webHidden/>
              </w:rPr>
              <w:t>12</w:t>
            </w:r>
            <w:r w:rsidR="00473E50">
              <w:rPr>
                <w:noProof/>
                <w:webHidden/>
              </w:rPr>
              <w:fldChar w:fldCharType="end"/>
            </w:r>
          </w:hyperlink>
        </w:p>
        <w:p w14:paraId="206912E5" w14:textId="77777777" w:rsidR="00473E50" w:rsidRDefault="00694ABD">
          <w:pPr>
            <w:pStyle w:val="TOC2"/>
            <w:rPr>
              <w:rFonts w:asciiTheme="minorHAnsi" w:eastAsiaTheme="minorEastAsia" w:hAnsiTheme="minorHAnsi" w:cstheme="minorBidi"/>
              <w:noProof/>
              <w:szCs w:val="22"/>
              <w:lang w:eastAsia="en-GB"/>
            </w:rPr>
          </w:pPr>
          <w:hyperlink w:anchor="_Toc531168063" w:history="1">
            <w:r w:rsidR="00473E50" w:rsidRPr="005A319C">
              <w:rPr>
                <w:rStyle w:val="Hyperlink"/>
                <w:noProof/>
              </w:rPr>
              <w:t>4.2</w:t>
            </w:r>
            <w:r w:rsidR="00473E50">
              <w:rPr>
                <w:rFonts w:asciiTheme="minorHAnsi" w:eastAsiaTheme="minorEastAsia" w:hAnsiTheme="minorHAnsi" w:cstheme="minorBidi"/>
                <w:noProof/>
                <w:szCs w:val="22"/>
                <w:lang w:eastAsia="en-GB"/>
              </w:rPr>
              <w:tab/>
            </w:r>
            <w:r w:rsidR="00473E50" w:rsidRPr="005A319C">
              <w:rPr>
                <w:rStyle w:val="Hyperlink"/>
                <w:noProof/>
              </w:rPr>
              <w:t>Line Managers</w:t>
            </w:r>
            <w:r w:rsidR="00473E50">
              <w:rPr>
                <w:noProof/>
                <w:webHidden/>
              </w:rPr>
              <w:tab/>
            </w:r>
            <w:r w:rsidR="00473E50">
              <w:rPr>
                <w:noProof/>
                <w:webHidden/>
              </w:rPr>
              <w:fldChar w:fldCharType="begin"/>
            </w:r>
            <w:r w:rsidR="00473E50">
              <w:rPr>
                <w:noProof/>
                <w:webHidden/>
              </w:rPr>
              <w:instrText xml:space="preserve"> PAGEREF _Toc531168063 \h </w:instrText>
            </w:r>
            <w:r w:rsidR="00473E50">
              <w:rPr>
                <w:noProof/>
                <w:webHidden/>
              </w:rPr>
            </w:r>
            <w:r w:rsidR="00473E50">
              <w:rPr>
                <w:noProof/>
                <w:webHidden/>
              </w:rPr>
              <w:fldChar w:fldCharType="separate"/>
            </w:r>
            <w:r w:rsidR="00CC3B81">
              <w:rPr>
                <w:noProof/>
                <w:webHidden/>
              </w:rPr>
              <w:t>12</w:t>
            </w:r>
            <w:r w:rsidR="00473E50">
              <w:rPr>
                <w:noProof/>
                <w:webHidden/>
              </w:rPr>
              <w:fldChar w:fldCharType="end"/>
            </w:r>
          </w:hyperlink>
        </w:p>
        <w:p w14:paraId="7A06A0B9" w14:textId="77777777" w:rsidR="00473E50" w:rsidRDefault="00694ABD">
          <w:pPr>
            <w:pStyle w:val="TOC2"/>
            <w:rPr>
              <w:rFonts w:asciiTheme="minorHAnsi" w:eastAsiaTheme="minorEastAsia" w:hAnsiTheme="minorHAnsi" w:cstheme="minorBidi"/>
              <w:noProof/>
              <w:szCs w:val="22"/>
              <w:lang w:eastAsia="en-GB"/>
            </w:rPr>
          </w:pPr>
          <w:hyperlink w:anchor="_Toc531168064" w:history="1">
            <w:r w:rsidR="00473E50" w:rsidRPr="005A319C">
              <w:rPr>
                <w:rStyle w:val="Hyperlink"/>
                <w:noProof/>
              </w:rPr>
              <w:t>4.3</w:t>
            </w:r>
            <w:r w:rsidR="00473E50">
              <w:rPr>
                <w:rFonts w:asciiTheme="minorHAnsi" w:eastAsiaTheme="minorEastAsia" w:hAnsiTheme="minorHAnsi" w:cstheme="minorBidi"/>
                <w:noProof/>
                <w:szCs w:val="22"/>
                <w:lang w:eastAsia="en-GB"/>
              </w:rPr>
              <w:tab/>
            </w:r>
            <w:r w:rsidR="00473E50" w:rsidRPr="005A319C">
              <w:rPr>
                <w:rStyle w:val="Hyperlink"/>
                <w:noProof/>
              </w:rPr>
              <w:t>Information Governance (IG) Team (FOI Lead and Co-ordinators)</w:t>
            </w:r>
            <w:r w:rsidR="00473E50">
              <w:rPr>
                <w:noProof/>
                <w:webHidden/>
              </w:rPr>
              <w:tab/>
            </w:r>
            <w:r w:rsidR="00473E50">
              <w:rPr>
                <w:noProof/>
                <w:webHidden/>
              </w:rPr>
              <w:fldChar w:fldCharType="begin"/>
            </w:r>
            <w:r w:rsidR="00473E50">
              <w:rPr>
                <w:noProof/>
                <w:webHidden/>
              </w:rPr>
              <w:instrText xml:space="preserve"> PAGEREF _Toc531168064 \h </w:instrText>
            </w:r>
            <w:r w:rsidR="00473E50">
              <w:rPr>
                <w:noProof/>
                <w:webHidden/>
              </w:rPr>
            </w:r>
            <w:r w:rsidR="00473E50">
              <w:rPr>
                <w:noProof/>
                <w:webHidden/>
              </w:rPr>
              <w:fldChar w:fldCharType="separate"/>
            </w:r>
            <w:r w:rsidR="00CC3B81">
              <w:rPr>
                <w:noProof/>
                <w:webHidden/>
              </w:rPr>
              <w:t>12</w:t>
            </w:r>
            <w:r w:rsidR="00473E50">
              <w:rPr>
                <w:noProof/>
                <w:webHidden/>
              </w:rPr>
              <w:fldChar w:fldCharType="end"/>
            </w:r>
          </w:hyperlink>
        </w:p>
        <w:p w14:paraId="6B50C8A0" w14:textId="77777777" w:rsidR="00473E50" w:rsidRDefault="00694ABD">
          <w:pPr>
            <w:pStyle w:val="TOC2"/>
            <w:rPr>
              <w:rFonts w:asciiTheme="minorHAnsi" w:eastAsiaTheme="minorEastAsia" w:hAnsiTheme="minorHAnsi" w:cstheme="minorBidi"/>
              <w:noProof/>
              <w:szCs w:val="22"/>
              <w:lang w:eastAsia="en-GB"/>
            </w:rPr>
          </w:pPr>
          <w:hyperlink w:anchor="_Toc531168065" w:history="1">
            <w:r w:rsidR="00473E50" w:rsidRPr="005A319C">
              <w:rPr>
                <w:rStyle w:val="Hyperlink"/>
                <w:noProof/>
              </w:rPr>
              <w:t>4.4</w:t>
            </w:r>
            <w:r w:rsidR="00473E50">
              <w:rPr>
                <w:rFonts w:asciiTheme="minorHAnsi" w:eastAsiaTheme="minorEastAsia" w:hAnsiTheme="minorHAnsi" w:cstheme="minorBidi"/>
                <w:noProof/>
                <w:szCs w:val="22"/>
                <w:lang w:eastAsia="en-GB"/>
              </w:rPr>
              <w:tab/>
            </w:r>
            <w:r w:rsidR="00473E50" w:rsidRPr="005A319C">
              <w:rPr>
                <w:rStyle w:val="Hyperlink"/>
                <w:noProof/>
              </w:rPr>
              <w:t>IG Steering Group</w:t>
            </w:r>
            <w:r w:rsidR="00473E50">
              <w:rPr>
                <w:noProof/>
                <w:webHidden/>
              </w:rPr>
              <w:tab/>
            </w:r>
            <w:r w:rsidR="00473E50">
              <w:rPr>
                <w:noProof/>
                <w:webHidden/>
              </w:rPr>
              <w:fldChar w:fldCharType="begin"/>
            </w:r>
            <w:r w:rsidR="00473E50">
              <w:rPr>
                <w:noProof/>
                <w:webHidden/>
              </w:rPr>
              <w:instrText xml:space="preserve"> PAGEREF _Toc531168065 \h </w:instrText>
            </w:r>
            <w:r w:rsidR="00473E50">
              <w:rPr>
                <w:noProof/>
                <w:webHidden/>
              </w:rPr>
            </w:r>
            <w:r w:rsidR="00473E50">
              <w:rPr>
                <w:noProof/>
                <w:webHidden/>
              </w:rPr>
              <w:fldChar w:fldCharType="separate"/>
            </w:r>
            <w:r w:rsidR="00CC3B81">
              <w:rPr>
                <w:noProof/>
                <w:webHidden/>
              </w:rPr>
              <w:t>12</w:t>
            </w:r>
            <w:r w:rsidR="00473E50">
              <w:rPr>
                <w:noProof/>
                <w:webHidden/>
              </w:rPr>
              <w:fldChar w:fldCharType="end"/>
            </w:r>
          </w:hyperlink>
        </w:p>
        <w:p w14:paraId="152D7FDD" w14:textId="77777777" w:rsidR="00473E50" w:rsidRDefault="00694ABD">
          <w:pPr>
            <w:pStyle w:val="TOC2"/>
            <w:rPr>
              <w:rFonts w:asciiTheme="minorHAnsi" w:eastAsiaTheme="minorEastAsia" w:hAnsiTheme="minorHAnsi" w:cstheme="minorBidi"/>
              <w:noProof/>
              <w:szCs w:val="22"/>
              <w:lang w:eastAsia="en-GB"/>
            </w:rPr>
          </w:pPr>
          <w:hyperlink w:anchor="_Toc531168066" w:history="1">
            <w:r w:rsidR="00473E50" w:rsidRPr="005A319C">
              <w:rPr>
                <w:rStyle w:val="Hyperlink"/>
                <w:noProof/>
              </w:rPr>
              <w:t>4.5</w:t>
            </w:r>
            <w:r w:rsidR="00473E50">
              <w:rPr>
                <w:rFonts w:asciiTheme="minorHAnsi" w:eastAsiaTheme="minorEastAsia" w:hAnsiTheme="minorHAnsi" w:cstheme="minorBidi"/>
                <w:noProof/>
                <w:szCs w:val="22"/>
                <w:lang w:eastAsia="en-GB"/>
              </w:rPr>
              <w:tab/>
            </w:r>
            <w:r w:rsidR="00473E50" w:rsidRPr="005A319C">
              <w:rPr>
                <w:rStyle w:val="Hyperlink"/>
                <w:noProof/>
              </w:rPr>
              <w:t>Document Author and Document Implementation Lead</w:t>
            </w:r>
            <w:r w:rsidR="00473E50">
              <w:rPr>
                <w:noProof/>
                <w:webHidden/>
              </w:rPr>
              <w:tab/>
            </w:r>
            <w:r w:rsidR="00473E50">
              <w:rPr>
                <w:noProof/>
                <w:webHidden/>
              </w:rPr>
              <w:fldChar w:fldCharType="begin"/>
            </w:r>
            <w:r w:rsidR="00473E50">
              <w:rPr>
                <w:noProof/>
                <w:webHidden/>
              </w:rPr>
              <w:instrText xml:space="preserve"> PAGEREF _Toc531168066 \h </w:instrText>
            </w:r>
            <w:r w:rsidR="00473E50">
              <w:rPr>
                <w:noProof/>
                <w:webHidden/>
              </w:rPr>
            </w:r>
            <w:r w:rsidR="00473E50">
              <w:rPr>
                <w:noProof/>
                <w:webHidden/>
              </w:rPr>
              <w:fldChar w:fldCharType="separate"/>
            </w:r>
            <w:r w:rsidR="00CC3B81">
              <w:rPr>
                <w:noProof/>
                <w:webHidden/>
              </w:rPr>
              <w:t>12</w:t>
            </w:r>
            <w:r w:rsidR="00473E50">
              <w:rPr>
                <w:noProof/>
                <w:webHidden/>
              </w:rPr>
              <w:fldChar w:fldCharType="end"/>
            </w:r>
          </w:hyperlink>
        </w:p>
        <w:p w14:paraId="0D8EFDC1" w14:textId="77777777" w:rsidR="00473E50" w:rsidRDefault="00694ABD" w:rsidP="002216BD">
          <w:pPr>
            <w:pStyle w:val="TOC1"/>
            <w:rPr>
              <w:rFonts w:asciiTheme="minorHAnsi" w:eastAsiaTheme="minorEastAsia" w:hAnsiTheme="minorHAnsi" w:cstheme="minorBidi"/>
              <w:noProof/>
              <w:szCs w:val="22"/>
              <w:lang w:eastAsia="en-GB"/>
            </w:rPr>
          </w:pPr>
          <w:hyperlink w:anchor="_Toc531168067" w:history="1">
            <w:r w:rsidR="00473E50" w:rsidRPr="005A319C">
              <w:rPr>
                <w:rStyle w:val="Hyperlink"/>
                <w:noProof/>
              </w:rPr>
              <w:t>5.</w:t>
            </w:r>
            <w:r w:rsidR="00473E50">
              <w:rPr>
                <w:rFonts w:asciiTheme="minorHAnsi" w:eastAsiaTheme="minorEastAsia" w:hAnsiTheme="minorHAnsi" w:cstheme="minorBidi"/>
                <w:noProof/>
                <w:szCs w:val="22"/>
                <w:lang w:eastAsia="en-GB"/>
              </w:rPr>
              <w:tab/>
            </w:r>
            <w:r w:rsidR="00473E50" w:rsidRPr="005A319C">
              <w:rPr>
                <w:rStyle w:val="Hyperlink"/>
                <w:noProof/>
              </w:rPr>
              <w:t>Further Reading, Consultation and Glossary</w:t>
            </w:r>
            <w:r w:rsidR="00473E50">
              <w:rPr>
                <w:noProof/>
                <w:webHidden/>
              </w:rPr>
              <w:tab/>
            </w:r>
            <w:r w:rsidR="00473E50">
              <w:rPr>
                <w:noProof/>
                <w:webHidden/>
              </w:rPr>
              <w:fldChar w:fldCharType="begin"/>
            </w:r>
            <w:r w:rsidR="00473E50">
              <w:rPr>
                <w:noProof/>
                <w:webHidden/>
              </w:rPr>
              <w:instrText xml:space="preserve"> PAGEREF _Toc531168067 \h </w:instrText>
            </w:r>
            <w:r w:rsidR="00473E50">
              <w:rPr>
                <w:noProof/>
                <w:webHidden/>
              </w:rPr>
            </w:r>
            <w:r w:rsidR="00473E50">
              <w:rPr>
                <w:noProof/>
                <w:webHidden/>
              </w:rPr>
              <w:fldChar w:fldCharType="separate"/>
            </w:r>
            <w:r w:rsidR="00CC3B81">
              <w:rPr>
                <w:noProof/>
                <w:webHidden/>
              </w:rPr>
              <w:t>13</w:t>
            </w:r>
            <w:r w:rsidR="00473E50">
              <w:rPr>
                <w:noProof/>
                <w:webHidden/>
              </w:rPr>
              <w:fldChar w:fldCharType="end"/>
            </w:r>
          </w:hyperlink>
        </w:p>
        <w:p w14:paraId="41A99EFE" w14:textId="77777777" w:rsidR="00473E50" w:rsidRDefault="00694ABD">
          <w:pPr>
            <w:pStyle w:val="TOC2"/>
            <w:rPr>
              <w:rFonts w:asciiTheme="minorHAnsi" w:eastAsiaTheme="minorEastAsia" w:hAnsiTheme="minorHAnsi" w:cstheme="minorBidi"/>
              <w:noProof/>
              <w:szCs w:val="22"/>
              <w:lang w:eastAsia="en-GB"/>
            </w:rPr>
          </w:pPr>
          <w:hyperlink w:anchor="_Toc531168068" w:history="1">
            <w:r w:rsidR="00473E50" w:rsidRPr="005A319C">
              <w:rPr>
                <w:rStyle w:val="Hyperlink"/>
                <w:noProof/>
              </w:rPr>
              <w:t>5.1</w:t>
            </w:r>
            <w:r w:rsidR="00473E50">
              <w:rPr>
                <w:rFonts w:asciiTheme="minorHAnsi" w:eastAsiaTheme="minorEastAsia" w:hAnsiTheme="minorHAnsi" w:cstheme="minorBidi"/>
                <w:noProof/>
                <w:szCs w:val="22"/>
                <w:lang w:eastAsia="en-GB"/>
              </w:rPr>
              <w:tab/>
            </w:r>
            <w:r w:rsidR="00473E50" w:rsidRPr="005A319C">
              <w:rPr>
                <w:rStyle w:val="Hyperlink"/>
                <w:noProof/>
              </w:rPr>
              <w:t>References, Further Reading and Links to Other Policies</w:t>
            </w:r>
            <w:r w:rsidR="00473E50">
              <w:rPr>
                <w:noProof/>
                <w:webHidden/>
              </w:rPr>
              <w:tab/>
            </w:r>
            <w:r w:rsidR="00473E50">
              <w:rPr>
                <w:noProof/>
                <w:webHidden/>
              </w:rPr>
              <w:fldChar w:fldCharType="begin"/>
            </w:r>
            <w:r w:rsidR="00473E50">
              <w:rPr>
                <w:noProof/>
                <w:webHidden/>
              </w:rPr>
              <w:instrText xml:space="preserve"> PAGEREF _Toc531168068 \h </w:instrText>
            </w:r>
            <w:r w:rsidR="00473E50">
              <w:rPr>
                <w:noProof/>
                <w:webHidden/>
              </w:rPr>
            </w:r>
            <w:r w:rsidR="00473E50">
              <w:rPr>
                <w:noProof/>
                <w:webHidden/>
              </w:rPr>
              <w:fldChar w:fldCharType="separate"/>
            </w:r>
            <w:r w:rsidR="00CC3B81">
              <w:rPr>
                <w:noProof/>
                <w:webHidden/>
              </w:rPr>
              <w:t>13</w:t>
            </w:r>
            <w:r w:rsidR="00473E50">
              <w:rPr>
                <w:noProof/>
                <w:webHidden/>
              </w:rPr>
              <w:fldChar w:fldCharType="end"/>
            </w:r>
          </w:hyperlink>
        </w:p>
        <w:p w14:paraId="234553DC" w14:textId="77777777" w:rsidR="00473E50" w:rsidRDefault="00694ABD">
          <w:pPr>
            <w:pStyle w:val="TOC2"/>
            <w:rPr>
              <w:rFonts w:asciiTheme="minorHAnsi" w:eastAsiaTheme="minorEastAsia" w:hAnsiTheme="minorHAnsi" w:cstheme="minorBidi"/>
              <w:noProof/>
              <w:szCs w:val="22"/>
              <w:lang w:eastAsia="en-GB"/>
            </w:rPr>
          </w:pPr>
          <w:hyperlink w:anchor="_Toc531168069" w:history="1">
            <w:r w:rsidR="00473E50" w:rsidRPr="005A319C">
              <w:rPr>
                <w:rStyle w:val="Hyperlink"/>
                <w:noProof/>
              </w:rPr>
              <w:t xml:space="preserve">5.2 </w:t>
            </w:r>
            <w:r w:rsidR="00473E50">
              <w:rPr>
                <w:rFonts w:asciiTheme="minorHAnsi" w:eastAsiaTheme="minorEastAsia" w:hAnsiTheme="minorHAnsi" w:cstheme="minorBidi"/>
                <w:noProof/>
                <w:szCs w:val="22"/>
                <w:lang w:eastAsia="en-GB"/>
              </w:rPr>
              <w:tab/>
            </w:r>
            <w:r w:rsidR="00473E50" w:rsidRPr="005A319C">
              <w:rPr>
                <w:rStyle w:val="Hyperlink"/>
                <w:noProof/>
              </w:rPr>
              <w:t>Consultation Process</w:t>
            </w:r>
            <w:r w:rsidR="00473E50">
              <w:rPr>
                <w:noProof/>
                <w:webHidden/>
              </w:rPr>
              <w:tab/>
            </w:r>
            <w:r w:rsidR="00473E50">
              <w:rPr>
                <w:noProof/>
                <w:webHidden/>
              </w:rPr>
              <w:fldChar w:fldCharType="begin"/>
            </w:r>
            <w:r w:rsidR="00473E50">
              <w:rPr>
                <w:noProof/>
                <w:webHidden/>
              </w:rPr>
              <w:instrText xml:space="preserve"> PAGEREF _Toc531168069 \h </w:instrText>
            </w:r>
            <w:r w:rsidR="00473E50">
              <w:rPr>
                <w:noProof/>
                <w:webHidden/>
              </w:rPr>
            </w:r>
            <w:r w:rsidR="00473E50">
              <w:rPr>
                <w:noProof/>
                <w:webHidden/>
              </w:rPr>
              <w:fldChar w:fldCharType="separate"/>
            </w:r>
            <w:r w:rsidR="00CC3B81">
              <w:rPr>
                <w:noProof/>
                <w:webHidden/>
              </w:rPr>
              <w:t>14</w:t>
            </w:r>
            <w:r w:rsidR="00473E50">
              <w:rPr>
                <w:noProof/>
                <w:webHidden/>
              </w:rPr>
              <w:fldChar w:fldCharType="end"/>
            </w:r>
          </w:hyperlink>
        </w:p>
        <w:p w14:paraId="35AEF3BE" w14:textId="77777777" w:rsidR="00473E50" w:rsidRDefault="00694ABD" w:rsidP="002216BD">
          <w:pPr>
            <w:pStyle w:val="TOC1"/>
            <w:rPr>
              <w:rFonts w:asciiTheme="minorHAnsi" w:eastAsiaTheme="minorEastAsia" w:hAnsiTheme="minorHAnsi" w:cstheme="minorBidi"/>
              <w:noProof/>
              <w:szCs w:val="22"/>
              <w:lang w:eastAsia="en-GB"/>
            </w:rPr>
          </w:pPr>
          <w:hyperlink w:anchor="_Toc531168070" w:history="1">
            <w:r w:rsidR="00473E50" w:rsidRPr="005A319C">
              <w:rPr>
                <w:rStyle w:val="Hyperlink"/>
                <w:noProof/>
              </w:rPr>
              <w:t>6.</w:t>
            </w:r>
            <w:r w:rsidR="00473E50">
              <w:rPr>
                <w:rFonts w:asciiTheme="minorHAnsi" w:eastAsiaTheme="minorEastAsia" w:hAnsiTheme="minorHAnsi" w:cstheme="minorBidi"/>
                <w:noProof/>
                <w:szCs w:val="22"/>
                <w:lang w:eastAsia="en-GB"/>
              </w:rPr>
              <w:tab/>
            </w:r>
            <w:r w:rsidR="00473E50" w:rsidRPr="005A319C">
              <w:rPr>
                <w:rStyle w:val="Hyperlink"/>
                <w:noProof/>
              </w:rPr>
              <w:t>Equality Impact Assessment</w:t>
            </w:r>
            <w:r w:rsidR="00473E50">
              <w:rPr>
                <w:noProof/>
                <w:webHidden/>
              </w:rPr>
              <w:tab/>
            </w:r>
            <w:r w:rsidR="00473E50">
              <w:rPr>
                <w:noProof/>
                <w:webHidden/>
              </w:rPr>
              <w:fldChar w:fldCharType="begin"/>
            </w:r>
            <w:r w:rsidR="00473E50">
              <w:rPr>
                <w:noProof/>
                <w:webHidden/>
              </w:rPr>
              <w:instrText xml:space="preserve"> PAGEREF _Toc531168070 \h </w:instrText>
            </w:r>
            <w:r w:rsidR="00473E50">
              <w:rPr>
                <w:noProof/>
                <w:webHidden/>
              </w:rPr>
            </w:r>
            <w:r w:rsidR="00473E50">
              <w:rPr>
                <w:noProof/>
                <w:webHidden/>
              </w:rPr>
              <w:fldChar w:fldCharType="separate"/>
            </w:r>
            <w:r w:rsidR="00CC3B81">
              <w:rPr>
                <w:noProof/>
                <w:webHidden/>
              </w:rPr>
              <w:t>14</w:t>
            </w:r>
            <w:r w:rsidR="00473E50">
              <w:rPr>
                <w:noProof/>
                <w:webHidden/>
              </w:rPr>
              <w:fldChar w:fldCharType="end"/>
            </w:r>
          </w:hyperlink>
        </w:p>
        <w:p w14:paraId="13C98B2E" w14:textId="77777777" w:rsidR="00473E50" w:rsidRDefault="00694ABD" w:rsidP="002216BD">
          <w:pPr>
            <w:pStyle w:val="TOC1"/>
            <w:rPr>
              <w:rFonts w:asciiTheme="minorHAnsi" w:eastAsiaTheme="minorEastAsia" w:hAnsiTheme="minorHAnsi" w:cstheme="minorBidi"/>
              <w:noProof/>
              <w:szCs w:val="22"/>
              <w:lang w:eastAsia="en-GB"/>
            </w:rPr>
          </w:pPr>
          <w:hyperlink w:anchor="_Toc531168071" w:history="1">
            <w:r w:rsidR="00473E50" w:rsidRPr="005A319C">
              <w:rPr>
                <w:rStyle w:val="Hyperlink"/>
                <w:noProof/>
              </w:rPr>
              <w:t>Appendix A - STAGE 1:  Initial Screening For Equality Impact Assessment</w:t>
            </w:r>
            <w:r w:rsidR="00473E50">
              <w:rPr>
                <w:noProof/>
                <w:webHidden/>
              </w:rPr>
              <w:tab/>
            </w:r>
            <w:r w:rsidR="00473E50">
              <w:rPr>
                <w:noProof/>
                <w:webHidden/>
              </w:rPr>
              <w:fldChar w:fldCharType="begin"/>
            </w:r>
            <w:r w:rsidR="00473E50">
              <w:rPr>
                <w:noProof/>
                <w:webHidden/>
              </w:rPr>
              <w:instrText xml:space="preserve"> PAGEREF _Toc531168071 \h </w:instrText>
            </w:r>
            <w:r w:rsidR="00473E50">
              <w:rPr>
                <w:noProof/>
                <w:webHidden/>
              </w:rPr>
            </w:r>
            <w:r w:rsidR="00473E50">
              <w:rPr>
                <w:noProof/>
                <w:webHidden/>
              </w:rPr>
              <w:fldChar w:fldCharType="separate"/>
            </w:r>
            <w:r w:rsidR="00CC3B81">
              <w:rPr>
                <w:noProof/>
                <w:webHidden/>
              </w:rPr>
              <w:t>15</w:t>
            </w:r>
            <w:r w:rsidR="00473E50">
              <w:rPr>
                <w:noProof/>
                <w:webHidden/>
              </w:rPr>
              <w:fldChar w:fldCharType="end"/>
            </w:r>
          </w:hyperlink>
        </w:p>
        <w:p w14:paraId="35ED1E4E" w14:textId="77777777" w:rsidR="00473E50" w:rsidRDefault="00694ABD" w:rsidP="002216BD">
          <w:pPr>
            <w:pStyle w:val="TOC1"/>
            <w:rPr>
              <w:rFonts w:asciiTheme="minorHAnsi" w:eastAsiaTheme="minorEastAsia" w:hAnsiTheme="minorHAnsi" w:cstheme="minorBidi"/>
              <w:noProof/>
              <w:szCs w:val="22"/>
              <w:lang w:eastAsia="en-GB"/>
            </w:rPr>
          </w:pPr>
          <w:hyperlink w:anchor="_Toc531168072" w:history="1">
            <w:r w:rsidR="00473E50" w:rsidRPr="005A319C">
              <w:rPr>
                <w:rStyle w:val="Hyperlink"/>
                <w:noProof/>
              </w:rPr>
              <w:t>Appendix B – Freedom of Information Act Exemptions</w:t>
            </w:r>
            <w:r w:rsidR="00473E50">
              <w:rPr>
                <w:noProof/>
                <w:webHidden/>
              </w:rPr>
              <w:tab/>
            </w:r>
            <w:r w:rsidR="00473E50">
              <w:rPr>
                <w:noProof/>
                <w:webHidden/>
              </w:rPr>
              <w:fldChar w:fldCharType="begin"/>
            </w:r>
            <w:r w:rsidR="00473E50">
              <w:rPr>
                <w:noProof/>
                <w:webHidden/>
              </w:rPr>
              <w:instrText xml:space="preserve"> PAGEREF _Toc531168072 \h </w:instrText>
            </w:r>
            <w:r w:rsidR="00473E50">
              <w:rPr>
                <w:noProof/>
                <w:webHidden/>
              </w:rPr>
            </w:r>
            <w:r w:rsidR="00473E50">
              <w:rPr>
                <w:noProof/>
                <w:webHidden/>
              </w:rPr>
              <w:fldChar w:fldCharType="separate"/>
            </w:r>
            <w:r w:rsidR="00CC3B81">
              <w:rPr>
                <w:noProof/>
                <w:webHidden/>
              </w:rPr>
              <w:t>17</w:t>
            </w:r>
            <w:r w:rsidR="00473E50">
              <w:rPr>
                <w:noProof/>
                <w:webHidden/>
              </w:rPr>
              <w:fldChar w:fldCharType="end"/>
            </w:r>
          </w:hyperlink>
        </w:p>
        <w:p w14:paraId="64B071D2" w14:textId="77777777" w:rsidR="00473E50" w:rsidRDefault="00694ABD" w:rsidP="002216BD">
          <w:pPr>
            <w:pStyle w:val="TOC1"/>
            <w:rPr>
              <w:rFonts w:asciiTheme="minorHAnsi" w:eastAsiaTheme="minorEastAsia" w:hAnsiTheme="minorHAnsi" w:cstheme="minorBidi"/>
              <w:noProof/>
              <w:szCs w:val="22"/>
              <w:lang w:eastAsia="en-GB"/>
            </w:rPr>
          </w:pPr>
          <w:hyperlink w:anchor="_Toc531168073" w:history="1">
            <w:r w:rsidR="00473E50" w:rsidRPr="005A319C">
              <w:rPr>
                <w:rStyle w:val="Hyperlink"/>
                <w:noProof/>
              </w:rPr>
              <w:t>Appendix C – Differences in FOI &amp; EIR Request Handling</w:t>
            </w:r>
            <w:r w:rsidR="00473E50">
              <w:rPr>
                <w:noProof/>
                <w:webHidden/>
              </w:rPr>
              <w:tab/>
            </w:r>
            <w:r w:rsidR="00473E50">
              <w:rPr>
                <w:noProof/>
                <w:webHidden/>
              </w:rPr>
              <w:fldChar w:fldCharType="begin"/>
            </w:r>
            <w:r w:rsidR="00473E50">
              <w:rPr>
                <w:noProof/>
                <w:webHidden/>
              </w:rPr>
              <w:instrText xml:space="preserve"> PAGEREF _Toc531168073 \h </w:instrText>
            </w:r>
            <w:r w:rsidR="00473E50">
              <w:rPr>
                <w:noProof/>
                <w:webHidden/>
              </w:rPr>
            </w:r>
            <w:r w:rsidR="00473E50">
              <w:rPr>
                <w:noProof/>
                <w:webHidden/>
              </w:rPr>
              <w:fldChar w:fldCharType="separate"/>
            </w:r>
            <w:r w:rsidR="00CC3B81">
              <w:rPr>
                <w:noProof/>
                <w:webHidden/>
              </w:rPr>
              <w:t>19</w:t>
            </w:r>
            <w:r w:rsidR="00473E50">
              <w:rPr>
                <w:noProof/>
                <w:webHidden/>
              </w:rPr>
              <w:fldChar w:fldCharType="end"/>
            </w:r>
          </w:hyperlink>
        </w:p>
        <w:p w14:paraId="600B7D2C" w14:textId="77777777" w:rsidR="000D0132" w:rsidRDefault="00B63AA6" w:rsidP="00607896">
          <w:pPr>
            <w:sectPr w:rsidR="000D0132" w:rsidSect="009238B9">
              <w:headerReference w:type="even" r:id="rId8"/>
              <w:headerReference w:type="default" r:id="rId9"/>
              <w:footerReference w:type="even" r:id="rId10"/>
              <w:footerReference w:type="default" r:id="rId11"/>
              <w:headerReference w:type="first" r:id="rId12"/>
              <w:footerReference w:type="first" r:id="rId13"/>
              <w:pgSz w:w="11906" w:h="16838"/>
              <w:pgMar w:top="992" w:right="992" w:bottom="992" w:left="992" w:header="709" w:footer="10" w:gutter="0"/>
              <w:pgNumType w:start="0"/>
              <w:cols w:space="708"/>
              <w:titlePg/>
              <w:docGrid w:linePitch="360"/>
            </w:sectPr>
          </w:pPr>
          <w:r>
            <w:rPr>
              <w:b/>
              <w:bCs/>
              <w:noProof/>
            </w:rPr>
            <w:fldChar w:fldCharType="end"/>
          </w:r>
        </w:p>
      </w:sdtContent>
    </w:sdt>
    <w:p w14:paraId="33CDF2CD" w14:textId="77777777" w:rsidR="00607896" w:rsidRPr="00993432" w:rsidRDefault="00607896" w:rsidP="0053270E">
      <w:pPr>
        <w:pStyle w:val="Heading1"/>
        <w:numPr>
          <w:ilvl w:val="0"/>
          <w:numId w:val="0"/>
        </w:numPr>
        <w:rPr>
          <w:rFonts w:cs="Arial"/>
        </w:rPr>
      </w:pPr>
      <w:bookmarkStart w:id="5" w:name="_Toc427155033"/>
      <w:bookmarkStart w:id="6" w:name="_Toc531168031"/>
      <w:bookmarkStart w:id="7" w:name="_Toc398565051"/>
      <w:bookmarkStart w:id="8" w:name="_Toc427155055"/>
      <w:r w:rsidRPr="00762BAC">
        <w:rPr>
          <w:rFonts w:cs="Arial"/>
          <w:color w:val="000000" w:themeColor="text1"/>
          <w:sz w:val="28"/>
        </w:rPr>
        <w:lastRenderedPageBreak/>
        <w:t>Instant Information</w:t>
      </w:r>
      <w:bookmarkEnd w:id="5"/>
      <w:r w:rsidRPr="00E00446">
        <w:rPr>
          <w:rFonts w:cs="Arial"/>
          <w:color w:val="000000" w:themeColor="text1"/>
        </w:rPr>
        <w:t xml:space="preserve"> </w:t>
      </w:r>
      <w:r>
        <w:rPr>
          <w:rFonts w:cs="Arial"/>
          <w:color w:val="000000" w:themeColor="text1"/>
        </w:rPr>
        <w:t>–</w:t>
      </w:r>
      <w:r w:rsidR="00045C70">
        <w:t xml:space="preserve"> </w:t>
      </w:r>
      <w:r w:rsidR="0053270E">
        <w:t xml:space="preserve">A Short Guide to the </w:t>
      </w:r>
      <w:r w:rsidR="00045C70">
        <w:t>Freedom of Information Act</w:t>
      </w:r>
      <w:bookmarkEnd w:id="6"/>
      <w:r w:rsidRPr="00993432">
        <w:t xml:space="preserve"> </w:t>
      </w:r>
    </w:p>
    <w:p w14:paraId="7EE878F0" w14:textId="77777777" w:rsidR="0053270E" w:rsidRPr="00817491" w:rsidRDefault="0053270E" w:rsidP="00817491">
      <w:pPr>
        <w:spacing w:after="120"/>
        <w:rPr>
          <w:b/>
        </w:rPr>
      </w:pPr>
      <w:r w:rsidRPr="00817491">
        <w:rPr>
          <w:b/>
        </w:rPr>
        <w:t>Freedom of Information Act 2000</w:t>
      </w:r>
    </w:p>
    <w:p w14:paraId="3774808E" w14:textId="77777777" w:rsidR="0053270E" w:rsidRDefault="0053270E" w:rsidP="0053270E">
      <w:r>
        <w:t>Since 1</w:t>
      </w:r>
      <w:r w:rsidRPr="00741C07">
        <w:rPr>
          <w:vertAlign w:val="superscript"/>
        </w:rPr>
        <w:t>st</w:t>
      </w:r>
      <w:r>
        <w:t xml:space="preserve"> January 2005 the Trust, as a public authority, has had to answer all requests for information in accordance with the Freedom of Information Act 2000 (FOI Act).  The only exceptions are:</w:t>
      </w:r>
    </w:p>
    <w:p w14:paraId="0B749AAF" w14:textId="77777777" w:rsidR="0053270E" w:rsidRDefault="0053270E" w:rsidP="00CC3B81">
      <w:pPr>
        <w:pStyle w:val="ListParagraph"/>
        <w:numPr>
          <w:ilvl w:val="0"/>
          <w:numId w:val="15"/>
        </w:numPr>
        <w:overflowPunct/>
        <w:autoSpaceDE/>
        <w:autoSpaceDN/>
        <w:adjustRightInd/>
        <w:spacing w:before="60" w:after="60"/>
        <w:contextualSpacing/>
        <w:textAlignment w:val="auto"/>
      </w:pPr>
      <w:r>
        <w:t>requests by individuals to access their own personal information (‘subject access requests’</w:t>
      </w:r>
      <w:proofErr w:type="gramStart"/>
      <w:r>
        <w:t>)</w:t>
      </w:r>
      <w:r w:rsidR="002C5915">
        <w:t>;</w:t>
      </w:r>
      <w:proofErr w:type="gramEnd"/>
    </w:p>
    <w:p w14:paraId="135EEFE9" w14:textId="77777777" w:rsidR="0053270E" w:rsidRDefault="0053270E" w:rsidP="00CC3B81">
      <w:pPr>
        <w:pStyle w:val="ListParagraph"/>
        <w:numPr>
          <w:ilvl w:val="0"/>
          <w:numId w:val="15"/>
        </w:numPr>
        <w:overflowPunct/>
        <w:autoSpaceDE/>
        <w:autoSpaceDN/>
        <w:adjustRightInd/>
        <w:spacing w:before="60" w:after="60"/>
        <w:contextualSpacing/>
        <w:textAlignment w:val="auto"/>
      </w:pPr>
      <w:r>
        <w:t>requests for information which is routinely published by the Trust, or requests which are answered as part of normal business processes (</w:t>
      </w:r>
      <w:proofErr w:type="gramStart"/>
      <w:r>
        <w:t>e.g.</w:t>
      </w:r>
      <w:proofErr w:type="gramEnd"/>
      <w:r>
        <w:t xml:space="preserve"> routine correspondence, brochures, leaflets, press releases).</w:t>
      </w:r>
    </w:p>
    <w:p w14:paraId="3C268A4C" w14:textId="77777777" w:rsidR="0053270E" w:rsidRDefault="0053270E" w:rsidP="0053270E">
      <w:pPr>
        <w:spacing w:after="120"/>
      </w:pPr>
      <w:r>
        <w:t>All recorded information held by or on behalf of the Trust is within the scope of the FOI Act, regardless of its age, format, origin or classification.  The FOI Act covers files, letters, databases, loose reports, emails, office notebooks, videos, photographs, wall charts, maps etc.  It extends to closed files and archived material as well as information in current use.  In addition, information received from other organisations must also be considered when it is relevant to a request.</w:t>
      </w:r>
    </w:p>
    <w:p w14:paraId="2D94587B" w14:textId="77777777" w:rsidR="0053270E" w:rsidRPr="00817491" w:rsidRDefault="0053270E" w:rsidP="00817491">
      <w:pPr>
        <w:spacing w:after="120"/>
        <w:rPr>
          <w:b/>
        </w:rPr>
      </w:pPr>
      <w:r w:rsidRPr="00817491">
        <w:rPr>
          <w:b/>
        </w:rPr>
        <w:t>Requests for Information</w:t>
      </w:r>
    </w:p>
    <w:p w14:paraId="2F133C7A" w14:textId="77777777" w:rsidR="0053270E" w:rsidRDefault="0053270E" w:rsidP="0053270E">
      <w:r>
        <w:t xml:space="preserve">A substantive response to any request for information must be provided promptly and in any event within 20 working days of receipt (excluding bank holidays and weekends).  Requests must be made in writing (on paper or by email), must be legible, must give the applicant’s name and an address for reply (postal or email address) and must include a description of the information required.  There is </w:t>
      </w:r>
      <w:r w:rsidRPr="009A7E5F">
        <w:rPr>
          <w:i/>
          <w:u w:val="single"/>
        </w:rPr>
        <w:t>no</w:t>
      </w:r>
      <w:r>
        <w:t xml:space="preserve"> requirement for the request to mention Freedom of Information or the Act – the legislation applies regardless.  The </w:t>
      </w:r>
      <w:r w:rsidR="002C5915">
        <w:t xml:space="preserve">FOI </w:t>
      </w:r>
      <w:r>
        <w:t xml:space="preserve">Act places the Trust under a general duty to assist anyone who has made or is considering making a request; </w:t>
      </w:r>
      <w:proofErr w:type="gramStart"/>
      <w:r>
        <w:t>therefore</w:t>
      </w:r>
      <w:proofErr w:type="gramEnd"/>
      <w:r>
        <w:t xml:space="preserve"> </w:t>
      </w:r>
      <w:r w:rsidR="002C5915">
        <w:t xml:space="preserve">employees must </w:t>
      </w:r>
      <w:r>
        <w:t xml:space="preserve">keep this in mind </w:t>
      </w:r>
      <w:r w:rsidR="002C5915">
        <w:t>should they</w:t>
      </w:r>
      <w:r>
        <w:t xml:space="preserve"> receive an approach from anyone.</w:t>
      </w:r>
    </w:p>
    <w:p w14:paraId="1003ED57" w14:textId="77777777" w:rsidR="0053270E" w:rsidRDefault="0053270E" w:rsidP="0053270E"/>
    <w:p w14:paraId="01B4CDFE" w14:textId="77777777" w:rsidR="0053270E" w:rsidRDefault="0053270E" w:rsidP="0053270E">
      <w:pPr>
        <w:spacing w:after="120"/>
      </w:pPr>
      <w:r>
        <w:t xml:space="preserve">Requests which are not for recorded </w:t>
      </w:r>
      <w:proofErr w:type="gramStart"/>
      <w:r>
        <w:t>information, but</w:t>
      </w:r>
      <w:proofErr w:type="gramEnd"/>
      <w:r>
        <w:t xml:space="preserve"> ask questions such as “please explain your policy on X” or “please explain your decision to do Y” are not requests for recorded information and therefore should be treated as routine correspondence.  The ‘rule of thumb’ is that a request for information should be formally treated as a request under the Act:</w:t>
      </w:r>
    </w:p>
    <w:p w14:paraId="104F4345" w14:textId="77777777" w:rsidR="0053270E" w:rsidRDefault="0053270E" w:rsidP="00CC3B81">
      <w:pPr>
        <w:pStyle w:val="ListParagraph"/>
        <w:numPr>
          <w:ilvl w:val="0"/>
          <w:numId w:val="14"/>
        </w:numPr>
        <w:overflowPunct/>
        <w:autoSpaceDE/>
        <w:autoSpaceDN/>
        <w:adjustRightInd/>
        <w:spacing w:before="60" w:after="60"/>
        <w:ind w:left="709" w:hanging="283"/>
        <w:contextualSpacing/>
        <w:textAlignment w:val="auto"/>
      </w:pPr>
      <w:r>
        <w:t>where any of the requested information is held and needs to be actively considered; or</w:t>
      </w:r>
    </w:p>
    <w:p w14:paraId="4BD4782C" w14:textId="77777777" w:rsidR="0053270E" w:rsidRDefault="0053270E" w:rsidP="00CC3B81">
      <w:pPr>
        <w:pStyle w:val="ListParagraph"/>
        <w:numPr>
          <w:ilvl w:val="0"/>
          <w:numId w:val="14"/>
        </w:numPr>
        <w:overflowPunct/>
        <w:autoSpaceDE/>
        <w:autoSpaceDN/>
        <w:adjustRightInd/>
        <w:spacing w:before="60" w:after="60"/>
        <w:ind w:left="709" w:hanging="283"/>
        <w:contextualSpacing/>
        <w:textAlignment w:val="auto"/>
      </w:pPr>
      <w:r>
        <w:t>where it seems likely that the requested information cannot be disclosed.</w:t>
      </w:r>
    </w:p>
    <w:p w14:paraId="3113131E" w14:textId="77777777" w:rsidR="0053270E" w:rsidRDefault="0053270E" w:rsidP="00817491">
      <w:pPr>
        <w:spacing w:before="120" w:after="120"/>
      </w:pPr>
      <w:r>
        <w:t xml:space="preserve">The Trust is not obliged to create new information </w:t>
      </w:r>
      <w:proofErr w:type="gramStart"/>
      <w:r>
        <w:t>in order to</w:t>
      </w:r>
      <w:proofErr w:type="gramEnd"/>
      <w:r>
        <w:t xml:space="preserve"> answer a request, but the applicant should be helped to understand what relevant information is available.</w:t>
      </w:r>
    </w:p>
    <w:p w14:paraId="43D1254A" w14:textId="77777777" w:rsidR="0053270E" w:rsidRPr="00194682" w:rsidRDefault="0053270E" w:rsidP="00817491">
      <w:pPr>
        <w:spacing w:after="120"/>
      </w:pPr>
      <w:r w:rsidRPr="00817491">
        <w:rPr>
          <w:b/>
        </w:rPr>
        <w:t>Applying Exemptions (the Public Interest Test)</w:t>
      </w:r>
    </w:p>
    <w:p w14:paraId="499054FC" w14:textId="77777777" w:rsidR="0053270E" w:rsidRDefault="0053270E" w:rsidP="0053270E">
      <w:pPr>
        <w:spacing w:after="120"/>
      </w:pPr>
      <w:r>
        <w:t xml:space="preserve">It is clearly not appropriate to make all information public and therefore the FOI Act recognises certain “exemptions” to releasing information.  A few of these are “absolute” exemptions, meaning that the information can be withheld without needing to consider any public interest in disclosure.  </w:t>
      </w:r>
      <w:proofErr w:type="gramStart"/>
      <w:r>
        <w:t>The majority of</w:t>
      </w:r>
      <w:proofErr w:type="gramEnd"/>
      <w:r>
        <w:t xml:space="preserve"> the exemptions in the FOI Act are “qualified” exemptions, which means that the Trust must consider whether the public interest favours withholding or disclosing the information.</w:t>
      </w:r>
      <w:r w:rsidR="002C5915">
        <w:t xml:space="preserve"> Please see Appendix B of this document for a list of exemptions under the FOI Act</w:t>
      </w:r>
      <w:r w:rsidR="00187FE2">
        <w:t xml:space="preserve"> and Section 2.9 for further information</w:t>
      </w:r>
      <w:r w:rsidR="002C5915">
        <w:t>.</w:t>
      </w:r>
    </w:p>
    <w:p w14:paraId="41191DDD" w14:textId="77777777" w:rsidR="0053270E" w:rsidRPr="00817491" w:rsidRDefault="0053270E" w:rsidP="00817491">
      <w:pPr>
        <w:spacing w:after="120"/>
        <w:rPr>
          <w:b/>
        </w:rPr>
      </w:pPr>
      <w:r w:rsidRPr="00817491">
        <w:rPr>
          <w:b/>
        </w:rPr>
        <w:t>Redacting Information</w:t>
      </w:r>
    </w:p>
    <w:p w14:paraId="7B9B8AB6" w14:textId="77777777" w:rsidR="0053270E" w:rsidRDefault="0053270E" w:rsidP="0053270E">
      <w:pPr>
        <w:spacing w:after="120"/>
      </w:pPr>
      <w:r>
        <w:t>The Act gives an entitlement to information, not copies of documents – though requested information often consists of a whole document.  If a document is to be released in its entirety, any exempt information must first be removed (redacted); any information not relevant to the request may optionally be retained providing there is no sensitivity about its disclosure.</w:t>
      </w:r>
    </w:p>
    <w:p w14:paraId="192569BF" w14:textId="77777777" w:rsidR="00DA4EDA" w:rsidRDefault="00DA4EDA">
      <w:pPr>
        <w:overflowPunct/>
        <w:autoSpaceDE/>
        <w:autoSpaceDN/>
        <w:adjustRightInd/>
        <w:spacing w:after="200" w:line="276" w:lineRule="auto"/>
        <w:jc w:val="left"/>
        <w:textAlignment w:val="auto"/>
        <w:rPr>
          <w:b/>
          <w:i/>
          <w:color w:val="000000" w:themeColor="text1"/>
          <w:u w:val="single"/>
        </w:rPr>
      </w:pPr>
      <w:r>
        <w:rPr>
          <w:b/>
          <w:i/>
          <w:color w:val="000000" w:themeColor="text1"/>
          <w:u w:val="single"/>
        </w:rPr>
        <w:br w:type="page"/>
      </w:r>
    </w:p>
    <w:p w14:paraId="4B568127" w14:textId="77777777" w:rsidR="00DA4EDA" w:rsidRDefault="00DA4EDA" w:rsidP="00DA4EDA">
      <w:pPr>
        <w:pStyle w:val="Heading1"/>
        <w:numPr>
          <w:ilvl w:val="0"/>
          <w:numId w:val="0"/>
        </w:numPr>
        <w:rPr>
          <w:rFonts w:cs="Arial"/>
          <w:color w:val="000000" w:themeColor="text1"/>
          <w:sz w:val="28"/>
        </w:rPr>
      </w:pPr>
      <w:r w:rsidRPr="00762BAC">
        <w:rPr>
          <w:rFonts w:cs="Arial"/>
          <w:color w:val="000000" w:themeColor="text1"/>
          <w:sz w:val="28"/>
        </w:rPr>
        <w:lastRenderedPageBreak/>
        <w:t>Instant Information</w:t>
      </w:r>
      <w:r w:rsidRPr="00DA4EDA">
        <w:rPr>
          <w:rFonts w:cs="Arial"/>
          <w:color w:val="000000" w:themeColor="text1"/>
          <w:sz w:val="28"/>
        </w:rPr>
        <w:t xml:space="preserve"> – </w:t>
      </w:r>
      <w:r>
        <w:rPr>
          <w:rFonts w:cs="Arial"/>
          <w:color w:val="000000" w:themeColor="text1"/>
          <w:sz w:val="28"/>
        </w:rPr>
        <w:t>Flowchart for Requests for Personal Data</w:t>
      </w:r>
    </w:p>
    <w:p w14:paraId="50A59AEB" w14:textId="77777777" w:rsidR="00B61750" w:rsidRPr="00B61750" w:rsidRDefault="00B61750" w:rsidP="00DA4EDA">
      <w:pPr>
        <w:pStyle w:val="Heading1"/>
        <w:numPr>
          <w:ilvl w:val="0"/>
          <w:numId w:val="0"/>
        </w:numPr>
        <w:rPr>
          <w:rFonts w:cs="Arial"/>
          <w:b w:val="0"/>
          <w:color w:val="000000" w:themeColor="text1"/>
        </w:rPr>
      </w:pPr>
      <w:r w:rsidRPr="00B61750">
        <w:rPr>
          <w:rFonts w:cs="Arial"/>
          <w:b w:val="0"/>
          <w:color w:val="000000" w:themeColor="text1"/>
        </w:rPr>
        <w:t>Please read Section 2.7.4 in conjunction with this</w:t>
      </w:r>
      <w:r>
        <w:rPr>
          <w:rFonts w:cs="Arial"/>
          <w:b w:val="0"/>
          <w:color w:val="000000" w:themeColor="text1"/>
        </w:rPr>
        <w:t xml:space="preserve"> flowchart</w:t>
      </w:r>
    </w:p>
    <w:p w14:paraId="7C351CD5" w14:textId="77777777" w:rsidR="0053270E" w:rsidRDefault="00DA4EDA" w:rsidP="00DA4EDA">
      <w:pPr>
        <w:pStyle w:val="Heading1"/>
        <w:numPr>
          <w:ilvl w:val="0"/>
          <w:numId w:val="0"/>
        </w:numPr>
        <w:rPr>
          <w:b w:val="0"/>
          <w:i/>
          <w:color w:val="000000" w:themeColor="text1"/>
          <w:u w:val="single"/>
        </w:rPr>
      </w:pPr>
      <w:r>
        <w:rPr>
          <w:rFonts w:ascii="Verdana" w:hAnsi="Verdana"/>
          <w:b w:val="0"/>
          <w:noProof/>
          <w:sz w:val="22"/>
          <w:szCs w:val="22"/>
          <w:lang w:eastAsia="en-GB"/>
        </w:rPr>
        <mc:AlternateContent>
          <mc:Choice Requires="wpc">
            <w:drawing>
              <wp:inline distT="0" distB="0" distL="0" distR="0" wp14:anchorId="3D7BD588" wp14:editId="52BBA1F0">
                <wp:extent cx="5675236" cy="8429937"/>
                <wp:effectExtent l="0" t="0" r="20955" b="0"/>
                <wp:docPr id="1051" name="Canvas 10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AutoShape 1054"/>
                        <wps:cNvSpPr>
                          <a:spLocks noChangeArrowheads="1"/>
                        </wps:cNvSpPr>
                        <wps:spPr bwMode="auto">
                          <a:xfrm>
                            <a:off x="3887771" y="287376"/>
                            <a:ext cx="1547863" cy="45557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Text Box 1061"/>
                        <wps:cNvSpPr txBox="1">
                          <a:spLocks noChangeArrowheads="1"/>
                        </wps:cNvSpPr>
                        <wps:spPr bwMode="auto">
                          <a:xfrm rot="10800000" flipV="1">
                            <a:off x="3971092" y="276225"/>
                            <a:ext cx="1456899" cy="4667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9E486" w14:textId="77777777" w:rsidR="00DA4EDA" w:rsidRPr="007D30A6" w:rsidRDefault="00DA4EDA" w:rsidP="00DA4EDA">
                              <w:pPr>
                                <w:jc w:val="center"/>
                                <w:rPr>
                                  <w:rFonts w:ascii="Verdana" w:cs="Verdana"/>
                                  <w:b/>
                                  <w:color w:val="000000"/>
                                  <w:sz w:val="16"/>
                                  <w:szCs w:val="16"/>
                                </w:rPr>
                              </w:pPr>
                              <w:r w:rsidRPr="007D30A6">
                                <w:rPr>
                                  <w:rFonts w:ascii="Verdana" w:cs="Verdana"/>
                                  <w:b/>
                                  <w:color w:val="000000"/>
                                  <w:sz w:val="16"/>
                                  <w:szCs w:val="16"/>
                                </w:rPr>
                                <w:t>Not exempt under Section 40</w:t>
                              </w:r>
                            </w:p>
                          </w:txbxContent>
                        </wps:txbx>
                        <wps:bodyPr rot="0" vert="horz" wrap="square" lIns="91440" tIns="45720" rIns="91440" bIns="45720" anchor="t" anchorCtr="0" upright="1">
                          <a:noAutofit/>
                        </wps:bodyPr>
                      </wps:wsp>
                      <wps:wsp>
                        <wps:cNvPr id="31" name="Text Box 1065"/>
                        <wps:cNvSpPr txBox="1">
                          <a:spLocks noChangeArrowheads="1"/>
                        </wps:cNvSpPr>
                        <wps:spPr bwMode="auto">
                          <a:xfrm>
                            <a:off x="1806772" y="845476"/>
                            <a:ext cx="400221" cy="21352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7F06C" w14:textId="77777777" w:rsidR="00DA4EDA" w:rsidRDefault="00DA4EDA" w:rsidP="00DA4EDA">
                              <w:pPr>
                                <w:jc w:val="right"/>
                                <w:rPr>
                                  <w:rFonts w:ascii="Verdana" w:cs="Verdana"/>
                                  <w:b/>
                                  <w:bCs/>
                                  <w:color w:val="000000"/>
                                  <w:sz w:val="16"/>
                                  <w:szCs w:val="16"/>
                                </w:rPr>
                              </w:pPr>
                              <w:r>
                                <w:rPr>
                                  <w:rFonts w:ascii="Verdana" w:cs="Verdana"/>
                                  <w:b/>
                                  <w:bCs/>
                                  <w:color w:val="000000"/>
                                  <w:sz w:val="16"/>
                                  <w:szCs w:val="16"/>
                                </w:rPr>
                                <w:t>YES</w:t>
                              </w:r>
                            </w:p>
                          </w:txbxContent>
                        </wps:txbx>
                        <wps:bodyPr rot="0" vert="horz" wrap="square" lIns="91440" tIns="45720" rIns="91440" bIns="45720" anchor="t" anchorCtr="0" upright="1">
                          <a:noAutofit/>
                        </wps:bodyPr>
                      </wps:wsp>
                      <wps:wsp>
                        <wps:cNvPr id="48" name="Line 1082"/>
                        <wps:cNvCnPr/>
                        <wps:spPr bwMode="auto">
                          <a:xfrm>
                            <a:off x="1632747" y="742951"/>
                            <a:ext cx="0" cy="31605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0" name="Line 1084"/>
                        <wps:cNvCnPr/>
                        <wps:spPr bwMode="auto">
                          <a:xfrm flipV="1">
                            <a:off x="2746550" y="3870639"/>
                            <a:ext cx="531622" cy="656206"/>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2" name="Line 1086"/>
                        <wps:cNvCnPr>
                          <a:stCxn id="72" idx="3"/>
                        </wps:cNvCnPr>
                        <wps:spPr bwMode="auto">
                          <a:xfrm>
                            <a:off x="2710183" y="2558075"/>
                            <a:ext cx="758489" cy="10892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087"/>
                        <wps:cNvSpPr>
                          <a:spLocks noChangeArrowheads="1"/>
                        </wps:cNvSpPr>
                        <wps:spPr bwMode="auto">
                          <a:xfrm>
                            <a:off x="147340" y="177880"/>
                            <a:ext cx="2502184" cy="5650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Text Box 1088"/>
                        <wps:cNvSpPr txBox="1">
                          <a:spLocks noChangeArrowheads="1"/>
                        </wps:cNvSpPr>
                        <wps:spPr bwMode="auto">
                          <a:xfrm>
                            <a:off x="208443" y="177880"/>
                            <a:ext cx="2441080" cy="3730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71F34" w14:textId="77777777" w:rsidR="00DA4EDA" w:rsidRDefault="00DA4EDA" w:rsidP="00DA4EDA">
                              <w:pPr>
                                <w:rPr>
                                  <w:rFonts w:ascii="Verdana" w:cs="Verdana"/>
                                  <w:color w:val="000000"/>
                                  <w:sz w:val="16"/>
                                  <w:szCs w:val="16"/>
                                </w:rPr>
                              </w:pPr>
                            </w:p>
                            <w:p w14:paraId="0BA4E197" w14:textId="77777777" w:rsidR="00DA4EDA" w:rsidRPr="007D30A6" w:rsidRDefault="00DA4EDA" w:rsidP="00DA4EDA">
                              <w:pPr>
                                <w:rPr>
                                  <w:rFonts w:ascii="Verdana" w:cs="Verdana"/>
                                  <w:color w:val="000000"/>
                                  <w:sz w:val="20"/>
                                  <w:szCs w:val="16"/>
                                </w:rPr>
                              </w:pPr>
                              <w:r w:rsidRPr="007D30A6">
                                <w:rPr>
                                  <w:rFonts w:ascii="Verdana" w:cs="Verdana"/>
                                  <w:color w:val="000000"/>
                                  <w:sz w:val="20"/>
                                  <w:szCs w:val="16"/>
                                </w:rPr>
                                <w:t>Is the request for personal data?</w:t>
                              </w:r>
                            </w:p>
                          </w:txbxContent>
                        </wps:txbx>
                        <wps:bodyPr rot="0" vert="horz" wrap="square" lIns="91440" tIns="45720" rIns="91440" bIns="45720" anchor="t" anchorCtr="0" upright="1">
                          <a:noAutofit/>
                        </wps:bodyPr>
                      </wps:wsp>
                      <wps:wsp>
                        <wps:cNvPr id="58" name="Text Box 1065"/>
                        <wps:cNvSpPr txBox="1">
                          <a:spLocks noChangeArrowheads="1"/>
                        </wps:cNvSpPr>
                        <wps:spPr bwMode="auto">
                          <a:xfrm>
                            <a:off x="2710182" y="287376"/>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AA2A9"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wps:txbx>
                        <wps:bodyPr rot="0" vert="horz" wrap="square" lIns="91440" tIns="45720" rIns="91440" bIns="45720" anchor="t" anchorCtr="0" upright="1">
                          <a:noAutofit/>
                        </wps:bodyPr>
                      </wps:wsp>
                      <wps:wsp>
                        <wps:cNvPr id="59" name="AutoShape 1077"/>
                        <wps:cNvCnPr>
                          <a:cxnSpLocks noChangeShapeType="1"/>
                        </wps:cNvCnPr>
                        <wps:spPr bwMode="auto">
                          <a:xfrm>
                            <a:off x="2682877" y="484861"/>
                            <a:ext cx="1185844" cy="635"/>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1054"/>
                        <wps:cNvSpPr>
                          <a:spLocks noChangeArrowheads="1"/>
                        </wps:cNvSpPr>
                        <wps:spPr bwMode="auto">
                          <a:xfrm>
                            <a:off x="3864572" y="1241720"/>
                            <a:ext cx="1547495" cy="4552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Text Box 1061"/>
                        <wps:cNvSpPr txBox="1">
                          <a:spLocks noChangeArrowheads="1"/>
                        </wps:cNvSpPr>
                        <wps:spPr bwMode="auto">
                          <a:xfrm rot="10800000" flipV="1">
                            <a:off x="3948392" y="1230925"/>
                            <a:ext cx="1456690" cy="4667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BF42" w14:textId="77777777" w:rsidR="00DA4EDA" w:rsidRDefault="00DA4EDA" w:rsidP="00DA4EDA">
                              <w:pPr>
                                <w:pStyle w:val="NormalWeb"/>
                                <w:spacing w:before="0" w:beforeAutospacing="0" w:after="0" w:afterAutospacing="0"/>
                                <w:jc w:val="center"/>
                              </w:pPr>
                              <w:r>
                                <w:rPr>
                                  <w:rFonts w:ascii="Verdana" w:eastAsia="Times New Roman" w:hAnsi="Verdana" w:cs="Verdana"/>
                                  <w:b/>
                                  <w:bCs/>
                                  <w:color w:val="000000"/>
                                  <w:sz w:val="16"/>
                                  <w:szCs w:val="16"/>
                                  <w:lang w:val="en-AU"/>
                                </w:rPr>
                                <w:t>Treat as DP SAR under GDPR or DPA 2018</w:t>
                              </w:r>
                            </w:p>
                          </w:txbxContent>
                        </wps:txbx>
                        <wps:bodyPr rot="0" vert="horz" wrap="square" lIns="91440" tIns="45720" rIns="91440" bIns="45720" anchor="t" anchorCtr="0" upright="1">
                          <a:noAutofit/>
                        </wps:bodyPr>
                      </wps:wsp>
                      <wps:wsp>
                        <wps:cNvPr id="62" name="Text Box 1065"/>
                        <wps:cNvSpPr txBox="1">
                          <a:spLocks noChangeArrowheads="1"/>
                        </wps:cNvSpPr>
                        <wps:spPr bwMode="auto">
                          <a:xfrm>
                            <a:off x="1783677" y="1771310"/>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E0A0"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wps:txbx>
                        <wps:bodyPr rot="0" vert="horz" wrap="square" lIns="91440" tIns="45720" rIns="91440" bIns="45720" anchor="t" anchorCtr="0" upright="1">
                          <a:noAutofit/>
                        </wps:bodyPr>
                      </wps:wsp>
                      <wps:wsp>
                        <wps:cNvPr id="63" name="Line 1082"/>
                        <wps:cNvCnPr/>
                        <wps:spPr bwMode="auto">
                          <a:xfrm>
                            <a:off x="1609687" y="1650025"/>
                            <a:ext cx="0" cy="31559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1087"/>
                        <wps:cNvSpPr>
                          <a:spLocks noChangeArrowheads="1"/>
                        </wps:cNvSpPr>
                        <wps:spPr bwMode="auto">
                          <a:xfrm>
                            <a:off x="124422" y="1075350"/>
                            <a:ext cx="2582250" cy="5645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Text Box 1088"/>
                        <wps:cNvSpPr txBox="1">
                          <a:spLocks noChangeArrowheads="1"/>
                        </wps:cNvSpPr>
                        <wps:spPr bwMode="auto">
                          <a:xfrm>
                            <a:off x="185383" y="1075350"/>
                            <a:ext cx="2311740" cy="4772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95C58" w14:textId="77777777" w:rsidR="00DA4EDA" w:rsidRPr="007D30A6" w:rsidRDefault="00DA4EDA" w:rsidP="00DA4EDA">
                              <w:pPr>
                                <w:pStyle w:val="NormalWeb"/>
                                <w:spacing w:before="0" w:beforeAutospacing="0" w:after="0" w:afterAutospacing="0"/>
                                <w:rPr>
                                  <w:rFonts w:ascii="Verdana" w:hAnsi="Verdana"/>
                                  <w:sz w:val="20"/>
                                  <w:szCs w:val="20"/>
                                </w:rPr>
                              </w:pPr>
                              <w:r w:rsidRPr="007D30A6">
                                <w:rPr>
                                  <w:rFonts w:ascii="Verdana" w:eastAsia="Times New Roman" w:hAnsi="Verdana" w:cs="Verdana"/>
                                  <w:color w:val="000000"/>
                                  <w:sz w:val="20"/>
                                  <w:szCs w:val="20"/>
                                  <w:lang w:val="en-AU"/>
                                </w:rPr>
                                <w:t> </w:t>
                              </w:r>
                            </w:p>
                            <w:p w14:paraId="3FE889E4" w14:textId="77777777" w:rsidR="00DA4EDA" w:rsidRPr="007D30A6" w:rsidRDefault="00DA4EDA" w:rsidP="00DA4EDA">
                              <w:pPr>
                                <w:rPr>
                                  <w:rFonts w:ascii="Verdana" w:hAnsi="Verdana"/>
                                  <w:sz w:val="20"/>
                                </w:rPr>
                              </w:pPr>
                              <w:r w:rsidRPr="007D30A6">
                                <w:rPr>
                                  <w:rFonts w:ascii="Verdana" w:hAnsi="Verdana" w:cs="Verdana"/>
                                  <w:color w:val="000000"/>
                                  <w:sz w:val="20"/>
                                </w:rPr>
                                <w:t>Is that person the requestor?</w:t>
                              </w:r>
                            </w:p>
                          </w:txbxContent>
                        </wps:txbx>
                        <wps:bodyPr rot="0" vert="horz" wrap="square" lIns="91440" tIns="45720" rIns="91440" bIns="45720" anchor="t" anchorCtr="0" upright="1">
                          <a:noAutofit/>
                        </wps:bodyPr>
                      </wps:wsp>
                      <wps:wsp>
                        <wps:cNvPr id="70" name="Text Box 1065"/>
                        <wps:cNvSpPr txBox="1">
                          <a:spLocks noChangeArrowheads="1"/>
                        </wps:cNvSpPr>
                        <wps:spPr bwMode="auto">
                          <a:xfrm>
                            <a:off x="1783677" y="3266735"/>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ABA1A"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wps:txbx>
                        <wps:bodyPr rot="0" vert="horz" wrap="square" lIns="91440" tIns="45720" rIns="91440" bIns="45720" anchor="t" anchorCtr="0" upright="1">
                          <a:noAutofit/>
                        </wps:bodyPr>
                      </wps:wsp>
                      <wps:wsp>
                        <wps:cNvPr id="71" name="Line 1082"/>
                        <wps:cNvCnPr/>
                        <wps:spPr bwMode="auto">
                          <a:xfrm>
                            <a:off x="1609687" y="3145450"/>
                            <a:ext cx="0" cy="3978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1087"/>
                        <wps:cNvSpPr>
                          <a:spLocks noChangeArrowheads="1"/>
                        </wps:cNvSpPr>
                        <wps:spPr bwMode="auto">
                          <a:xfrm>
                            <a:off x="124423" y="1980225"/>
                            <a:ext cx="2585760" cy="1155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Text Box 1088"/>
                        <wps:cNvSpPr txBox="1">
                          <a:spLocks noChangeArrowheads="1"/>
                        </wps:cNvSpPr>
                        <wps:spPr bwMode="auto">
                          <a:xfrm>
                            <a:off x="185382" y="1980225"/>
                            <a:ext cx="2512695" cy="10296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43C96" w14:textId="77777777" w:rsidR="00DA4EDA" w:rsidRDefault="00DA4EDA" w:rsidP="00DA4EDA">
                              <w:pPr>
                                <w:pStyle w:val="NormalWeb"/>
                                <w:spacing w:before="0" w:beforeAutospacing="0" w:after="0" w:afterAutospacing="0"/>
                              </w:pPr>
                              <w:r>
                                <w:rPr>
                                  <w:rFonts w:ascii="Verdana" w:eastAsia="Times New Roman" w:hAnsi="Verdana" w:cs="Verdana"/>
                                  <w:color w:val="000000"/>
                                  <w:sz w:val="16"/>
                                  <w:szCs w:val="16"/>
                                  <w:lang w:val="en-AU"/>
                                </w:rPr>
                                <w:t> </w:t>
                              </w:r>
                            </w:p>
                            <w:p w14:paraId="2AD514A5" w14:textId="77777777" w:rsidR="00DA4EDA" w:rsidRDefault="00DA4EDA" w:rsidP="00DA4EDA">
                              <w:pPr>
                                <w:pStyle w:val="NormalWeb"/>
                                <w:spacing w:before="0" w:beforeAutospacing="0" w:after="0" w:afterAutospacing="0"/>
                                <w:rPr>
                                  <w:rFonts w:ascii="Verdana" w:eastAsia="Times New Roman" w:hAnsi="Verdana" w:cs="Verdana"/>
                                  <w:b/>
                                  <w:color w:val="000000"/>
                                  <w:sz w:val="20"/>
                                  <w:szCs w:val="20"/>
                                  <w:lang w:val="en-AU"/>
                                </w:rPr>
                              </w:pPr>
                              <w:r>
                                <w:rPr>
                                  <w:rFonts w:ascii="Verdana" w:eastAsia="Times New Roman" w:hAnsi="Verdana" w:cs="Verdana"/>
                                  <w:b/>
                                  <w:color w:val="000000"/>
                                  <w:sz w:val="20"/>
                                  <w:szCs w:val="20"/>
                                  <w:lang w:val="en-AU"/>
                                </w:rPr>
                                <w:t>Condition one:</w:t>
                              </w:r>
                            </w:p>
                            <w:p w14:paraId="4B85C2BA" w14:textId="77777777" w:rsidR="00DA4EDA" w:rsidRDefault="00DA4EDA" w:rsidP="00DA4EDA">
                              <w:pPr>
                                <w:rPr>
                                  <w:rFonts w:ascii="Verdana" w:hAnsi="Verdana" w:cs="Verdana"/>
                                  <w:color w:val="000000"/>
                                  <w:sz w:val="20"/>
                                </w:rPr>
                              </w:pPr>
                              <w:r w:rsidRPr="007D30A6">
                                <w:rPr>
                                  <w:rFonts w:ascii="Verdana" w:hAnsi="Verdana" w:cs="Verdana"/>
                                  <w:color w:val="000000"/>
                                  <w:sz w:val="20"/>
                                </w:rPr>
                                <w:t>Principle (a) and lawful processing</w:t>
                              </w:r>
                            </w:p>
                            <w:p w14:paraId="658C29AB" w14:textId="77777777" w:rsidR="00DA4EDA" w:rsidRDefault="00DA4EDA" w:rsidP="00DA4EDA">
                              <w:pPr>
                                <w:rPr>
                                  <w:rFonts w:ascii="Verdana" w:hAnsi="Verdana" w:cs="Verdana"/>
                                  <w:color w:val="000000"/>
                                  <w:sz w:val="20"/>
                                </w:rPr>
                              </w:pPr>
                            </w:p>
                            <w:p w14:paraId="4D2765A1" w14:textId="77777777" w:rsidR="00DA4EDA" w:rsidRPr="007D30A6" w:rsidRDefault="00DA4EDA" w:rsidP="00DA4EDA">
                              <w:pPr>
                                <w:rPr>
                                  <w:rFonts w:ascii="Verdana" w:hAnsi="Verdana" w:cs="Verdana"/>
                                  <w:color w:val="000000"/>
                                  <w:sz w:val="20"/>
                                </w:rPr>
                              </w:pPr>
                              <w:r>
                                <w:rPr>
                                  <w:rFonts w:ascii="Verdana" w:hAnsi="Verdana" w:cs="Verdana"/>
                                  <w:color w:val="000000"/>
                                  <w:sz w:val="20"/>
                                </w:rPr>
                                <w:t>Is the information special category data?</w:t>
                              </w:r>
                            </w:p>
                            <w:p w14:paraId="7B72A987" w14:textId="77777777" w:rsidR="00DA4EDA" w:rsidRPr="007D30A6" w:rsidRDefault="00DA4EDA" w:rsidP="00DA4EDA">
                              <w:pPr>
                                <w:ind w:left="142"/>
                                <w:rPr>
                                  <w:rFonts w:ascii="Verdana" w:hAnsi="Verdana" w:cs="Verdana"/>
                                  <w:color w:val="000000"/>
                                  <w:sz w:val="20"/>
                                </w:rPr>
                              </w:pPr>
                            </w:p>
                            <w:p w14:paraId="78DE8A4A" w14:textId="77777777" w:rsidR="00DA4EDA" w:rsidRPr="007D30A6" w:rsidRDefault="00DA4EDA" w:rsidP="00DA4EDA">
                              <w:pPr>
                                <w:pStyle w:val="NormalWeb"/>
                                <w:spacing w:before="0" w:beforeAutospacing="0" w:after="0" w:afterAutospacing="0"/>
                                <w:ind w:left="720" w:hanging="432"/>
                              </w:pPr>
                            </w:p>
                          </w:txbxContent>
                        </wps:txbx>
                        <wps:bodyPr rot="0" vert="horz" wrap="square" lIns="91440" tIns="45720" rIns="91440" bIns="45720" anchor="t" anchorCtr="0" upright="1">
                          <a:noAutofit/>
                        </wps:bodyPr>
                      </wps:wsp>
                      <wps:wsp>
                        <wps:cNvPr id="74" name="Text Box 1065"/>
                        <wps:cNvSpPr txBox="1">
                          <a:spLocks noChangeArrowheads="1"/>
                        </wps:cNvSpPr>
                        <wps:spPr bwMode="auto">
                          <a:xfrm>
                            <a:off x="2715857" y="2146595"/>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E6F31"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wps:txbx>
                        <wps:bodyPr rot="0" vert="horz" wrap="square" lIns="91440" tIns="45720" rIns="91440" bIns="45720" anchor="t" anchorCtr="0" upright="1">
                          <a:noAutofit/>
                        </wps:bodyPr>
                      </wps:wsp>
                      <wps:wsp>
                        <wps:cNvPr id="76" name="Text Box 1065"/>
                        <wps:cNvSpPr txBox="1">
                          <a:spLocks noChangeArrowheads="1"/>
                        </wps:cNvSpPr>
                        <wps:spPr bwMode="auto">
                          <a:xfrm>
                            <a:off x="2706332" y="1241720"/>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70650"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wps:txbx>
                        <wps:bodyPr rot="0" vert="horz" wrap="square" lIns="91440" tIns="45720" rIns="91440" bIns="45720" anchor="t" anchorCtr="0" upright="1">
                          <a:noAutofit/>
                        </wps:bodyPr>
                      </wps:wsp>
                      <wps:wsp>
                        <wps:cNvPr id="77" name="AutoShape 1077"/>
                        <wps:cNvCnPr>
                          <a:cxnSpLocks noChangeShapeType="1"/>
                        </wps:cNvCnPr>
                        <wps:spPr bwMode="auto">
                          <a:xfrm>
                            <a:off x="2698077" y="1458255"/>
                            <a:ext cx="1185545" cy="635"/>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1087"/>
                        <wps:cNvSpPr>
                          <a:spLocks noChangeArrowheads="1"/>
                        </wps:cNvSpPr>
                        <wps:spPr bwMode="auto">
                          <a:xfrm>
                            <a:off x="2838370" y="2714939"/>
                            <a:ext cx="2468628" cy="1155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Text Box 1088"/>
                        <wps:cNvSpPr txBox="1">
                          <a:spLocks noChangeArrowheads="1"/>
                        </wps:cNvSpPr>
                        <wps:spPr bwMode="auto">
                          <a:xfrm>
                            <a:off x="2891846" y="2714939"/>
                            <a:ext cx="2415151" cy="10293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C4E54" w14:textId="77777777" w:rsidR="00DA4EDA" w:rsidRDefault="00DA4EDA" w:rsidP="00DA4EDA">
                              <w:pPr>
                                <w:pStyle w:val="NormalWeb"/>
                                <w:spacing w:before="0" w:beforeAutospacing="0" w:after="0" w:afterAutospacing="0"/>
                              </w:pPr>
                              <w:r>
                                <w:rPr>
                                  <w:rFonts w:ascii="Verdana" w:eastAsia="Times New Roman" w:hAnsi="Verdana" w:cs="Verdana"/>
                                  <w:color w:val="000000"/>
                                  <w:sz w:val="16"/>
                                  <w:szCs w:val="16"/>
                                  <w:lang w:val="en-AU"/>
                                </w:rPr>
                                <w:t> </w:t>
                              </w:r>
                            </w:p>
                            <w:p w14:paraId="03C59C53" w14:textId="77777777" w:rsidR="00DA4EDA" w:rsidRDefault="00DA4EDA" w:rsidP="00DA4EDA">
                              <w:pPr>
                                <w:pStyle w:val="NormalWeb"/>
                                <w:spacing w:before="0" w:beforeAutospacing="0" w:after="0" w:afterAutospacing="0"/>
                                <w:rPr>
                                  <w:rFonts w:ascii="Verdana" w:eastAsia="Times New Roman" w:hAnsi="Verdana" w:cs="Verdana"/>
                                  <w:color w:val="000000"/>
                                  <w:sz w:val="20"/>
                                  <w:szCs w:val="20"/>
                                  <w:lang w:val="en-AU"/>
                                </w:rPr>
                              </w:pPr>
                              <w:r>
                                <w:rPr>
                                  <w:rFonts w:ascii="Verdana" w:eastAsia="Times New Roman" w:hAnsi="Verdana" w:cs="Verdana"/>
                                  <w:color w:val="000000"/>
                                  <w:sz w:val="20"/>
                                  <w:szCs w:val="20"/>
                                  <w:lang w:val="en-AU"/>
                                </w:rPr>
                                <w:t>Is there a condition for processing this data?</w:t>
                              </w:r>
                            </w:p>
                            <w:p w14:paraId="4F0ACB48" w14:textId="77777777" w:rsidR="00DA4EDA" w:rsidRPr="007D30A6" w:rsidRDefault="00DA4EDA" w:rsidP="00CC3B81">
                              <w:pPr>
                                <w:pStyle w:val="NormalWeb"/>
                                <w:numPr>
                                  <w:ilvl w:val="0"/>
                                  <w:numId w:val="18"/>
                                </w:numPr>
                                <w:spacing w:before="0" w:beforeAutospacing="0" w:after="0" w:afterAutospacing="0"/>
                              </w:pPr>
                              <w:r>
                                <w:rPr>
                                  <w:rFonts w:ascii="Verdana" w:eastAsia="Times New Roman" w:hAnsi="Verdana" w:cs="Verdana"/>
                                  <w:color w:val="000000"/>
                                  <w:sz w:val="20"/>
                                  <w:szCs w:val="20"/>
                                  <w:lang w:val="en-AU"/>
                                </w:rPr>
                                <w:t xml:space="preserve">Explicit consent, or </w:t>
                              </w:r>
                            </w:p>
                            <w:p w14:paraId="6C256CA9" w14:textId="77777777" w:rsidR="00DA4EDA" w:rsidRDefault="00DA4EDA" w:rsidP="00CC3B81">
                              <w:pPr>
                                <w:pStyle w:val="NormalWeb"/>
                                <w:numPr>
                                  <w:ilvl w:val="0"/>
                                  <w:numId w:val="18"/>
                                </w:numPr>
                                <w:spacing w:before="0" w:beforeAutospacing="0" w:after="0" w:afterAutospacing="0"/>
                              </w:pPr>
                              <w:r>
                                <w:rPr>
                                  <w:rFonts w:ascii="Verdana" w:eastAsia="Times New Roman" w:hAnsi="Verdana" w:cs="Verdana"/>
                                  <w:color w:val="000000"/>
                                  <w:sz w:val="20"/>
                                  <w:szCs w:val="20"/>
                                  <w:lang w:val="en-AU"/>
                                </w:rPr>
                                <w:t>Data manifestly made public by the data subject</w:t>
                              </w:r>
                            </w:p>
                            <w:p w14:paraId="72C6719F" w14:textId="77777777" w:rsidR="00DA4EDA" w:rsidRDefault="00DA4EDA" w:rsidP="00DA4EDA">
                              <w:pPr>
                                <w:pStyle w:val="NormalWeb"/>
                                <w:spacing w:before="0" w:beforeAutospacing="0" w:after="0" w:afterAutospacing="0"/>
                                <w:ind w:left="144"/>
                              </w:pPr>
                              <w:r>
                                <w:rPr>
                                  <w:rFonts w:ascii="Verdana" w:eastAsia="Times New Roman" w:hAnsi="Verdana" w:cs="Verdana"/>
                                  <w:color w:val="000000"/>
                                  <w:sz w:val="20"/>
                                  <w:szCs w:val="20"/>
                                  <w:lang w:val="en-AU"/>
                                </w:rPr>
                                <w:t> </w:t>
                              </w:r>
                            </w:p>
                            <w:p w14:paraId="4201E60F" w14:textId="77777777" w:rsidR="00DA4EDA" w:rsidRDefault="00DA4EDA" w:rsidP="00DA4EDA">
                              <w:pPr>
                                <w:pStyle w:val="NormalWeb"/>
                                <w:spacing w:before="0" w:beforeAutospacing="0" w:after="0" w:afterAutospacing="0"/>
                                <w:ind w:left="720" w:hanging="432"/>
                              </w:pPr>
                              <w:r>
                                <w:rPr>
                                  <w:rFonts w:eastAsia="Times New Roman"/>
                                </w:rPr>
                                <w:t> </w:t>
                              </w:r>
                            </w:p>
                          </w:txbxContent>
                        </wps:txbx>
                        <wps:bodyPr rot="0" vert="horz" wrap="square" lIns="91440" tIns="45720" rIns="91440" bIns="45720" anchor="t" anchorCtr="0" upright="1">
                          <a:noAutofit/>
                        </wps:bodyPr>
                      </wps:wsp>
                      <wps:wsp>
                        <wps:cNvPr id="80" name="Text Box 1065"/>
                        <wps:cNvSpPr txBox="1">
                          <a:spLocks noChangeArrowheads="1"/>
                        </wps:cNvSpPr>
                        <wps:spPr bwMode="auto">
                          <a:xfrm>
                            <a:off x="4868849" y="4177300"/>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48A3F"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wps:txbx>
                        <wps:bodyPr rot="0" vert="horz" wrap="square" lIns="91440" tIns="45720" rIns="91440" bIns="45720" anchor="t" anchorCtr="0" upright="1">
                          <a:noAutofit/>
                        </wps:bodyPr>
                      </wps:wsp>
                      <wps:wsp>
                        <wps:cNvPr id="81" name="Line 1082"/>
                        <wps:cNvCnPr/>
                        <wps:spPr bwMode="auto">
                          <a:xfrm>
                            <a:off x="4800589" y="3870639"/>
                            <a:ext cx="0" cy="806136"/>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1087"/>
                        <wps:cNvSpPr>
                          <a:spLocks noChangeArrowheads="1"/>
                        </wps:cNvSpPr>
                        <wps:spPr bwMode="auto">
                          <a:xfrm>
                            <a:off x="116167" y="3554390"/>
                            <a:ext cx="2581910" cy="5645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Text Box 1088"/>
                        <wps:cNvSpPr txBox="1">
                          <a:spLocks noChangeArrowheads="1"/>
                        </wps:cNvSpPr>
                        <wps:spPr bwMode="auto">
                          <a:xfrm>
                            <a:off x="182547" y="3635686"/>
                            <a:ext cx="2464141" cy="4768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5DEA5" w14:textId="77777777" w:rsidR="00DA4EDA" w:rsidRDefault="00DA4EDA" w:rsidP="00DA4EDA">
                              <w:pPr>
                                <w:pStyle w:val="NormalWeb"/>
                                <w:spacing w:before="0" w:beforeAutospacing="0" w:after="0" w:afterAutospacing="0"/>
                              </w:pPr>
                              <w:r>
                                <w:rPr>
                                  <w:rFonts w:ascii="Verdana" w:eastAsia="Times New Roman" w:hAnsi="Verdana" w:cs="Verdana"/>
                                  <w:color w:val="000000"/>
                                  <w:sz w:val="20"/>
                                  <w:szCs w:val="20"/>
                                  <w:lang w:val="en-AU"/>
                                </w:rPr>
                                <w:t>Is the information criminal offence data?</w:t>
                              </w:r>
                            </w:p>
                          </w:txbxContent>
                        </wps:txbx>
                        <wps:bodyPr rot="0" vert="horz" wrap="square" lIns="91440" tIns="45720" rIns="91440" bIns="45720" anchor="t" anchorCtr="0" upright="1">
                          <a:noAutofit/>
                        </wps:bodyPr>
                      </wps:wsp>
                      <wps:wsp>
                        <wps:cNvPr id="86" name="Text Box 1065"/>
                        <wps:cNvSpPr txBox="1">
                          <a:spLocks noChangeArrowheads="1"/>
                        </wps:cNvSpPr>
                        <wps:spPr bwMode="auto">
                          <a:xfrm>
                            <a:off x="1778368" y="4294800"/>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97612"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wps:txbx>
                        <wps:bodyPr rot="0" vert="horz" wrap="square" lIns="91440" tIns="45720" rIns="91440" bIns="45720" anchor="t" anchorCtr="0" upright="1">
                          <a:noAutofit/>
                        </wps:bodyPr>
                      </wps:wsp>
                      <wps:wsp>
                        <wps:cNvPr id="90" name="Text Box 1065"/>
                        <wps:cNvSpPr txBox="1">
                          <a:spLocks noChangeArrowheads="1"/>
                        </wps:cNvSpPr>
                        <wps:spPr bwMode="auto">
                          <a:xfrm>
                            <a:off x="3068622" y="4196350"/>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98D30"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wps:txbx>
                        <wps:bodyPr rot="0" vert="horz" wrap="square" lIns="91440" tIns="45720" rIns="91440" bIns="45720" anchor="t" anchorCtr="0" upright="1">
                          <a:noAutofit/>
                        </wps:bodyPr>
                      </wps:wsp>
                      <wps:wsp>
                        <wps:cNvPr id="91" name="AutoShape 1087"/>
                        <wps:cNvSpPr>
                          <a:spLocks noChangeArrowheads="1"/>
                        </wps:cNvSpPr>
                        <wps:spPr bwMode="auto">
                          <a:xfrm>
                            <a:off x="135547" y="4517684"/>
                            <a:ext cx="2909583" cy="6258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Text Box 1088"/>
                        <wps:cNvSpPr txBox="1">
                          <a:spLocks noChangeArrowheads="1"/>
                        </wps:cNvSpPr>
                        <wps:spPr bwMode="auto">
                          <a:xfrm>
                            <a:off x="208443" y="4533898"/>
                            <a:ext cx="2705099" cy="60960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251" w14:textId="77777777" w:rsidR="00DA4EDA" w:rsidRDefault="00DA4EDA" w:rsidP="00DA4EDA">
                              <w:pPr>
                                <w:pStyle w:val="NormalWeb"/>
                                <w:spacing w:before="0" w:beforeAutospacing="0" w:after="0" w:afterAutospacing="0"/>
                                <w:rPr>
                                  <w:rFonts w:ascii="Verdana" w:eastAsia="Times New Roman" w:hAnsi="Verdana" w:cs="Verdana"/>
                                  <w:color w:val="000000"/>
                                  <w:sz w:val="20"/>
                                  <w:szCs w:val="20"/>
                                  <w:lang w:val="en-AU"/>
                                </w:rPr>
                              </w:pPr>
                              <w:r>
                                <w:rPr>
                                  <w:rFonts w:ascii="Verdana" w:eastAsia="Times New Roman" w:hAnsi="Verdana" w:cs="Verdana"/>
                                  <w:color w:val="000000"/>
                                  <w:sz w:val="20"/>
                                  <w:szCs w:val="20"/>
                                  <w:lang w:val="en-AU"/>
                                </w:rPr>
                                <w:t>Is there an Article 6 basis for processing?</w:t>
                              </w:r>
                            </w:p>
                            <w:p w14:paraId="51119E1F" w14:textId="77777777" w:rsidR="00DA4EDA" w:rsidRDefault="00DA4EDA" w:rsidP="00DA4EDA">
                              <w:pPr>
                                <w:pStyle w:val="NormalWeb"/>
                                <w:spacing w:before="0" w:beforeAutospacing="0" w:after="0" w:afterAutospacing="0"/>
                              </w:pPr>
                              <w:r>
                                <w:rPr>
                                  <w:rFonts w:ascii="Verdana" w:eastAsia="Times New Roman" w:hAnsi="Verdana" w:cs="Verdana"/>
                                  <w:color w:val="000000"/>
                                  <w:sz w:val="20"/>
                                  <w:szCs w:val="20"/>
                                  <w:lang w:val="en-AU"/>
                                </w:rPr>
                                <w:t>(legitimate interests test)</w:t>
                              </w:r>
                            </w:p>
                          </w:txbxContent>
                        </wps:txbx>
                        <wps:bodyPr rot="0" vert="horz" wrap="square" lIns="91440" tIns="45720" rIns="91440" bIns="45720" anchor="t" anchorCtr="0" upright="1">
                          <a:noAutofit/>
                        </wps:bodyPr>
                      </wps:wsp>
                      <wps:wsp>
                        <wps:cNvPr id="98" name="Text Box 1065"/>
                        <wps:cNvSpPr txBox="1">
                          <a:spLocks noChangeArrowheads="1"/>
                        </wps:cNvSpPr>
                        <wps:spPr bwMode="auto">
                          <a:xfrm>
                            <a:off x="4037767" y="4198298"/>
                            <a:ext cx="400050" cy="21141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B9E9B"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wps:txbx>
                        <wps:bodyPr rot="0" vert="horz" wrap="square" lIns="91440" tIns="45720" rIns="91440" bIns="45720" anchor="t" anchorCtr="0" upright="1">
                          <a:noAutofit/>
                        </wps:bodyPr>
                      </wps:wsp>
                      <wps:wsp>
                        <wps:cNvPr id="99" name="AutoShape 1087"/>
                        <wps:cNvSpPr>
                          <a:spLocks noChangeArrowheads="1"/>
                        </wps:cNvSpPr>
                        <wps:spPr bwMode="auto">
                          <a:xfrm>
                            <a:off x="176845" y="5624446"/>
                            <a:ext cx="2581910" cy="35276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Text Box 1088"/>
                        <wps:cNvSpPr txBox="1">
                          <a:spLocks noChangeArrowheads="1"/>
                        </wps:cNvSpPr>
                        <wps:spPr bwMode="auto">
                          <a:xfrm>
                            <a:off x="208443" y="5628300"/>
                            <a:ext cx="2404062" cy="3534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39633" w14:textId="77777777" w:rsidR="00DA4EDA" w:rsidRDefault="00DA4EDA" w:rsidP="00DA4EDA">
                              <w:pPr>
                                <w:pStyle w:val="NormalWeb"/>
                                <w:spacing w:before="0" w:beforeAutospacing="0" w:after="0" w:afterAutospacing="0"/>
                              </w:pPr>
                              <w:r>
                                <w:rPr>
                                  <w:rFonts w:ascii="Verdana" w:eastAsia="Times New Roman" w:hAnsi="Verdana" w:cs="Verdana"/>
                                  <w:color w:val="000000"/>
                                  <w:sz w:val="20"/>
                                  <w:szCs w:val="20"/>
                                  <w:lang w:val="en-AU"/>
                                </w:rPr>
                                <w:t>Is disclosure fair and transparent?</w:t>
                              </w:r>
                            </w:p>
                          </w:txbxContent>
                        </wps:txbx>
                        <wps:bodyPr rot="0" vert="horz" wrap="square" lIns="91440" tIns="45720" rIns="91440" bIns="45720" anchor="t" anchorCtr="0" upright="1">
                          <a:noAutofit/>
                        </wps:bodyPr>
                      </wps:wsp>
                      <wps:wsp>
                        <wps:cNvPr id="101" name="Text Box 1065"/>
                        <wps:cNvSpPr txBox="1">
                          <a:spLocks noChangeArrowheads="1"/>
                        </wps:cNvSpPr>
                        <wps:spPr bwMode="auto">
                          <a:xfrm>
                            <a:off x="1806772" y="5221901"/>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0B0A"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wps:txbx>
                        <wps:bodyPr rot="0" vert="horz" wrap="square" lIns="91440" tIns="45720" rIns="91440" bIns="45720" anchor="t" anchorCtr="0" upright="1">
                          <a:noAutofit/>
                        </wps:bodyPr>
                      </wps:wsp>
                      <wps:wsp>
                        <wps:cNvPr id="102" name="Line 1082"/>
                        <wps:cNvCnPr/>
                        <wps:spPr bwMode="auto">
                          <a:xfrm>
                            <a:off x="1587757" y="4124280"/>
                            <a:ext cx="0" cy="38388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3" name="Line 1082"/>
                        <wps:cNvCnPr/>
                        <wps:spPr bwMode="auto">
                          <a:xfrm>
                            <a:off x="1606327" y="5172914"/>
                            <a:ext cx="0" cy="39726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4" name="Text Box 1065"/>
                        <wps:cNvSpPr txBox="1">
                          <a:spLocks noChangeArrowheads="1"/>
                        </wps:cNvSpPr>
                        <wps:spPr bwMode="auto">
                          <a:xfrm>
                            <a:off x="1783677" y="6066450"/>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4D2DC"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wps:txbx>
                        <wps:bodyPr rot="0" vert="horz" wrap="square" lIns="91440" tIns="45720" rIns="91440" bIns="45720" anchor="t" anchorCtr="0" upright="1">
                          <a:noAutofit/>
                        </wps:bodyPr>
                      </wps:wsp>
                      <wps:wsp>
                        <wps:cNvPr id="105" name="Line 1082"/>
                        <wps:cNvCnPr/>
                        <wps:spPr bwMode="auto">
                          <a:xfrm>
                            <a:off x="1587757" y="5981700"/>
                            <a:ext cx="0" cy="42862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1065"/>
                        <wps:cNvSpPr txBox="1">
                          <a:spLocks noChangeArrowheads="1"/>
                        </wps:cNvSpPr>
                        <wps:spPr bwMode="auto">
                          <a:xfrm>
                            <a:off x="2998164" y="5074875"/>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E06FB"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wps:txbx>
                        <wps:bodyPr rot="0" vert="horz" wrap="square" lIns="91440" tIns="45720" rIns="91440" bIns="45720" anchor="t" anchorCtr="0" upright="1">
                          <a:noAutofit/>
                        </wps:bodyPr>
                      </wps:wsp>
                      <wps:wsp>
                        <wps:cNvPr id="107" name="AutoShape 1077"/>
                        <wps:cNvCnPr>
                          <a:cxnSpLocks noChangeShapeType="1"/>
                        </wps:cNvCnPr>
                        <wps:spPr bwMode="auto">
                          <a:xfrm flipV="1">
                            <a:off x="3072740" y="4968535"/>
                            <a:ext cx="295339" cy="1"/>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8" name="Text Box 1065"/>
                        <wps:cNvSpPr txBox="1">
                          <a:spLocks noChangeArrowheads="1"/>
                        </wps:cNvSpPr>
                        <wps:spPr bwMode="auto">
                          <a:xfrm>
                            <a:off x="2838370" y="5853090"/>
                            <a:ext cx="400050" cy="2133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C54D3"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wps:txbx>
                        <wps:bodyPr rot="0" vert="horz" wrap="square" lIns="91440" tIns="45720" rIns="91440" bIns="45720" anchor="t" anchorCtr="0" upright="1">
                          <a:noAutofit/>
                        </wps:bodyPr>
                      </wps:wsp>
                      <wps:wsp>
                        <wps:cNvPr id="109" name="AutoShape 1077"/>
                        <wps:cNvCnPr>
                          <a:cxnSpLocks noChangeShapeType="1"/>
                        </wps:cNvCnPr>
                        <wps:spPr bwMode="auto">
                          <a:xfrm>
                            <a:off x="2758755" y="5759110"/>
                            <a:ext cx="603809" cy="0"/>
                          </a:xfrm>
                          <a:prstGeom prst="straightConnector1">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1087"/>
                        <wps:cNvSpPr>
                          <a:spLocks noChangeArrowheads="1"/>
                        </wps:cNvSpPr>
                        <wps:spPr bwMode="auto">
                          <a:xfrm>
                            <a:off x="3362564" y="4676775"/>
                            <a:ext cx="2312672" cy="162877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Text Box 1088"/>
                        <wps:cNvSpPr txBox="1">
                          <a:spLocks noChangeArrowheads="1"/>
                        </wps:cNvSpPr>
                        <wps:spPr bwMode="auto">
                          <a:xfrm>
                            <a:off x="3398214" y="4747124"/>
                            <a:ext cx="2257721" cy="16478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A9FC8" w14:textId="77777777" w:rsidR="00DA4EDA" w:rsidRDefault="00DA4EDA" w:rsidP="00DA4EDA">
                              <w:pPr>
                                <w:pStyle w:val="NormalWeb"/>
                                <w:spacing w:before="0" w:beforeAutospacing="0" w:after="0" w:afterAutospacing="0"/>
                                <w:rPr>
                                  <w:rFonts w:ascii="Verdana" w:eastAsia="Times New Roman" w:hAnsi="Verdana" w:cs="Verdana"/>
                                  <w:b/>
                                  <w:bCs/>
                                  <w:color w:val="000000"/>
                                  <w:sz w:val="20"/>
                                  <w:szCs w:val="20"/>
                                  <w:lang w:val="en-AU"/>
                                </w:rPr>
                              </w:pPr>
                              <w:r>
                                <w:rPr>
                                  <w:rFonts w:ascii="Verdana" w:eastAsia="Times New Roman" w:hAnsi="Verdana" w:cs="Verdana"/>
                                  <w:b/>
                                  <w:bCs/>
                                  <w:color w:val="000000"/>
                                  <w:sz w:val="20"/>
                                  <w:szCs w:val="20"/>
                                  <w:lang w:val="en-AU"/>
                                </w:rPr>
                                <w:t>Processing is unlawful (or unfair) and would contravene principle (a)</w:t>
                              </w:r>
                            </w:p>
                            <w:p w14:paraId="18706924" w14:textId="77777777" w:rsidR="00DA4EDA" w:rsidRDefault="00DA4EDA" w:rsidP="00DA4EDA">
                              <w:pPr>
                                <w:pStyle w:val="NormalWeb"/>
                                <w:spacing w:before="0" w:beforeAutospacing="0" w:after="0" w:afterAutospacing="0"/>
                                <w:rPr>
                                  <w:rFonts w:ascii="Verdana" w:eastAsia="Times New Roman" w:hAnsi="Verdana" w:cs="Verdana"/>
                                  <w:b/>
                                  <w:bCs/>
                                  <w:color w:val="000000"/>
                                  <w:sz w:val="20"/>
                                  <w:szCs w:val="20"/>
                                  <w:lang w:val="en-AU"/>
                                </w:rPr>
                              </w:pPr>
                            </w:p>
                            <w:p w14:paraId="2B7E475F" w14:textId="77777777" w:rsidR="00DA4EDA" w:rsidRDefault="00DA4EDA" w:rsidP="00DA4EDA">
                              <w:pPr>
                                <w:pStyle w:val="NormalWeb"/>
                                <w:spacing w:before="0" w:beforeAutospacing="0" w:after="0" w:afterAutospacing="0"/>
                                <w:rPr>
                                  <w:rFonts w:ascii="Verdana" w:eastAsia="Times New Roman" w:hAnsi="Verdana" w:cs="Verdana"/>
                                  <w:b/>
                                  <w:bCs/>
                                  <w:color w:val="000000"/>
                                  <w:sz w:val="20"/>
                                  <w:szCs w:val="20"/>
                                  <w:lang w:val="en-AU"/>
                                </w:rPr>
                              </w:pPr>
                              <w:r>
                                <w:rPr>
                                  <w:rFonts w:ascii="Verdana" w:eastAsia="Times New Roman" w:hAnsi="Verdana" w:cs="Verdana"/>
                                  <w:b/>
                                  <w:bCs/>
                                  <w:color w:val="000000"/>
                                  <w:sz w:val="20"/>
                                  <w:szCs w:val="20"/>
                                  <w:lang w:val="en-AU"/>
                                </w:rPr>
                                <w:t>Withhold the information</w:t>
                              </w:r>
                            </w:p>
                            <w:p w14:paraId="2684DFAF" w14:textId="77777777" w:rsidR="00DA4EDA" w:rsidRDefault="00DA4EDA" w:rsidP="00DA4EDA">
                              <w:pPr>
                                <w:pStyle w:val="NormalWeb"/>
                                <w:spacing w:before="0" w:beforeAutospacing="0" w:after="0" w:afterAutospacing="0"/>
                                <w:rPr>
                                  <w:rFonts w:ascii="Verdana" w:eastAsia="Times New Roman" w:hAnsi="Verdana" w:cs="Verdana"/>
                                  <w:b/>
                                  <w:bCs/>
                                  <w:color w:val="000000"/>
                                  <w:sz w:val="20"/>
                                  <w:szCs w:val="20"/>
                                  <w:lang w:val="en-AU"/>
                                </w:rPr>
                              </w:pPr>
                            </w:p>
                            <w:p w14:paraId="52861643" w14:textId="77777777" w:rsidR="00DA4EDA" w:rsidRDefault="00DA4EDA" w:rsidP="00DA4EDA">
                              <w:pPr>
                                <w:pStyle w:val="NormalWeb"/>
                                <w:spacing w:before="0" w:beforeAutospacing="0" w:after="0" w:afterAutospacing="0"/>
                              </w:pPr>
                              <w:r>
                                <w:rPr>
                                  <w:rFonts w:ascii="Verdana" w:eastAsia="Times New Roman" w:hAnsi="Verdana" w:cs="Verdana"/>
                                  <w:b/>
                                  <w:bCs/>
                                  <w:color w:val="000000"/>
                                  <w:sz w:val="20"/>
                                  <w:szCs w:val="20"/>
                                  <w:lang w:val="en-AU"/>
                                </w:rPr>
                                <w:t>Issue a refusal notice explaining which subsection applies and why</w:t>
                              </w:r>
                            </w:p>
                            <w:p w14:paraId="7D10F26F" w14:textId="77777777" w:rsidR="00DA4EDA" w:rsidRDefault="00DA4EDA" w:rsidP="00DA4EDA">
                              <w:pPr>
                                <w:pStyle w:val="NormalWeb"/>
                                <w:spacing w:before="0" w:beforeAutospacing="0" w:after="0" w:afterAutospacing="0"/>
                              </w:pPr>
                              <w:r>
                                <w:rPr>
                                  <w:rFonts w:ascii="Verdana" w:eastAsia="Times New Roman" w:hAnsi="Verdana" w:cs="Verdana"/>
                                  <w:color w:val="000000"/>
                                  <w:sz w:val="20"/>
                                  <w:szCs w:val="20"/>
                                  <w:lang w:val="en-AU"/>
                                </w:rPr>
                                <w:t> </w:t>
                              </w:r>
                            </w:p>
                            <w:p w14:paraId="0E319453" w14:textId="77777777" w:rsidR="00DA4EDA" w:rsidRDefault="00DA4EDA" w:rsidP="00DA4EDA">
                              <w:pPr>
                                <w:pStyle w:val="NormalWeb"/>
                                <w:spacing w:before="0" w:beforeAutospacing="0" w:after="0" w:afterAutospacing="0"/>
                              </w:pPr>
                              <w:r>
                                <w:rPr>
                                  <w:rFonts w:ascii="Verdana" w:eastAsia="Times New Roman" w:hAnsi="Verdana" w:cs="Verdana"/>
                                  <w:color w:val="000000"/>
                                  <w:sz w:val="20"/>
                                  <w:szCs w:val="20"/>
                                  <w:lang w:val="en-AU"/>
                                </w:rPr>
                                <w:t>Is the information special category data?</w:t>
                              </w:r>
                            </w:p>
                            <w:p w14:paraId="1F13DB58" w14:textId="77777777" w:rsidR="00DA4EDA" w:rsidRDefault="00DA4EDA" w:rsidP="00DA4EDA">
                              <w:pPr>
                                <w:pStyle w:val="NormalWeb"/>
                                <w:spacing w:before="0" w:beforeAutospacing="0" w:after="0" w:afterAutospacing="0"/>
                                <w:ind w:left="144"/>
                              </w:pPr>
                              <w:r>
                                <w:rPr>
                                  <w:rFonts w:ascii="Verdana" w:eastAsia="Times New Roman" w:hAnsi="Verdana" w:cs="Verdana"/>
                                  <w:color w:val="000000"/>
                                  <w:sz w:val="20"/>
                                  <w:szCs w:val="20"/>
                                  <w:lang w:val="en-AU"/>
                                </w:rPr>
                                <w:t> </w:t>
                              </w:r>
                            </w:p>
                            <w:p w14:paraId="57D2725E" w14:textId="77777777" w:rsidR="00DA4EDA" w:rsidRDefault="00DA4EDA" w:rsidP="00DA4EDA">
                              <w:pPr>
                                <w:pStyle w:val="NormalWeb"/>
                                <w:spacing w:before="0" w:beforeAutospacing="0" w:after="0" w:afterAutospacing="0"/>
                                <w:ind w:left="720" w:hanging="432"/>
                              </w:pPr>
                              <w:r>
                                <w:rPr>
                                  <w:rFonts w:eastAsia="Times New Roman"/>
                                </w:rPr>
                                <w:t> </w:t>
                              </w:r>
                            </w:p>
                          </w:txbxContent>
                        </wps:txbx>
                        <wps:bodyPr rot="0" vert="horz" wrap="square" lIns="91440" tIns="45720" rIns="91440" bIns="45720" anchor="t" anchorCtr="0" upright="1">
                          <a:noAutofit/>
                        </wps:bodyPr>
                      </wps:wsp>
                      <wps:wsp>
                        <wps:cNvPr id="112" name="Line 1082"/>
                        <wps:cNvCnPr>
                          <a:endCxn id="91" idx="3"/>
                        </wps:cNvCnPr>
                        <wps:spPr bwMode="auto">
                          <a:xfrm flipH="1">
                            <a:off x="3045130" y="3870639"/>
                            <a:ext cx="1449837" cy="95995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1087"/>
                        <wps:cNvSpPr>
                          <a:spLocks noChangeArrowheads="1"/>
                        </wps:cNvSpPr>
                        <wps:spPr bwMode="auto">
                          <a:xfrm>
                            <a:off x="147333" y="6413128"/>
                            <a:ext cx="5472319" cy="1835218"/>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Text Box 1088"/>
                        <wps:cNvSpPr txBox="1">
                          <a:spLocks noChangeArrowheads="1"/>
                        </wps:cNvSpPr>
                        <wps:spPr bwMode="auto">
                          <a:xfrm>
                            <a:off x="189841" y="6413364"/>
                            <a:ext cx="5317772" cy="16638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6287D" w14:textId="77777777" w:rsidR="00DA4EDA" w:rsidRPr="00104F0C" w:rsidRDefault="00DA4EDA" w:rsidP="00DA4EDA">
                              <w:pPr>
                                <w:pStyle w:val="NormalWeb"/>
                                <w:spacing w:before="0" w:beforeAutospacing="0" w:after="0" w:afterAutospacing="0"/>
                                <w:rPr>
                                  <w:rFonts w:ascii="Verdana" w:hAnsi="Verdana"/>
                                </w:rPr>
                              </w:pPr>
                              <w:r w:rsidRPr="00104F0C">
                                <w:rPr>
                                  <w:rFonts w:ascii="Verdana" w:eastAsia="Times New Roman" w:hAnsi="Verdana" w:cs="Verdana"/>
                                  <w:color w:val="000000"/>
                                  <w:sz w:val="16"/>
                                  <w:szCs w:val="16"/>
                                  <w:lang w:val="en-AU"/>
                                </w:rPr>
                                <w:t> </w:t>
                              </w:r>
                            </w:p>
                            <w:p w14:paraId="1F5C37A0" w14:textId="77777777" w:rsidR="00DA4EDA" w:rsidRPr="00104F0C" w:rsidRDefault="00DA4EDA" w:rsidP="00DA4EDA">
                              <w:pPr>
                                <w:pStyle w:val="NormalWeb"/>
                                <w:spacing w:before="0" w:beforeAutospacing="0" w:after="0" w:afterAutospacing="0"/>
                                <w:rPr>
                                  <w:rFonts w:ascii="Verdana" w:eastAsia="Times New Roman" w:hAnsi="Verdana" w:cs="Verdana"/>
                                  <w:bCs/>
                                  <w:color w:val="000000"/>
                                  <w:sz w:val="20"/>
                                  <w:szCs w:val="20"/>
                                  <w:lang w:val="en-AU"/>
                                </w:rPr>
                              </w:pPr>
                              <w:r w:rsidRPr="00104F0C">
                                <w:rPr>
                                  <w:rFonts w:ascii="Verdana" w:eastAsia="Times New Roman" w:hAnsi="Verdana" w:cs="Verdana"/>
                                  <w:bCs/>
                                  <w:color w:val="000000"/>
                                  <w:sz w:val="20"/>
                                  <w:szCs w:val="20"/>
                                  <w:lang w:val="en-AU"/>
                                </w:rPr>
                                <w:t>Disclosure would not contravene data protection principles (condition one)</w:t>
                              </w:r>
                            </w:p>
                            <w:p w14:paraId="2FCEC467" w14:textId="77777777" w:rsidR="00DA4EDA" w:rsidRPr="00104F0C" w:rsidRDefault="00DA4EDA" w:rsidP="00DA4EDA">
                              <w:pPr>
                                <w:pStyle w:val="NormalWeb"/>
                                <w:spacing w:before="0" w:beforeAutospacing="0" w:after="0" w:afterAutospacing="0"/>
                                <w:rPr>
                                  <w:rFonts w:ascii="Verdana" w:eastAsia="Times New Roman" w:hAnsi="Verdana" w:cs="Verdana"/>
                                  <w:b/>
                                  <w:bCs/>
                                  <w:color w:val="000000"/>
                                  <w:sz w:val="20"/>
                                  <w:szCs w:val="20"/>
                                  <w:lang w:val="en-AU"/>
                                </w:rPr>
                              </w:pPr>
                            </w:p>
                            <w:p w14:paraId="2A515DA4" w14:textId="77777777" w:rsidR="00DA4EDA" w:rsidRPr="00104F0C" w:rsidRDefault="00DA4EDA" w:rsidP="00DA4EDA">
                              <w:pPr>
                                <w:pStyle w:val="NormalWeb"/>
                                <w:spacing w:before="0" w:beforeAutospacing="0" w:after="0" w:afterAutospacing="0"/>
                                <w:rPr>
                                  <w:rFonts w:ascii="Verdana" w:eastAsia="Times New Roman" w:hAnsi="Verdana" w:cs="Verdana"/>
                                  <w:bCs/>
                                  <w:color w:val="000000"/>
                                  <w:sz w:val="20"/>
                                  <w:szCs w:val="20"/>
                                  <w:lang w:val="en-AU"/>
                                </w:rPr>
                              </w:pPr>
                              <w:r w:rsidRPr="00104F0C">
                                <w:rPr>
                                  <w:rFonts w:ascii="Verdana" w:eastAsia="Times New Roman" w:hAnsi="Verdana" w:cs="Verdana"/>
                                  <w:b/>
                                  <w:bCs/>
                                  <w:color w:val="000000"/>
                                  <w:sz w:val="20"/>
                                  <w:szCs w:val="20"/>
                                  <w:lang w:val="en-AU"/>
                                </w:rPr>
                                <w:t xml:space="preserve">Condition two: </w:t>
                              </w:r>
                              <w:r w:rsidRPr="00104F0C">
                                <w:rPr>
                                  <w:rFonts w:ascii="Verdana" w:eastAsia="Times New Roman" w:hAnsi="Verdana" w:cs="Verdana"/>
                                  <w:bCs/>
                                  <w:color w:val="000000"/>
                                  <w:sz w:val="20"/>
                                  <w:szCs w:val="20"/>
                                  <w:lang w:val="en-AU"/>
                                </w:rPr>
                                <w:t>would disclosure contravene the right to object?</w:t>
                              </w:r>
                            </w:p>
                            <w:p w14:paraId="0E82153A" w14:textId="77777777" w:rsidR="00DA4EDA" w:rsidRPr="00104F0C" w:rsidRDefault="00DA4EDA" w:rsidP="00DA4EDA">
                              <w:pPr>
                                <w:pStyle w:val="NormalWeb"/>
                                <w:spacing w:before="0" w:beforeAutospacing="0" w:after="0" w:afterAutospacing="0"/>
                                <w:rPr>
                                  <w:rFonts w:ascii="Verdana" w:eastAsia="Times New Roman" w:hAnsi="Verdana" w:cs="Verdana"/>
                                  <w:bCs/>
                                  <w:color w:val="000000"/>
                                  <w:sz w:val="20"/>
                                  <w:szCs w:val="20"/>
                                  <w:lang w:val="en-AU"/>
                                </w:rPr>
                              </w:pPr>
                              <w:r w:rsidRPr="00104F0C">
                                <w:rPr>
                                  <w:rFonts w:ascii="Verdana" w:eastAsia="Times New Roman" w:hAnsi="Verdana" w:cs="Verdana"/>
                                  <w:b/>
                                  <w:bCs/>
                                  <w:color w:val="000000"/>
                                  <w:sz w:val="20"/>
                                  <w:szCs w:val="20"/>
                                  <w:lang w:val="en-AU"/>
                                </w:rPr>
                                <w:t>Condition three:</w:t>
                              </w:r>
                              <w:r w:rsidRPr="00104F0C">
                                <w:rPr>
                                  <w:rFonts w:ascii="Verdana" w:eastAsia="Times New Roman" w:hAnsi="Verdana" w:cs="Verdana"/>
                                  <w:bCs/>
                                  <w:color w:val="000000"/>
                                  <w:sz w:val="20"/>
                                  <w:szCs w:val="20"/>
                                  <w:lang w:val="en-AU"/>
                                </w:rPr>
                                <w:t xml:space="preserve"> would the requested data be exempt from the right of subject access?</w:t>
                              </w:r>
                            </w:p>
                            <w:p w14:paraId="2F7511D6" w14:textId="77777777" w:rsidR="00DA4EDA" w:rsidRPr="00104F0C" w:rsidRDefault="00DA4EDA" w:rsidP="00DA4EDA">
                              <w:pPr>
                                <w:pStyle w:val="NormalWeb"/>
                                <w:spacing w:before="0" w:beforeAutospacing="0" w:after="0" w:afterAutospacing="0"/>
                                <w:rPr>
                                  <w:rFonts w:ascii="Verdana" w:eastAsia="Times New Roman" w:hAnsi="Verdana" w:cs="Verdana"/>
                                  <w:bCs/>
                                  <w:color w:val="000000"/>
                                  <w:sz w:val="20"/>
                                  <w:szCs w:val="20"/>
                                  <w:lang w:val="en-AU"/>
                                </w:rPr>
                              </w:pPr>
                            </w:p>
                            <w:p w14:paraId="393A0853" w14:textId="77777777" w:rsidR="00DA4EDA" w:rsidRPr="00104F0C" w:rsidRDefault="00DA4EDA" w:rsidP="00DA4EDA">
                              <w:pPr>
                                <w:pStyle w:val="NormalWeb"/>
                                <w:spacing w:before="0" w:beforeAutospacing="0" w:after="0" w:afterAutospacing="0"/>
                                <w:rPr>
                                  <w:rFonts w:ascii="Verdana" w:hAnsi="Verdana"/>
                                  <w:sz w:val="20"/>
                                </w:rPr>
                              </w:pPr>
                              <w:r w:rsidRPr="00104F0C">
                                <w:rPr>
                                  <w:rFonts w:ascii="Verdana" w:hAnsi="Verdana"/>
                                  <w:sz w:val="20"/>
                                </w:rPr>
                                <w:t xml:space="preserve">If the answer to conditions 2 or 3 is YES – conduct a Public Interest Test </w:t>
                              </w:r>
                            </w:p>
                            <w:p w14:paraId="025E19DE" w14:textId="77777777" w:rsidR="00DA4EDA" w:rsidRDefault="00DA4EDA" w:rsidP="00DA4EDA">
                              <w:pPr>
                                <w:pStyle w:val="NormalWeb"/>
                                <w:spacing w:before="0" w:beforeAutospacing="0" w:after="0" w:afterAutospacing="0"/>
                                <w:rPr>
                                  <w:rFonts w:ascii="Verdana" w:hAnsi="Verdana"/>
                                  <w:sz w:val="20"/>
                                </w:rPr>
                              </w:pPr>
                            </w:p>
                            <w:p w14:paraId="6F131896" w14:textId="77777777" w:rsidR="00DA4EDA" w:rsidRPr="00104F0C" w:rsidRDefault="00DA4EDA" w:rsidP="00DA4EDA">
                              <w:pPr>
                                <w:pStyle w:val="NormalWeb"/>
                                <w:spacing w:before="0" w:beforeAutospacing="0" w:after="0" w:afterAutospacing="0"/>
                                <w:rPr>
                                  <w:rFonts w:ascii="Verdana" w:hAnsi="Verdana"/>
                                  <w:sz w:val="20"/>
                                </w:rPr>
                              </w:pPr>
                              <w:r>
                                <w:rPr>
                                  <w:rFonts w:ascii="Verdana" w:hAnsi="Verdana"/>
                                  <w:sz w:val="20"/>
                                </w:rPr>
                                <w:t>(You could test conditions 2 and 3 before condition 1)</w:t>
                              </w:r>
                            </w:p>
                            <w:p w14:paraId="4AA32283" w14:textId="77777777" w:rsidR="00DA4EDA" w:rsidRPr="00104F0C" w:rsidRDefault="00DA4EDA" w:rsidP="00DA4EDA">
                              <w:pPr>
                                <w:pStyle w:val="NormalWeb"/>
                                <w:spacing w:before="0" w:beforeAutospacing="0" w:after="0" w:afterAutospacing="0"/>
                                <w:ind w:left="144"/>
                                <w:rPr>
                                  <w:rFonts w:ascii="Verdana" w:hAnsi="Verdana"/>
                                </w:rPr>
                              </w:pPr>
                              <w:r w:rsidRPr="00104F0C">
                                <w:rPr>
                                  <w:rFonts w:ascii="Verdana" w:eastAsia="Times New Roman" w:hAnsi="Verdana" w:cs="Verdana"/>
                                  <w:color w:val="000000"/>
                                  <w:sz w:val="20"/>
                                  <w:szCs w:val="20"/>
                                  <w:lang w:val="en-AU"/>
                                </w:rPr>
                                <w:t> </w:t>
                              </w:r>
                            </w:p>
                            <w:p w14:paraId="6F6FDB45" w14:textId="77777777" w:rsidR="00DA4EDA" w:rsidRPr="00104F0C" w:rsidRDefault="00DA4EDA" w:rsidP="00DA4EDA">
                              <w:pPr>
                                <w:pStyle w:val="NormalWeb"/>
                                <w:spacing w:before="0" w:beforeAutospacing="0" w:after="0" w:afterAutospacing="0"/>
                                <w:ind w:left="720" w:hanging="432"/>
                                <w:rPr>
                                  <w:rFonts w:ascii="Verdana" w:hAnsi="Verdana"/>
                                </w:rPr>
                              </w:pPr>
                              <w:r w:rsidRPr="00104F0C">
                                <w:rPr>
                                  <w:rFonts w:ascii="Verdana" w:eastAsia="Times New Roman" w:hAnsi="Verdana"/>
                                </w:rPr>
                                <w:t> </w:t>
                              </w:r>
                            </w:p>
                          </w:txbxContent>
                        </wps:txbx>
                        <wps:bodyPr rot="0" vert="horz" wrap="square" lIns="91440" tIns="45720" rIns="91440" bIns="45720" anchor="t" anchorCtr="0" upright="1">
                          <a:noAutofit/>
                        </wps:bodyPr>
                      </wps:wsp>
                    </wpc:wpc>
                  </a:graphicData>
                </a:graphic>
              </wp:inline>
            </w:drawing>
          </mc:Choice>
          <mc:Fallback>
            <w:pict>
              <v:group w14:anchorId="3D7BD588" id="Canvas 1051" o:spid="_x0000_s1026" editas="canvas" style="width:446.85pt;height:663.75pt;mso-position-horizontal-relative:char;mso-position-vertical-relative:line" coordsize="56749,8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Av7goAAPx2AAAOAAAAZHJzL2Uyb0RvYy54bWzsXV1zo8gVfU9V/gPFe8b0FzSu0WxtvHGS&#10;qkl2ameSdywhW4kECuCRJr8+53YDRghZnrVklNqeB49kYdTQp+8999zbl/c/bFdL72talIs8m/js&#10;XeB7aTbNZ4vsfuL/48vtH7TvlVWSzZJlnqUT/1ta+j98+P3v3m/W1ynPH/LlLC08nCQrrzfrif9Q&#10;Vevrq6ty+pCukvJdvk4zfDjPi1VS4W1xfzUrkg3Ovlpe8SAIrzZ5MVsX+TQtS/z2J/uh/8Gcfz5P&#10;p9XP83mZVt5y4mNslflZmJ939PPqw/vk+r5I1g+LaT2M5FeMYpUsMnxpe6qfkirxHovF3qlWi2mR&#10;l/m8ejfNV1f5fL6YpuYacDUs6F3NTZJ9TUpzMVPcnWaAeHXC897d07iz/HaxXOJuXOHs1/Q7+n+D&#10;+Unp42W2e5D9jTm2PmazxgSW63Yqy9cN8fNDsk7NlZfX079//VR4i9nE55jCLFkBRz8+Vrk5xmOB&#10;kjSNNAAc+Xn9qaCxluuP+fTfpZflNw9Jdp/+WBT55iFNZhgYo+Mx+M4f0JsSf+rdbf6Wz/AFCb7A&#10;zOh2XqzohJgrbzvxhdZRFDHf+4bh6EhEocVQuq28KT5nSkY6FL43xQFSKRWZ0V0l182J1kVZ/TnN&#10;Vx69mPhF/pjNfgFQzbclXz+WFX3d/ay+0mT2L9+br5aA5ddk6bEwDCMz/uS6Phjnbs5prjxfLmY0&#10;m+ZNcX93syw8/OnEvzX/6j8uu4ctM28z8WPFlRnFzmdl9xSB+Td0CnMdZjnRXf5TNjOvq2SxtK8x&#10;SkKRue10p+2M3eWzb7jrRW5XJiwJXjzkxX99b4NVOfHL/zwmRep7y79mmLmYSUnL2LyRKiJAFN1P&#10;7rqfJNkUp5r4le/ZlzeVXfqP62Jx/4BvYuZys5zgNF9UDSzsqOrBAtV2rOeHd9TA+wvB6Y/5FugO&#10;DVo7YPWqLT5pxn5SnNt5YIG2s+zNl4v1P5tvahZAHLEg5nYBRCEHZMxMtwtAqlDHcb0AAFZ7wDML&#10;YAf7NAW7eG5N0zNmyC5eO03V9m6Ls9Adc+jqGE8Bo2WNZxddZvbeBl0dK8p0EEaRBZGWMJk9KyqD&#10;gHOMl4woZ0LxxuQdMqJnwJDxOO3ic1DqQEmC1VkofVxkKYyU5mQEahjdZJ+K+t2LXCoLBY8kbB8m&#10;O5I8VuamJ9eNRYGNJxwIFgbKfM9hW7LEcJ786BFb8kKXd3tL1vC7XZ5XfVuDR1TFAvRjCQ8GB7tK&#10;Z/BkKZgyvbLDO+gU6WO6o2/nf1RLr5pp7TKrF03roMvA7IaKTk6zqKMgFDFd/NMMK8wthzWgaQ5V&#10;yANjDk44zYxHmMJj7Og3M8+41bvL19zvzvI1d6q62WbGCJKhXsyI/BrM7hxHb160yjloA9Mgxphj&#10;rpQOoh5xiJSWuuYNsCjxMd7g1vrLosjhUEphJvZDKW38bD3Bn88cSjEZCWLzAASLIq3raLwx+1wF&#10;nGlprYIKVRA1RvgQCXCRlIukrFAASWCf62pN5qsD7jNGUh2uywMtpbV7gzCXkgKumuNEIrBc+LDz&#10;K87FdVsO57huh+uqluuOHzZZH2rDpiHxCWFTQDyrDptEeMxingtKhijQSnNQ6kIJ7Gbf50Zdn0sk&#10;m2zHdJt97imYxo9/MUHFjoBp/+TlPCzUgI6NtiQYl9WXnrg4YxpErHa7oTAk7bAxKqsiISntJs8y&#10;gCkvrKJmlEkb33SlyR0phwIix8u78jaW6wA+3ljeDklWtaSMS0YK606oRvq2jJW1MdC3Ea6boMDp&#10;207ffsrDDcccMDX7rOzy9G2pRa1vMy4gdffiVAaBO4xrLytHErhNXN6qM87Ldrxs2Kob4xM2FmkB&#10;obuJcZlgPXN6MYzNgNwxtiY8rBPOlMjdVcraIAm55hcpop1IEAJ2HEJiMYoHBI2gb1qaKJApdcyt&#10;OvXrNepX2OoD3UKCt1W/uJSkeZP6BS1UIG7bIVpcaeRWa0QosDLmiJYpKkAwcjBn4goJDDEIwc+t&#10;2eq4wJHkL4STopb9h3EuGItIBibRQiIpfEz3P5v+1SZBHJ3q0Cmo7vtYAsDGkFK7dEpwUG8rTzyJ&#10;FxdDp1pNx2Gpi6U2AGwSzKeiUwJRmey70IZOxZG2Hx3WsRydeg2dIsFoX9h8ezpVZ1lijeqhXtQO&#10;OqUiEtjIzTAQbCoIsAqlSyc6PtUUkA8LV1EbBl4In6rjhmGgMx42Ai0LeBzaQovDtu9shKrNtzon&#10;2HWCbezZAdNIhAoJRbKLJgrlDFVaVna4QEJlKsacPtXTp1ArcDHkHCV2oRC1ZRpKHV0MObcirANT&#10;H0ywA/ss7s3T03BqjWIuoYGpHpGj/DSoviVyLj/9lvXBUVsKM5pqyjXEJJIkwOLhvGTcLyXmMtQh&#10;x0AdzzdystuANRvaWnmA57cFOh1qNpJuynWM6lf498NIZ8gJ1JtkiOiLY8U6ZyP6zG2TGdquSlWd&#10;ezL8SEwfhV5aS+CbVHbUoQorf1wg02etJujCxk7YqE+qnUps8VS02wJwGNySUytl2KfHxKl347xg&#10;n/FvZ9MVts4NsO631U5ZyLCp3GAB3FqguKmfimYxgibDqVwq2lGq76BUlPrd84EjUSqGaLLeZyoQ&#10;OSJQ6OFchpLJmlFhT7LWx0ouzlU/z1wB/SChuiC5i/byiBCBJhEqHpND3UXT5chdrk50CExUwrtn&#10;mUZi5yIg1cJqp5LFME4XC6a28sOx8w47j1t2Ppo0hjYZjXdDsSC8l1n2TwEej4NYkTsmZSxEPtwV&#10;FLrORHs9x4aFMdoPsWcrR2Jxnf20UgmhY5Nm7uA8wh7IpgERVVwHdrvc4R1KZ2NxrqJw0PG2aYSO&#10;yjqS45WBiKI69oXj1byPpl0Wh+jAqFMjFFMwV1I4CKZWsh/P8ZKvRUISbhW9a6SEaH9YPqFeVhbr&#10;z2DINbJwjSxsIwuGqPISPS+ArvdSCFwGMqDtd8QwhUJzl2MllmfzvK70bMhYogPTAJpGcr3dHoAK&#10;3f5iy9OeiNyu6xXjdbNgrvhsGE1tVHCScn6FthR1LSJoluT9hlB1AgIFIHWvqMMe1JXzv6acnwWt&#10;aH+SiQ1RGIgOnoYgoaMEmvjuEqRmYuOI224AbmLXZ+mfzYILqj3ubuYCQrDD9VI1T9sDxdWL9upF&#10;0Xm9YRMnMRMd+69izeoNOk98oDYTcAxQL8mCODNxLjNxQXk2HgMLtF+fwusgkrrfN/RiaCIaVgOU&#10;zkzsmYnR6soHuxGjwyIaEsOYAFAS/TjQemGXjqCllUBZsa0gft7OuPZnzZNavuvBJsNJBrTBbPzJ&#10;+MJwt9AcW6TQB+pi2YmrlxyOTgeV4bfezoKu1hG2sBjvFamY9RtAhYHQQW1sjqhlztic0thQPaNN&#10;aY6WOICkxVFOaT1RiDRUn9pwgb28tLnebGaB5Ipc1fMOyT1NyD1NqO5dxrAr42JSByBUGhuMLdTx&#10;sA/oez3SxRV6/9S1l+D7EWo1j0D9XMkD7oovBx0qUt81ng6F+9TrLs1mzXMjqCjq1z03whD3v6BR&#10;h3lmR/PkqQB1TcIS98E9C3g4WIzdgdZcxioGj38eQk4mfpVMjCrlsV0oPUNCYBiI5VC7DXfZKwZC&#10;RRycaBPMaWTfmTnisHTkPKjzoK0HHZLLRyp7Yyh0o70JNdIFeONOlQmeoYQHU7ZcMUSa7BhXPJsD&#10;NUP7fxLC7JNM11OjKdePg6VnuHbfm8dxPT209sP/AAAA//8DAFBLAwQUAAYACAAAACEA6OA/3t4A&#10;AAAGAQAADwAAAGRycy9kb3ducmV2LnhtbEyPT0vDQBDF74LfYRnBS7EbG/rHmE0RQUSkB2svvU2z&#10;0ySYnQ3ZbZv20zt60cuD4T3e+02+HFyrjtSHxrOB+3ECirj0tuHKwObz5W4BKkRki61nMnCmAMvi&#10;+irHzPoTf9BxHSslJRwyNFDH2GVah7Imh2HsO2Lx9r53GOXsK217PEm5a/UkSWbaYcOyUGNHzzWV&#10;X+uDM5Ce+f3tddYleNnqfn+Z0rAajYy5vRmeHkFFGuJfGH7wBR0KYdr5A9ugWgPySPxV8RYP6RzU&#10;TkLpZD4FXeT6P37xDQAA//8DAFBLAQItABQABgAIAAAAIQC2gziS/gAAAOEBAAATAAAAAAAAAAAA&#10;AAAAAAAAAABbQ29udGVudF9UeXBlc10ueG1sUEsBAi0AFAAGAAgAAAAhADj9If/WAAAAlAEAAAsA&#10;AAAAAAAAAAAAAAAALwEAAF9yZWxzLy5yZWxzUEsBAi0AFAAGAAgAAAAhAMY6UC/uCgAA/HYAAA4A&#10;AAAAAAAAAAAAAAAALgIAAGRycy9lMm9Eb2MueG1sUEsBAi0AFAAGAAgAAAAhAOjgP97eAAAABgEA&#10;AA8AAAAAAAAAAAAAAAAASA0AAGRycy9kb3ducmV2LnhtbFBLBQYAAAAABAAEAPMAAABT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749;height:84296;visibility:visible;mso-wrap-style:square">
                  <v:fill o:detectmouseclick="t"/>
                  <v:path o:connecttype="none"/>
                </v:shape>
                <v:roundrect id="AutoShape 1054" o:spid="_x0000_s1028" style="position:absolute;left:38877;top:2873;width:15479;height:45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shapetype id="_x0000_t202" coordsize="21600,21600" o:spt="202" path="m,l,21600r21600,l21600,xe">
                  <v:stroke joinstyle="miter"/>
                  <v:path gradientshapeok="t" o:connecttype="rect"/>
                </v:shapetype>
                <v:shape id="Text Box 1061" o:spid="_x0000_s1029" type="#_x0000_t202" style="position:absolute;left:39710;top:2762;width:14569;height:4667;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08mwwAAANsAAAAPAAAAZHJzL2Rvd25yZXYueG1sRI9Pa8JA&#10;FMTvQr/D8grezMYcVFJXKUKph1Lxb6/P7DMJzb4Nu9uYfntXEDwOM/MbZr7sTSM6cr62rGCcpCCI&#10;C6trLhUc9h+jGQgfkDU2lknBP3lYLl4Gc8y1vfKWul0oRYSwz1FBFUKbS+mLigz6xLbE0btYZzBE&#10;6UqpHV4j3DQyS9OJNFhzXKiwpVVFxe/uzygI6/NXM82Om2/buu3PqTvJ+tMoNXzt399ABOrDM/xo&#10;r7WCbAr3L/EHyMUNAAD//wMAUEsBAi0AFAAGAAgAAAAhANvh9svuAAAAhQEAABMAAAAAAAAAAAAA&#10;AAAAAAAAAFtDb250ZW50X1R5cGVzXS54bWxQSwECLQAUAAYACAAAACEAWvQsW78AAAAVAQAACwAA&#10;AAAAAAAAAAAAAAAfAQAAX3JlbHMvLnJlbHNQSwECLQAUAAYACAAAACEAy7NPJsMAAADbAAAADwAA&#10;AAAAAAAAAAAAAAAHAgAAZHJzL2Rvd25yZXYueG1sUEsFBgAAAAADAAMAtwAAAPcCAAAAAA==&#10;" filled="f" fillcolor="#bbe0e3" stroked="f">
                  <v:textbox>
                    <w:txbxContent>
                      <w:p w14:paraId="5049E486" w14:textId="77777777" w:rsidR="00DA4EDA" w:rsidRPr="007D30A6" w:rsidRDefault="00DA4EDA" w:rsidP="00DA4EDA">
                        <w:pPr>
                          <w:jc w:val="center"/>
                          <w:rPr>
                            <w:rFonts w:ascii="Verdana" w:cs="Verdana"/>
                            <w:b/>
                            <w:color w:val="000000"/>
                            <w:sz w:val="16"/>
                            <w:szCs w:val="16"/>
                          </w:rPr>
                        </w:pPr>
                        <w:r w:rsidRPr="007D30A6">
                          <w:rPr>
                            <w:rFonts w:ascii="Verdana" w:cs="Verdana"/>
                            <w:b/>
                            <w:color w:val="000000"/>
                            <w:sz w:val="16"/>
                            <w:szCs w:val="16"/>
                          </w:rPr>
                          <w:t>Not exempt under Section 40</w:t>
                        </w:r>
                      </w:p>
                    </w:txbxContent>
                  </v:textbox>
                </v:shape>
                <v:shape id="Text Box 1065" o:spid="_x0000_s1030" type="#_x0000_t202" style="position:absolute;left:18067;top:8454;width:4002;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YQxgAAANsAAAAPAAAAZHJzL2Rvd25yZXYueG1sRI9Ba8JA&#10;FITvhf6H5RV6qxutiMRsRKVF8SDVWuzxNftMgtm3Ibtqml/vFgoeh5n5hkmmranEhRpXWlbQ70Ug&#10;iDOrS84V7D/fX8YgnEfWWFkmBb/kYJo+PiQYa3vlLV12PhcBwi5GBYX3dSylywoy6Hq2Jg7e0TYG&#10;fZBNLnWD1wA3lRxE0UgaLDksFFjToqDstDsbBauPtzmtl13XDTeHr/HP937pFyelnp/a2QSEp9bf&#10;w//tlVbw2oe/L+EHyPQGAAD//wMAUEsBAi0AFAAGAAgAAAAhANvh9svuAAAAhQEAABMAAAAAAAAA&#10;AAAAAAAAAAAAAFtDb250ZW50X1R5cGVzXS54bWxQSwECLQAUAAYACAAAACEAWvQsW78AAAAVAQAA&#10;CwAAAAAAAAAAAAAAAAAfAQAAX3JlbHMvLnJlbHNQSwECLQAUAAYACAAAACEA7FzWEMYAAADbAAAA&#10;DwAAAAAAAAAAAAAAAAAHAgAAZHJzL2Rvd25yZXYueG1sUEsFBgAAAAADAAMAtwAAAPoCAAAAAA==&#10;" filled="f" fillcolor="#bbe0e3" stroked="f">
                  <v:textbox>
                    <w:txbxContent>
                      <w:p w14:paraId="0D97F06C" w14:textId="77777777" w:rsidR="00DA4EDA" w:rsidRDefault="00DA4EDA" w:rsidP="00DA4EDA">
                        <w:pPr>
                          <w:jc w:val="right"/>
                          <w:rPr>
                            <w:rFonts w:ascii="Verdana" w:cs="Verdana"/>
                            <w:b/>
                            <w:bCs/>
                            <w:color w:val="000000"/>
                            <w:sz w:val="16"/>
                            <w:szCs w:val="16"/>
                          </w:rPr>
                        </w:pPr>
                        <w:r>
                          <w:rPr>
                            <w:rFonts w:ascii="Verdana" w:cs="Verdana"/>
                            <w:b/>
                            <w:bCs/>
                            <w:color w:val="000000"/>
                            <w:sz w:val="16"/>
                            <w:szCs w:val="16"/>
                          </w:rPr>
                          <w:t>YES</w:t>
                        </w:r>
                      </w:p>
                    </w:txbxContent>
                  </v:textbox>
                </v:shape>
                <v:line id="Line 1082" o:spid="_x0000_s1031" style="position:absolute;visibility:visible;mso-wrap-style:square" from="16327,7429" to="16327,1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BpvwAAANsAAAAPAAAAZHJzL2Rvd25yZXYueG1sRE9Na8JA&#10;EL0X/A/LCN7qRpFQoquIIlQLhdrieciO2WB2JmS3Jv5791Do8fG+V5vBN+pOXaiFDcymGSjiUmzN&#10;lYGf78PrG6gQkS02wmTgQQE269HLCgsrPX/R/RwrlUI4FGjAxdgWWofSkccwlZY4cVfpPMYEu0rb&#10;DvsU7hs9z7Jce6w5NThsaeeovJ1/vYHLMR9Obt7vP/eSV+5jIaeexZjJeNguQUUa4r/4z/1uDSzS&#10;2PQl/QC9fgIAAP//AwBQSwECLQAUAAYACAAAACEA2+H2y+4AAACFAQAAEwAAAAAAAAAAAAAAAAAA&#10;AAAAW0NvbnRlbnRfVHlwZXNdLnhtbFBLAQItABQABgAIAAAAIQBa9CxbvwAAABUBAAALAAAAAAAA&#10;AAAAAAAAAB8BAABfcmVscy8ucmVsc1BLAQItABQABgAIAAAAIQA4EJBpvwAAANsAAAAPAAAAAAAA&#10;AAAAAAAAAAcCAABkcnMvZG93bnJldi54bWxQSwUGAAAAAAMAAwC3AAAA8wIAAAAA&#10;" strokecolor="red">
                  <v:stroke endarrow="block"/>
                </v:line>
                <v:line id="Line 1084" o:spid="_x0000_s1032" style="position:absolute;flip:y;visibility:visible;mso-wrap-style:square" from="27465,38706" to="32781,45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WfywgAAANsAAAAPAAAAZHJzL2Rvd25yZXYueG1sRE/LasJA&#10;FN0X/IfhCu7qxGKLpI4i2kChi9JEpMvbzG2ecydkpkn8e2dRcHk47+1+Mq0YqHeVZQWrZQSCOLe6&#10;4kLBOUseNyCcR9bYWiYFV3Kw380ethhrO/IXDakvRAhhF6OC0vsultLlJRl0S9sRB+7X9gZ9gH0h&#10;dY9jCDetfIqiF2mw4tBQYkfHkvIm/TMKmu82jdbJx/D2qW2dXX6y1elQK7WYT4dXEJ4mfxf/u9+1&#10;guewPnwJP0DubgAAAP//AwBQSwECLQAUAAYACAAAACEA2+H2y+4AAACFAQAAEwAAAAAAAAAAAAAA&#10;AAAAAAAAW0NvbnRlbnRfVHlwZXNdLnhtbFBLAQItABQABgAIAAAAIQBa9CxbvwAAABUBAAALAAAA&#10;AAAAAAAAAAAAAB8BAABfcmVscy8ucmVsc1BLAQItABQABgAIAAAAIQBA8WfywgAAANsAAAAPAAAA&#10;AAAAAAAAAAAAAAcCAABkcnMvZG93bnJldi54bWxQSwUGAAAAAAMAAwC3AAAA9gIAAAAA&#10;" strokecolor="red" strokeweight="1pt">
                  <v:stroke endarrow="block"/>
                </v:line>
                <v:line id="Line 1086" o:spid="_x0000_s1033" style="position:absolute;visibility:visible;mso-wrap-style:square" from="27101,25580" to="3468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FewwAAANsAAAAPAAAAZHJzL2Rvd25yZXYueG1sRI9RS8NA&#10;EITfBf/DsULf7MWgQdJei1gKtoLQKD4vuW0umNsNuWuT/vueIPg4zMw3zHI9+U6daQitsIGHeQaK&#10;uBbbcmPg63N7/wwqRGSLnTAZuFCA9er2ZomllZEPdK5ioxKEQ4kGXIx9qXWoHXkMc+mJk3eUwWNM&#10;cmi0HXBMcN/pPMsK7bHltOCwp1dH9U918ga+d8W0d/m4+dhI0bj3R9mPLMbM7qaXBahIU/wP/7Xf&#10;rIGnHH6/pB+gV1cAAAD//wMAUEsBAi0AFAAGAAgAAAAhANvh9svuAAAAhQEAABMAAAAAAAAAAAAA&#10;AAAAAAAAAFtDb250ZW50X1R5cGVzXS54bWxQSwECLQAUAAYACAAAACEAWvQsW78AAAAVAQAACwAA&#10;AAAAAAAAAAAAAAAfAQAAX3JlbHMvLnJlbHNQSwECLQAUAAYACAAAACEA3CExXsMAAADbAAAADwAA&#10;AAAAAAAAAAAAAAAHAgAAZHJzL2Rvd25yZXYueG1sUEsFBgAAAAADAAMAtwAAAPcCAAAAAA==&#10;" strokecolor="red">
                  <v:stroke endarrow="block"/>
                </v:line>
                <v:roundrect id="AutoShape 1087" o:spid="_x0000_s1034" style="position:absolute;left:1473;top:1778;width:25022;height:56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FHdwwAAANsAAAAPAAAAZHJzL2Rvd25yZXYueG1sRI9BawIx&#10;FITvhf6H8ARvNbFiqatRSkHprbj24PG5ee4ubl7WJLtu++tNodDjMDPfMKvNYBvRkw+1Yw3TiQJB&#10;XDhTc6nh67B9egURIrLBxjFp+KYAm/Xjwwoz4268pz6PpUgQDhlqqGJsMylDUZHFMHEtcfLOzluM&#10;SfpSGo+3BLeNfFbqRVqsOS1U2NJ7RcUl76yGwqhO+WP/uTjNY/7Td1eWu6vW49HwtgQRaYj/4b/2&#10;h9Ewn8Hvl/QD5PoOAAD//wMAUEsBAi0AFAAGAAgAAAAhANvh9svuAAAAhQEAABMAAAAAAAAAAAAA&#10;AAAAAAAAAFtDb250ZW50X1R5cGVzXS54bWxQSwECLQAUAAYACAAAACEAWvQsW78AAAAVAQAACwAA&#10;AAAAAAAAAAAAAAAfAQAAX3JlbHMvLnJlbHNQSwECLQAUAAYACAAAACEAuuhR3cMAAADbAAAADwAA&#10;AAAAAAAAAAAAAAAHAgAAZHJzL2Rvd25yZXYueG1sUEsFBgAAAAADAAMAtwAAAPcCAAAAAA==&#10;"/>
                <v:shape id="Text Box 1088" o:spid="_x0000_s1035" type="#_x0000_t202" style="position:absolute;left:2084;top:1778;width:24411;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JAoxgAAANsAAAAPAAAAZHJzL2Rvd25yZXYueG1sRI9Ba8JA&#10;FITvgv9heUJvulFskegqKhalh6LWosdn9pkEs29Ddqtpfn23IHgcZuYbZjKrTSFuVLncsoJ+LwJB&#10;nFidc6rg8PXeHYFwHlljYZkU/JKD2bTdmmCs7Z13dNv7VAQIuxgVZN6XsZQuycig69mSOHgXWxn0&#10;QVap1BXeA9wUchBFb9JgzmEhw5KWGSXX/Y9RsNmuFvSxbppm+Hn8Hp1Ph7VfXpV66dTzMQhPtX+G&#10;H+2NVvA6hP8v4QfI6R8AAAD//wMAUEsBAi0AFAAGAAgAAAAhANvh9svuAAAAhQEAABMAAAAAAAAA&#10;AAAAAAAAAAAAAFtDb250ZW50X1R5cGVzXS54bWxQSwECLQAUAAYACAAAACEAWvQsW78AAAAVAQAA&#10;CwAAAAAAAAAAAAAAAAAfAQAAX3JlbHMvLnJlbHNQSwECLQAUAAYACAAAACEAIfSQKMYAAADbAAAA&#10;DwAAAAAAAAAAAAAAAAAHAgAAZHJzL2Rvd25yZXYueG1sUEsFBgAAAAADAAMAtwAAAPoCAAAAAA==&#10;" filled="f" fillcolor="#bbe0e3" stroked="f">
                  <v:textbox>
                    <w:txbxContent>
                      <w:p w14:paraId="26E71F34" w14:textId="77777777" w:rsidR="00DA4EDA" w:rsidRDefault="00DA4EDA" w:rsidP="00DA4EDA">
                        <w:pPr>
                          <w:rPr>
                            <w:rFonts w:ascii="Verdana" w:cs="Verdana"/>
                            <w:color w:val="000000"/>
                            <w:sz w:val="16"/>
                            <w:szCs w:val="16"/>
                          </w:rPr>
                        </w:pPr>
                      </w:p>
                      <w:p w14:paraId="0BA4E197" w14:textId="77777777" w:rsidR="00DA4EDA" w:rsidRPr="007D30A6" w:rsidRDefault="00DA4EDA" w:rsidP="00DA4EDA">
                        <w:pPr>
                          <w:rPr>
                            <w:rFonts w:ascii="Verdana" w:cs="Verdana"/>
                            <w:color w:val="000000"/>
                            <w:sz w:val="20"/>
                            <w:szCs w:val="16"/>
                          </w:rPr>
                        </w:pPr>
                        <w:r w:rsidRPr="007D30A6">
                          <w:rPr>
                            <w:rFonts w:ascii="Verdana" w:cs="Verdana"/>
                            <w:color w:val="000000"/>
                            <w:sz w:val="20"/>
                            <w:szCs w:val="16"/>
                          </w:rPr>
                          <w:t>Is the request for personal data?</w:t>
                        </w:r>
                      </w:p>
                    </w:txbxContent>
                  </v:textbox>
                </v:shape>
                <v:shape id="Text Box 1065" o:spid="_x0000_s1036" type="#_x0000_t202" style="position:absolute;left:27101;top:2873;width:400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ZotwwAAANsAAAAPAAAAZHJzL2Rvd25yZXYueG1sRE/LasJA&#10;FN0X/IfhCu7qRLEiqaOoKIoLqY/SLq+ZaxLM3AmZqcZ8vbMQujyc93ham0LcqHK5ZQW9bgSCOLE6&#10;51TB6bh6H4FwHlljYZkUPMjBdNJ6G2Os7Z33dDv4VIQQdjEqyLwvYyldkpFB17UlceAutjLoA6xS&#10;qSu8h3BTyH4UDaXBnENDhiUtMkquhz+jYPO1nNN23TTNYPfzPTr/ntZ+cVWq065nnyA81f5f/HJv&#10;tIKPMDZ8CT9ATp4AAAD//wMAUEsBAi0AFAAGAAgAAAAhANvh9svuAAAAhQEAABMAAAAAAAAAAAAA&#10;AAAAAAAAAFtDb250ZW50X1R5cGVzXS54bWxQSwECLQAUAAYACAAAACEAWvQsW78AAAAVAQAACwAA&#10;AAAAAAAAAAAAAAAfAQAAX3JlbHMvLnJlbHNQSwECLQAUAAYACAAAACEAoLmaLcMAAADbAAAADwAA&#10;AAAAAAAAAAAAAAAHAgAAZHJzL2Rvd25yZXYueG1sUEsFBgAAAAADAAMAtwAAAPcCAAAAAA==&#10;" filled="f" fillcolor="#bbe0e3" stroked="f">
                  <v:textbox>
                    <w:txbxContent>
                      <w:p w14:paraId="725AA2A9"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v:textbox>
                </v:shape>
                <v:shapetype id="_x0000_t32" coordsize="21600,21600" o:spt="32" o:oned="t" path="m,l21600,21600e" filled="f">
                  <v:path arrowok="t" fillok="f" o:connecttype="none"/>
                  <o:lock v:ext="edit" shapetype="t"/>
                </v:shapetype>
                <v:shape id="AutoShape 1077" o:spid="_x0000_s1037" type="#_x0000_t32" style="position:absolute;left:26828;top:4848;width:1185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2nwgAAANsAAAAPAAAAZHJzL2Rvd25yZXYueG1sRI9Pi8Iw&#10;FMTvC36H8IS9ramC/6pRRBC8LVsr6O3RPNti81KaWNtvvxEEj8PM/IZZbztTiZYaV1pWMB5FIIgz&#10;q0vOFaSnw88ChPPIGivLpKAnB9vN4GuNsbZP/qM28bkIEHYxKii8r2MpXVaQQTeyNXHwbrYx6INs&#10;cqkbfAa4qeQkimbSYMlhocCa9gVl9+RhAqU9lfN0dlnUvTy3S/5N0v21V+p72O1WIDx1/hN+t49a&#10;wXQJry/hB8jNPwAAAP//AwBQSwECLQAUAAYACAAAACEA2+H2y+4AAACFAQAAEwAAAAAAAAAAAAAA&#10;AAAAAAAAW0NvbnRlbnRfVHlwZXNdLnhtbFBLAQItABQABgAIAAAAIQBa9CxbvwAAABUBAAALAAAA&#10;AAAAAAAAAAAAAB8BAABfcmVscy8ucmVsc1BLAQItABQABgAIAAAAIQAe/02nwgAAANsAAAAPAAAA&#10;AAAAAAAAAAAAAAcCAABkcnMvZG93bnJldi54bWxQSwUGAAAAAAMAAwC3AAAA9gIAAAAA&#10;" strokecolor="red" strokeweight="1pt">
                  <v:stroke endarrow="block"/>
                </v:shape>
                <v:roundrect id="AutoShape 1054" o:spid="_x0000_s1038" style="position:absolute;left:38645;top:12417;width:15475;height:4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UXwAAAANsAAAAPAAAAZHJzL2Rvd25yZXYueG1sRE/Pa8Iw&#10;FL4L/g/hCbtp4kDRzigy2PA2rB48vjVvbVnzUpO0dvvrzUHw+PH93uwG24iefKgda5jPFAjiwpma&#10;Sw3n08d0BSJEZIONY9LwRwF22/Fog5lxNz5Sn8dSpBAOGWqoYmwzKUNRkcUwcy1x4n6ctxgT9KU0&#10;Hm8p3DbyVamltFhzaqiwpfeKit+8sxoKozrlL/3X+nsR8/++u7L8vGr9Mhn2byAiDfEpfrgPRsMy&#10;rU9f0g+Q2zsAAAD//wMAUEsBAi0AFAAGAAgAAAAhANvh9svuAAAAhQEAABMAAAAAAAAAAAAAAAAA&#10;AAAAAFtDb250ZW50X1R5cGVzXS54bWxQSwECLQAUAAYACAAAACEAWvQsW78AAAAVAQAACwAAAAAA&#10;AAAAAAAAAAAfAQAAX3JlbHMvLnJlbHNQSwECLQAUAAYACAAAACEAhFYFF8AAAADbAAAADwAAAAAA&#10;AAAAAAAAAAAHAgAAZHJzL2Rvd25yZXYueG1sUEsFBgAAAAADAAMAtwAAAPQCAAAAAA==&#10;"/>
                <v:shape id="Text Box 1061" o:spid="_x0000_s1039" type="#_x0000_t202" style="position:absolute;left:39483;top:12309;width:14567;height:4667;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sJwwAAANsAAAAPAAAAZHJzL2Rvd25yZXYueG1sRI9Pi8Iw&#10;FMTvgt8hPGFvmupBpWsUEZb1sKz4Z/X6bJ5tsXkpSbbWb28EweMwM79hZovWVKIh50vLCoaDBARx&#10;ZnXJuYLD/qs/BeEDssbKMim4k4fFvNuZYartjbfU7EIuIoR9igqKEOpUSp8VZNAPbE0cvYt1BkOU&#10;Lpfa4S3CTSVHSTKWBkuOCwXWtCoou+7+jYKwPv9Uk9Hf5tfWbns6NkdZfhulPnrt8hNEoDa8w6/2&#10;WisYD+H5Jf4AOX8AAAD//wMAUEsBAi0AFAAGAAgAAAAhANvh9svuAAAAhQEAABMAAAAAAAAAAAAA&#10;AAAAAAAAAFtDb250ZW50X1R5cGVzXS54bWxQSwECLQAUAAYACAAAACEAWvQsW78AAAAVAQAACwAA&#10;AAAAAAAAAAAAAAAfAQAAX3JlbHMvLnJlbHNQSwECLQAUAAYACAAAACEAvXzLCcMAAADbAAAADwAA&#10;AAAAAAAAAAAAAAAHAgAAZHJzL2Rvd25yZXYueG1sUEsFBgAAAAADAAMAtwAAAPcCAAAAAA==&#10;" filled="f" fillcolor="#bbe0e3" stroked="f">
                  <v:textbox>
                    <w:txbxContent>
                      <w:p w14:paraId="388CBF42" w14:textId="77777777" w:rsidR="00DA4EDA" w:rsidRDefault="00DA4EDA" w:rsidP="00DA4EDA">
                        <w:pPr>
                          <w:pStyle w:val="NormalWeb"/>
                          <w:spacing w:before="0" w:beforeAutospacing="0" w:after="0" w:afterAutospacing="0"/>
                          <w:jc w:val="center"/>
                        </w:pPr>
                        <w:r>
                          <w:rPr>
                            <w:rFonts w:ascii="Verdana" w:eastAsia="Times New Roman" w:hAnsi="Verdana" w:cs="Verdana"/>
                            <w:b/>
                            <w:bCs/>
                            <w:color w:val="000000"/>
                            <w:sz w:val="16"/>
                            <w:szCs w:val="16"/>
                            <w:lang w:val="en-AU"/>
                          </w:rPr>
                          <w:t>Treat as DP SAR under GDPR or DPA 2018</w:t>
                        </w:r>
                      </w:p>
                    </w:txbxContent>
                  </v:textbox>
                </v:shape>
                <v:shape id="Text Box 1065" o:spid="_x0000_s1040" type="#_x0000_t202" style="position:absolute;left:17836;top:17713;width:4001;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d6xgAAANsAAAAPAAAAZHJzL2Rvd25yZXYueG1sRI9Pa8JA&#10;FMTvBb/D8gRvdaMUkegqrVgUD8X6Bz0+s88kmH0bsqvGfHq3UPA4zMxvmPG0NoW4UeVyywp63QgE&#10;cWJ1zqmC3fb7fQjCeWSNhWVS8CAH00nrbYyxtnf+pdvGpyJA2MWoIPO+jKV0SUYGXdeWxME728qg&#10;D7JKpa7wHuCmkP0oGkiDOYeFDEuaZZRcNlejYLmef9Fq0TTNx89hPzwddws/uyjVadefIxCeav8K&#10;/7eXWsGgD39fwg+QkycAAAD//wMAUEsBAi0AFAAGAAgAAAAhANvh9svuAAAAhQEAABMAAAAAAAAA&#10;AAAAAAAAAAAAAFtDb250ZW50X1R5cGVzXS54bWxQSwECLQAUAAYACAAAACEAWvQsW78AAAAVAQAA&#10;CwAAAAAAAAAAAAAAAAAfAQAAX3JlbHMvLnJlbHNQSwECLQAUAAYACAAAACEADz1nesYAAADbAAAA&#10;DwAAAAAAAAAAAAAAAAAHAgAAZHJzL2Rvd25yZXYueG1sUEsFBgAAAAADAAMAtwAAAPoCAAAAAA==&#10;" filled="f" fillcolor="#bbe0e3" stroked="f">
                  <v:textbox>
                    <w:txbxContent>
                      <w:p w14:paraId="2343E0A0"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v:textbox>
                </v:shape>
                <v:line id="Line 1082" o:spid="_x0000_s1041" style="position:absolute;visibility:visible;mso-wrap-style:square" from="16096,16500" to="16096,1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V54wgAAANsAAAAPAAAAZHJzL2Rvd25yZXYueG1sRI9Ra8JA&#10;EITfC/6HY4W+1YtWgqSeIkqhtVBQS5+X3DYXzO2G3NXEf+8JhT4OM/MNs1wPvlEX6kItbGA6yUAR&#10;l2Jrrgx8nV6fFqBCRLbYCJOBKwVYr0YPSyys9HygyzFWKkE4FGjAxdgWWofSkccwkZY4eT/SeYxJ&#10;dpW2HfYJ7hs9y7Jce6w5LThsaeuoPB9/vYHv93zYu1m/+9xJXrmPuex7FmMex8PmBVSkIf6H/9pv&#10;1kD+DPcv6Qfo1Q0AAP//AwBQSwECLQAUAAYACAAAACEA2+H2y+4AAACFAQAAEwAAAAAAAAAAAAAA&#10;AAAAAAAAW0NvbnRlbnRfVHlwZXNdLnhtbFBLAQItABQABgAIAAAAIQBa9CxbvwAAABUBAAALAAAA&#10;AAAAAAAAAAAAAB8BAABfcmVscy8ucmVsc1BLAQItABQABgAIAAAAIQB9AV54wgAAANsAAAAPAAAA&#10;AAAAAAAAAAAAAAcCAABkcnMvZG93bnJldi54bWxQSwUGAAAAAAMAAwC3AAAA9gIAAAAA&#10;" strokecolor="red">
                  <v:stroke endarrow="block"/>
                </v:line>
                <v:roundrect id="AutoShape 1087" o:spid="_x0000_s1042" style="position:absolute;left:1244;top:10753;width:25822;height:5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MUwwAAANsAAAAPAAAAZHJzL2Rvd25yZXYueG1sRI9BawIx&#10;FITvBf9DeEJvmliqtKtRpNDSm7j20ONz87q7dPOyJtl16683gtDjMDPfMKvNYBvRkw+1Yw2zqQJB&#10;XDhTc6nh6/A+eQERIrLBxjFp+KMAm/XoYYWZcWfeU5/HUiQIhww1VDG2mZShqMhimLqWOHk/zluM&#10;SfpSGo/nBLeNfFJqIS3WnBYqbOmtouI376yGwqhO+e9+93qcx/zSdyeWHyetH8fDdgki0hD/w/f2&#10;p9GweIbbl/QD5PoKAAD//wMAUEsBAi0AFAAGAAgAAAAhANvh9svuAAAAhQEAABMAAAAAAAAAAAAA&#10;AAAAAAAAAFtDb250ZW50X1R5cGVzXS54bWxQSwECLQAUAAYACAAAACEAWvQsW78AAAAVAQAACwAA&#10;AAAAAAAAAAAAAAAfAQAAX3JlbHMvLnJlbHNQSwECLQAUAAYACAAAACEA+20DFMMAAADbAAAADwAA&#10;AAAAAAAAAAAAAAAHAgAAZHJzL2Rvd25yZXYueG1sUEsFBgAAAAADAAMAtwAAAPcCAAAAAA==&#10;"/>
                <v:shape id="Text Box 1088" o:spid="_x0000_s1043" type="#_x0000_t202" style="position:absolute;left:1853;top:10753;width:23118;height: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8OxgAAANsAAAAPAAAAZHJzL2Rvd25yZXYueG1sRI9Ba8JA&#10;FITvBf/D8gRvdaOoSHQVFUXpobTWosdn9pkEs29DdtU0v94tFHocZuYbZjqvTSHuVLncsoJeNwJB&#10;nFidc6rg8LV5HYNwHlljYZkU/JCD+az1MsVY2wd/0n3vUxEg7GJUkHlfxlK6JCODrmtL4uBdbGXQ&#10;B1mlUlf4CHBTyH4UjaTBnMNChiWtMkqu+5tRsPtYL+lt2zTN4P34PT6fDlu/uirVadeLCQhPtf8P&#10;/7V3WsFoCL9fwg+QsycAAAD//wMAUEsBAi0AFAAGAAgAAAAhANvh9svuAAAAhQEAABMAAAAAAAAA&#10;AAAAAAAAAAAAAFtDb250ZW50X1R5cGVzXS54bWxQSwECLQAUAAYACAAAACEAWvQsW78AAAAVAQAA&#10;CwAAAAAAAAAAAAAAAAAfAQAAX3JlbHMvLnJlbHNQSwECLQAUAAYACAAAACEAgNT/DsYAAADbAAAA&#10;DwAAAAAAAAAAAAAAAAAHAgAAZHJzL2Rvd25yZXYueG1sUEsFBgAAAAADAAMAtwAAAPoCAAAAAA==&#10;" filled="f" fillcolor="#bbe0e3" stroked="f">
                  <v:textbox>
                    <w:txbxContent>
                      <w:p w14:paraId="58C95C58" w14:textId="77777777" w:rsidR="00DA4EDA" w:rsidRPr="007D30A6" w:rsidRDefault="00DA4EDA" w:rsidP="00DA4EDA">
                        <w:pPr>
                          <w:pStyle w:val="NormalWeb"/>
                          <w:spacing w:before="0" w:beforeAutospacing="0" w:after="0" w:afterAutospacing="0"/>
                          <w:rPr>
                            <w:rFonts w:ascii="Verdana" w:hAnsi="Verdana"/>
                            <w:sz w:val="20"/>
                            <w:szCs w:val="20"/>
                          </w:rPr>
                        </w:pPr>
                        <w:r w:rsidRPr="007D30A6">
                          <w:rPr>
                            <w:rFonts w:ascii="Verdana" w:eastAsia="Times New Roman" w:hAnsi="Verdana" w:cs="Verdana"/>
                            <w:color w:val="000000"/>
                            <w:sz w:val="20"/>
                            <w:szCs w:val="20"/>
                            <w:lang w:val="en-AU"/>
                          </w:rPr>
                          <w:t> </w:t>
                        </w:r>
                      </w:p>
                      <w:p w14:paraId="3FE889E4" w14:textId="77777777" w:rsidR="00DA4EDA" w:rsidRPr="007D30A6" w:rsidRDefault="00DA4EDA" w:rsidP="00DA4EDA">
                        <w:pPr>
                          <w:rPr>
                            <w:rFonts w:ascii="Verdana" w:hAnsi="Verdana"/>
                            <w:sz w:val="20"/>
                          </w:rPr>
                        </w:pPr>
                        <w:r w:rsidRPr="007D30A6">
                          <w:rPr>
                            <w:rFonts w:ascii="Verdana" w:hAnsi="Verdana" w:cs="Verdana"/>
                            <w:color w:val="000000"/>
                            <w:sz w:val="20"/>
                          </w:rPr>
                          <w:t>Is that person the requestor?</w:t>
                        </w:r>
                      </w:p>
                    </w:txbxContent>
                  </v:textbox>
                </v:shape>
                <v:shape id="Text Box 1065" o:spid="_x0000_s1044" type="#_x0000_t202" style="position:absolute;left:17836;top:32667;width:4001;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pLwwAAANsAAAAPAAAAZHJzL2Rvd25yZXYueG1sRE/LasJA&#10;FN0X/IfhCu7qRJEqqaOoKIoLqY/SLq+ZaxLM3AmZqcZ8vbMQujyc93ham0LcqHK5ZQW9bgSCOLE6&#10;51TB6bh6H4FwHlljYZkUPMjBdNJ6G2Os7Z33dDv4VIQQdjEqyLwvYyldkpFB17UlceAutjLoA6xS&#10;qSu8h3BTyH4UfUiDOYeGDEtaZJRcD39GweZrOaftummawe7ne3T+Pa394qpUp13PPkF4qv2/+OXe&#10;aAXDsD58CT9ATp4AAAD//wMAUEsBAi0AFAAGAAgAAAAhANvh9svuAAAAhQEAABMAAAAAAAAAAAAA&#10;AAAAAAAAAFtDb250ZW50X1R5cGVzXS54bWxQSwECLQAUAAYACAAAACEAWvQsW78AAAAVAQAACwAA&#10;AAAAAAAAAAAAAAAfAQAAX3JlbHMvLnJlbHNQSwECLQAUAAYACAAAACEAFXrKS8MAAADbAAAADwAA&#10;AAAAAAAAAAAAAAAHAgAAZHJzL2Rvd25yZXYueG1sUEsFBgAAAAADAAMAtwAAAPcCAAAAAA==&#10;" filled="f" fillcolor="#bbe0e3" stroked="f">
                  <v:textbox>
                    <w:txbxContent>
                      <w:p w14:paraId="047ABA1A"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v:textbox>
                </v:shape>
                <v:line id="Line 1082" o:spid="_x0000_s1045" style="position:absolute;visibility:visible;mso-wrap-style:square" from="16096,31454" to="16096,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NJwwAAANsAAAAPAAAAZHJzL2Rvd25yZXYueG1sRI9fa8JA&#10;EMTfC36HY4W+1YtSUkk9RZRCq1DwD31ecttcaG435K4mfntPKPRxmJnfMIvV4Bt1oS7UwgamkwwU&#10;cSm25srA+fT2NAcVIrLFRpgMXCnAajl6WGBhpecDXY6xUgnCoUADLsa20DqUjjyGibTEyfuWzmNM&#10;squ07bBPcN/oWZbl2mPNacFhSxtH5c/x1xv4+siHnZv128+t5JXbP8uuZzHmcTysX0FFGuJ/+K/9&#10;bg28TOH+Jf0AvbwBAAD//wMAUEsBAi0AFAAGAAgAAAAhANvh9svuAAAAhQEAABMAAAAAAAAAAAAA&#10;AAAAAAAAAFtDb250ZW50X1R5cGVzXS54bWxQSwECLQAUAAYACAAAACEAWvQsW78AAAAVAQAACwAA&#10;AAAAAAAAAAAAAAAfAQAAX3JlbHMvLnJlbHNQSwECLQAUAAYACAAAACEAZ0bzScMAAADbAAAADwAA&#10;AAAAAAAAAAAAAAAHAgAAZHJzL2Rvd25yZXYueG1sUEsFBgAAAAADAAMAtwAAAPcCAAAAAA==&#10;" strokecolor="red">
                  <v:stroke endarrow="block"/>
                </v:line>
                <v:roundrect id="AutoShape 1087" o:spid="_x0000_s1046" style="position:absolute;left:1244;top:19802;width:25857;height:115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gmwwAAANsAAAAPAAAAZHJzL2Rvd25yZXYueG1sRI9BawIx&#10;FITvgv8hPKE3TRRa29UoIlh6K1176PG5ed1dunlZk+y67a9vBMHjMDPfMOvtYBvRkw+1Yw3zmQJB&#10;XDhTc6nh83iYPoMIEdlg45g0/FKA7WY8WmNm3IU/qM9jKRKEQ4YaqhjbTMpQVGQxzFxLnLxv5y3G&#10;JH0pjcdLgttGLpR6khZrTgsVtrSvqPjJO6uhMKpT/qt/fzk9xvyv784sX89aP0yG3QpEpCHew7f2&#10;m9GwXMD1S/oBcvMPAAD//wMAUEsBAi0AFAAGAAgAAAAhANvh9svuAAAAhQEAABMAAAAAAAAAAAAA&#10;AAAAAAAAAFtDb250ZW50X1R5cGVzXS54bWxQSwECLQAUAAYACAAAACEAWvQsW78AAAAVAQAACwAA&#10;AAAAAAAAAAAAAAAfAQAAX3JlbHMvLnJlbHNQSwECLQAUAAYACAAAACEAnhGoJsMAAADbAAAADwAA&#10;AAAAAAAAAAAAAAAHAgAAZHJzL2Rvd25yZXYueG1sUEsFBgAAAAADAAMAtwAAAPcCAAAAAA==&#10;"/>
                <v:shape id="Text Box 1088" o:spid="_x0000_s1047" type="#_x0000_t202" style="position:absolute;left:1853;top:19802;width:25127;height:10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Q8xgAAANsAAAAPAAAAZHJzL2Rvd25yZXYueG1sRI9Ba8JA&#10;FITvQv/D8gredFMVK6mrtKIoHsRGpT2+Zl+TYPZtyK6a5te7hUKPw8x8w0znjSnFlWpXWFbw1I9A&#10;EKdWF5wpOB5WvQkI55E1lpZJwQ85mM8eOlOMtb3xO10Tn4kAYRejgtz7KpbSpTkZdH1bEQfv29YG&#10;fZB1JnWNtwA3pRxE0VgaLDgs5FjRIqf0nFyMgs1++Ubbddu2o93HafL1eVz7xVmp7mPz+gLCU+P/&#10;w3/tjVbwPITfL+EHyNkdAAD//wMAUEsBAi0AFAAGAAgAAAAhANvh9svuAAAAhQEAABMAAAAAAAAA&#10;AAAAAAAAAAAAAFtDb250ZW50X1R5cGVzXS54bWxQSwECLQAUAAYACAAAACEAWvQsW78AAAAVAQAA&#10;CwAAAAAAAAAAAAAAAAAfAQAAX3JlbHMvLnJlbHNQSwECLQAUAAYACAAAACEA5ahUPMYAAADbAAAA&#10;DwAAAAAAAAAAAAAAAAAHAgAAZHJzL2Rvd25yZXYueG1sUEsFBgAAAAADAAMAtwAAAPoCAAAAAA==&#10;" filled="f" fillcolor="#bbe0e3" stroked="f">
                  <v:textbox>
                    <w:txbxContent>
                      <w:p w14:paraId="4E443C96" w14:textId="77777777" w:rsidR="00DA4EDA" w:rsidRDefault="00DA4EDA" w:rsidP="00DA4EDA">
                        <w:pPr>
                          <w:pStyle w:val="NormalWeb"/>
                          <w:spacing w:before="0" w:beforeAutospacing="0" w:after="0" w:afterAutospacing="0"/>
                        </w:pPr>
                        <w:r>
                          <w:rPr>
                            <w:rFonts w:ascii="Verdana" w:eastAsia="Times New Roman" w:hAnsi="Verdana" w:cs="Verdana"/>
                            <w:color w:val="000000"/>
                            <w:sz w:val="16"/>
                            <w:szCs w:val="16"/>
                            <w:lang w:val="en-AU"/>
                          </w:rPr>
                          <w:t> </w:t>
                        </w:r>
                      </w:p>
                      <w:p w14:paraId="2AD514A5" w14:textId="77777777" w:rsidR="00DA4EDA" w:rsidRDefault="00DA4EDA" w:rsidP="00DA4EDA">
                        <w:pPr>
                          <w:pStyle w:val="NormalWeb"/>
                          <w:spacing w:before="0" w:beforeAutospacing="0" w:after="0" w:afterAutospacing="0"/>
                          <w:rPr>
                            <w:rFonts w:ascii="Verdana" w:eastAsia="Times New Roman" w:hAnsi="Verdana" w:cs="Verdana"/>
                            <w:b/>
                            <w:color w:val="000000"/>
                            <w:sz w:val="20"/>
                            <w:szCs w:val="20"/>
                            <w:lang w:val="en-AU"/>
                          </w:rPr>
                        </w:pPr>
                        <w:r>
                          <w:rPr>
                            <w:rFonts w:ascii="Verdana" w:eastAsia="Times New Roman" w:hAnsi="Verdana" w:cs="Verdana"/>
                            <w:b/>
                            <w:color w:val="000000"/>
                            <w:sz w:val="20"/>
                            <w:szCs w:val="20"/>
                            <w:lang w:val="en-AU"/>
                          </w:rPr>
                          <w:t>Condition one:</w:t>
                        </w:r>
                      </w:p>
                      <w:p w14:paraId="4B85C2BA" w14:textId="77777777" w:rsidR="00DA4EDA" w:rsidRDefault="00DA4EDA" w:rsidP="00DA4EDA">
                        <w:pPr>
                          <w:rPr>
                            <w:rFonts w:ascii="Verdana" w:hAnsi="Verdana" w:cs="Verdana"/>
                            <w:color w:val="000000"/>
                            <w:sz w:val="20"/>
                          </w:rPr>
                        </w:pPr>
                        <w:r w:rsidRPr="007D30A6">
                          <w:rPr>
                            <w:rFonts w:ascii="Verdana" w:hAnsi="Verdana" w:cs="Verdana"/>
                            <w:color w:val="000000"/>
                            <w:sz w:val="20"/>
                          </w:rPr>
                          <w:t>Principle (a) and lawful processing</w:t>
                        </w:r>
                      </w:p>
                      <w:p w14:paraId="658C29AB" w14:textId="77777777" w:rsidR="00DA4EDA" w:rsidRDefault="00DA4EDA" w:rsidP="00DA4EDA">
                        <w:pPr>
                          <w:rPr>
                            <w:rFonts w:ascii="Verdana" w:hAnsi="Verdana" w:cs="Verdana"/>
                            <w:color w:val="000000"/>
                            <w:sz w:val="20"/>
                          </w:rPr>
                        </w:pPr>
                      </w:p>
                      <w:p w14:paraId="4D2765A1" w14:textId="77777777" w:rsidR="00DA4EDA" w:rsidRPr="007D30A6" w:rsidRDefault="00DA4EDA" w:rsidP="00DA4EDA">
                        <w:pPr>
                          <w:rPr>
                            <w:rFonts w:ascii="Verdana" w:hAnsi="Verdana" w:cs="Verdana"/>
                            <w:color w:val="000000"/>
                            <w:sz w:val="20"/>
                          </w:rPr>
                        </w:pPr>
                        <w:r>
                          <w:rPr>
                            <w:rFonts w:ascii="Verdana" w:hAnsi="Verdana" w:cs="Verdana"/>
                            <w:color w:val="000000"/>
                            <w:sz w:val="20"/>
                          </w:rPr>
                          <w:t>Is the information special category data?</w:t>
                        </w:r>
                      </w:p>
                      <w:p w14:paraId="7B72A987" w14:textId="77777777" w:rsidR="00DA4EDA" w:rsidRPr="007D30A6" w:rsidRDefault="00DA4EDA" w:rsidP="00DA4EDA">
                        <w:pPr>
                          <w:ind w:left="142"/>
                          <w:rPr>
                            <w:rFonts w:ascii="Verdana" w:hAnsi="Verdana" w:cs="Verdana"/>
                            <w:color w:val="000000"/>
                            <w:sz w:val="20"/>
                          </w:rPr>
                        </w:pPr>
                      </w:p>
                      <w:p w14:paraId="78DE8A4A" w14:textId="77777777" w:rsidR="00DA4EDA" w:rsidRPr="007D30A6" w:rsidRDefault="00DA4EDA" w:rsidP="00DA4EDA">
                        <w:pPr>
                          <w:pStyle w:val="NormalWeb"/>
                          <w:spacing w:before="0" w:beforeAutospacing="0" w:after="0" w:afterAutospacing="0"/>
                          <w:ind w:left="720" w:hanging="432"/>
                        </w:pPr>
                      </w:p>
                    </w:txbxContent>
                  </v:textbox>
                </v:shape>
                <v:shape id="Text Box 1065" o:spid="_x0000_s1048" type="#_x0000_t202" style="position:absolute;left:27158;top:21465;width:400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cxIxgAAANsAAAAPAAAAZHJzL2Rvd25yZXYueG1sRI9Ba8JA&#10;FITvgv9heUJvulGklegqKhalh6LWosdn9pkEs29Ddqtpfn23IHgcZuYbZjKrTSFuVLncsoJ+LwJB&#10;nFidc6rg8PXeHYFwHlljYZkU/JKD2bTdmmCs7Z13dNv7VAQIuxgVZN6XsZQuycig69mSOHgXWxn0&#10;QVap1BXeA9wUchBFr9JgzmEhw5KWGSXX/Y9RsNmuFvSxbppm+Hn8Hp1Ph7VfXpV66dTzMQhPtX+G&#10;H+2NVvA2hP8v4QfI6R8AAAD//wMAUEsBAi0AFAAGAAgAAAAhANvh9svuAAAAhQEAABMAAAAAAAAA&#10;AAAAAAAAAAAAAFtDb250ZW50X1R5cGVzXS54bWxQSwECLQAUAAYACAAAACEAWvQsW78AAAAVAQAA&#10;CwAAAAAAAAAAAAAAAAAfAQAAX3JlbHMvLnJlbHNQSwECLQAUAAYACAAAACEAakHMSMYAAADbAAAA&#10;DwAAAAAAAAAAAAAAAAAHAgAAZHJzL2Rvd25yZXYueG1sUEsFBgAAAAADAAMAtwAAAPoCAAAAAA==&#10;" filled="f" fillcolor="#bbe0e3" stroked="f">
                  <v:textbox>
                    <w:txbxContent>
                      <w:p w14:paraId="2C5E6F31"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v:textbox>
                </v:shape>
                <v:shape id="Text Box 1065" o:spid="_x0000_s1049" type="#_x0000_t202" style="position:absolute;left:27063;top:12417;width:400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ekxgAAANsAAAAPAAAAZHJzL2Rvd25yZXYueG1sRI9Ba8JA&#10;FITvBf/D8gRvdaOIlegqKoriobTWosdn9pkEs29DdtU0v94tFHocZuYbZjKrTSHuVLncsoJeNwJB&#10;nFidc6rg8LV+HYFwHlljYZkU/JCD2bT1MsFY2wd/0n3vUxEg7GJUkHlfxlK6JCODrmtL4uBdbGXQ&#10;B1mlUlf4CHBTyH4UDaXBnMNChiUtM0qu+5tRsP1YLWi3aZpm8H78Hp1Ph41fXpXqtOv5GISn2v+H&#10;/9pbreBtCL9fwg+Q0ycAAAD//wMAUEsBAi0AFAAGAAgAAAAhANvh9svuAAAAhQEAABMAAAAAAAAA&#10;AAAAAAAAAAAAAFtDb250ZW50X1R5cGVzXS54bWxQSwECLQAUAAYACAAAACEAWvQsW78AAAAVAQAA&#10;CwAAAAAAAAAAAAAAAAAfAQAAX3JlbHMvLnJlbHNQSwECLQAUAAYACAAAACEA9d/3pMYAAADbAAAA&#10;DwAAAAAAAAAAAAAAAAAHAgAAZHJzL2Rvd25yZXYueG1sUEsFBgAAAAADAAMAtwAAAPoCAAAAAA==&#10;" filled="f" fillcolor="#bbe0e3" stroked="f">
                  <v:textbox>
                    <w:txbxContent>
                      <w:p w14:paraId="4EB70650"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v:textbox>
                </v:shape>
                <v:shape id="AutoShape 1077" o:spid="_x0000_s1050" type="#_x0000_t32" style="position:absolute;left:26980;top:14582;width:1185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AuwQAAANsAAAAPAAAAZHJzL2Rvd25yZXYueG1sRI9Bi8Iw&#10;FITvgv8hPMGbpu7BajWKCII3sXZhvT2aZ1tsXkqTre2/N8LCHoeZ+YbZ7ntTi45aV1lWsJhHIIhz&#10;qysuFGS302wFwnlkjbVlUjCQg/1uPNpiou2Lr9SlvhABwi5BBaX3TSKly0sy6Oa2IQ7ew7YGfZBt&#10;IXWLrwA3tfyKoqU0WHFYKLGhY0n5M/01gdLdqjhb/qyaQX53a76k2fE+KDWd9IcNCE+9/w//tc9a&#10;QRzD50v4AXL3BgAA//8DAFBLAQItABQABgAIAAAAIQDb4fbL7gAAAIUBAAATAAAAAAAAAAAAAAAA&#10;AAAAAABbQ29udGVudF9UeXBlc10ueG1sUEsBAi0AFAAGAAgAAAAhAFr0LFu/AAAAFQEAAAsAAAAA&#10;AAAAAAAAAAAAHwEAAF9yZWxzLy5yZWxzUEsBAi0AFAAGAAgAAAAhAEuZIC7BAAAA2wAAAA8AAAAA&#10;AAAAAAAAAAAABwIAAGRycy9kb3ducmV2LnhtbFBLBQYAAAAAAwADALcAAAD1AgAAAAA=&#10;" strokecolor="red" strokeweight="1pt">
                  <v:stroke endarrow="block"/>
                </v:shape>
                <v:roundrect id="AutoShape 1087" o:spid="_x0000_s1051" style="position:absolute;left:28383;top:27149;width:24686;height:115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AAAANsAAAAPAAAAZHJzL2Rvd25yZXYueG1sRE/Pa8Iw&#10;FL4P9j+EN/A2kw10WzXKGCjexLrDjs/m2Rabl5qktfrXm4Ow48f3e74cbCN68qF2rOFtrEAQF87U&#10;XGr43a9eP0GEiGywcUwarhRguXh+mmNm3IV31OexFCmEQ4YaqhjbTMpQVGQxjF1LnLij8xZjgr6U&#10;xuMlhdtGvis1lRZrTg0VtvRTUXHKO6uhMKpT/q/ffh0mMb/13Znl+qz16GX4noGINMR/8cO9MRo+&#10;0tj0Jf0AubgDAAD//wMAUEsBAi0AFAAGAAgAAAAhANvh9svuAAAAhQEAABMAAAAAAAAAAAAAAAAA&#10;AAAAAFtDb250ZW50X1R5cGVzXS54bWxQSwECLQAUAAYACAAAACEAWvQsW78AAAAVAQAACwAAAAAA&#10;AAAAAAAAAAAfAQAAX3JlbHMvLnJlbHNQSwECLQAUAAYACAAAACEA//mfzMAAAADbAAAADwAAAAAA&#10;AAAAAAAAAAAHAgAAZHJzL2Rvd25yZXYueG1sUEsFBgAAAAADAAMAtwAAAPQCAAAAAA==&#10;"/>
                <v:shape id="Text Box 1088" o:spid="_x0000_s1052" type="#_x0000_t202" style="position:absolute;left:28918;top:27149;width:24151;height:10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PWxgAAANsAAAAPAAAAZHJzL2Rvd25yZXYueG1sRI9Ba8JA&#10;FITvQv/D8gredFMRa1NXaUVRPEgblfb4mn1Ngtm3IbtqzK93hUKPw8x8w0xmjSnFmWpXWFbw1I9A&#10;EKdWF5wp2O+WvTEI55E1lpZJwZUczKYPnQnG2l74k86Jz0SAsItRQe59FUvp0pwMur6tiIP3a2uD&#10;Psg6k7rGS4CbUg6iaCQNFhwWcqxonlN6TE5Gwfpj8U6bVdu2w+3XYfzzvV/5+VGp7mPz9grCU+P/&#10;w3/ttVbw/AL3L+EHyOkNAAD//wMAUEsBAi0AFAAGAAgAAAAhANvh9svuAAAAhQEAABMAAAAAAAAA&#10;AAAAAAAAAAAAAFtDb250ZW50X1R5cGVzXS54bWxQSwECLQAUAAYACAAAACEAWvQsW78AAAAVAQAA&#10;CwAAAAAAAAAAAAAAAAAfAQAAX3JlbHMvLnJlbHNQSwECLQAUAAYACAAAACEAhEBj1sYAAADbAAAA&#10;DwAAAAAAAAAAAAAAAAAHAgAAZHJzL2Rvd25yZXYueG1sUEsFBgAAAAADAAMAtwAAAPoCAAAAAA==&#10;" filled="f" fillcolor="#bbe0e3" stroked="f">
                  <v:textbox>
                    <w:txbxContent>
                      <w:p w14:paraId="092C4E54" w14:textId="77777777" w:rsidR="00DA4EDA" w:rsidRDefault="00DA4EDA" w:rsidP="00DA4EDA">
                        <w:pPr>
                          <w:pStyle w:val="NormalWeb"/>
                          <w:spacing w:before="0" w:beforeAutospacing="0" w:after="0" w:afterAutospacing="0"/>
                        </w:pPr>
                        <w:r>
                          <w:rPr>
                            <w:rFonts w:ascii="Verdana" w:eastAsia="Times New Roman" w:hAnsi="Verdana" w:cs="Verdana"/>
                            <w:color w:val="000000"/>
                            <w:sz w:val="16"/>
                            <w:szCs w:val="16"/>
                            <w:lang w:val="en-AU"/>
                          </w:rPr>
                          <w:t> </w:t>
                        </w:r>
                      </w:p>
                      <w:p w14:paraId="03C59C53" w14:textId="77777777" w:rsidR="00DA4EDA" w:rsidRDefault="00DA4EDA" w:rsidP="00DA4EDA">
                        <w:pPr>
                          <w:pStyle w:val="NormalWeb"/>
                          <w:spacing w:before="0" w:beforeAutospacing="0" w:after="0" w:afterAutospacing="0"/>
                          <w:rPr>
                            <w:rFonts w:ascii="Verdana" w:eastAsia="Times New Roman" w:hAnsi="Verdana" w:cs="Verdana"/>
                            <w:color w:val="000000"/>
                            <w:sz w:val="20"/>
                            <w:szCs w:val="20"/>
                            <w:lang w:val="en-AU"/>
                          </w:rPr>
                        </w:pPr>
                        <w:r>
                          <w:rPr>
                            <w:rFonts w:ascii="Verdana" w:eastAsia="Times New Roman" w:hAnsi="Verdana" w:cs="Verdana"/>
                            <w:color w:val="000000"/>
                            <w:sz w:val="20"/>
                            <w:szCs w:val="20"/>
                            <w:lang w:val="en-AU"/>
                          </w:rPr>
                          <w:t>Is there a condition for processing this data?</w:t>
                        </w:r>
                      </w:p>
                      <w:p w14:paraId="4F0ACB48" w14:textId="77777777" w:rsidR="00DA4EDA" w:rsidRPr="007D30A6" w:rsidRDefault="00DA4EDA" w:rsidP="00CC3B81">
                        <w:pPr>
                          <w:pStyle w:val="NormalWeb"/>
                          <w:numPr>
                            <w:ilvl w:val="0"/>
                            <w:numId w:val="18"/>
                          </w:numPr>
                          <w:spacing w:before="0" w:beforeAutospacing="0" w:after="0" w:afterAutospacing="0"/>
                        </w:pPr>
                        <w:r>
                          <w:rPr>
                            <w:rFonts w:ascii="Verdana" w:eastAsia="Times New Roman" w:hAnsi="Verdana" w:cs="Verdana"/>
                            <w:color w:val="000000"/>
                            <w:sz w:val="20"/>
                            <w:szCs w:val="20"/>
                            <w:lang w:val="en-AU"/>
                          </w:rPr>
                          <w:t xml:space="preserve">Explicit consent, or </w:t>
                        </w:r>
                      </w:p>
                      <w:p w14:paraId="6C256CA9" w14:textId="77777777" w:rsidR="00DA4EDA" w:rsidRDefault="00DA4EDA" w:rsidP="00CC3B81">
                        <w:pPr>
                          <w:pStyle w:val="NormalWeb"/>
                          <w:numPr>
                            <w:ilvl w:val="0"/>
                            <w:numId w:val="18"/>
                          </w:numPr>
                          <w:spacing w:before="0" w:beforeAutospacing="0" w:after="0" w:afterAutospacing="0"/>
                        </w:pPr>
                        <w:r>
                          <w:rPr>
                            <w:rFonts w:ascii="Verdana" w:eastAsia="Times New Roman" w:hAnsi="Verdana" w:cs="Verdana"/>
                            <w:color w:val="000000"/>
                            <w:sz w:val="20"/>
                            <w:szCs w:val="20"/>
                            <w:lang w:val="en-AU"/>
                          </w:rPr>
                          <w:t>Data manifestly made public by the data subject</w:t>
                        </w:r>
                      </w:p>
                      <w:p w14:paraId="72C6719F" w14:textId="77777777" w:rsidR="00DA4EDA" w:rsidRDefault="00DA4EDA" w:rsidP="00DA4EDA">
                        <w:pPr>
                          <w:pStyle w:val="NormalWeb"/>
                          <w:spacing w:before="0" w:beforeAutospacing="0" w:after="0" w:afterAutospacing="0"/>
                          <w:ind w:left="144"/>
                        </w:pPr>
                        <w:r>
                          <w:rPr>
                            <w:rFonts w:ascii="Verdana" w:eastAsia="Times New Roman" w:hAnsi="Verdana" w:cs="Verdana"/>
                            <w:color w:val="000000"/>
                            <w:sz w:val="20"/>
                            <w:szCs w:val="20"/>
                            <w:lang w:val="en-AU"/>
                          </w:rPr>
                          <w:t> </w:t>
                        </w:r>
                      </w:p>
                      <w:p w14:paraId="4201E60F" w14:textId="77777777" w:rsidR="00DA4EDA" w:rsidRDefault="00DA4EDA" w:rsidP="00DA4EDA">
                        <w:pPr>
                          <w:pStyle w:val="NormalWeb"/>
                          <w:spacing w:before="0" w:beforeAutospacing="0" w:after="0" w:afterAutospacing="0"/>
                          <w:ind w:left="720" w:hanging="432"/>
                        </w:pPr>
                        <w:r>
                          <w:rPr>
                            <w:rFonts w:eastAsia="Times New Roman"/>
                          </w:rPr>
                          <w:t> </w:t>
                        </w:r>
                      </w:p>
                    </w:txbxContent>
                  </v:textbox>
                </v:shape>
                <v:shape id="Text Box 1065" o:spid="_x0000_s1053" type="#_x0000_t202" style="position:absolute;left:48688;top:41773;width:4000;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pswwAAANsAAAAPAAAAZHJzL2Rvd25yZXYueG1sRE9Na8JA&#10;EL0X+h+WEbzVjSIlpK5BpaJ4kGotepxmp0lIdjZkV03z691DocfH+56lnanFjVpXWlYwHkUgiDOr&#10;S84VnD7XLzEI55E11pZJwS85SOfPTzNMtL3zgW5Hn4sQwi5BBYX3TSKlywoy6Ea2IQ7cj20N+gDb&#10;XOoW7yHc1HISRa/SYMmhocCGVgVl1fFqFGw/3pe02/R9P92fv+Lvy2njV5VSw0G3eAPhqfP/4j/3&#10;ViuIw/rwJfwAOX8AAAD//wMAUEsBAi0AFAAGAAgAAAAhANvh9svuAAAAhQEAABMAAAAAAAAAAAAA&#10;AAAAAAAAAFtDb250ZW50X1R5cGVzXS54bWxQSwECLQAUAAYACAAAACEAWvQsW78AAAAVAQAACwAA&#10;AAAAAAAAAAAAAAAfAQAAX3JlbHMvLnJlbHNQSwECLQAUAAYACAAAACEAIK+6bMMAAADbAAAADwAA&#10;AAAAAAAAAAAAAAAHAgAAZHJzL2Rvd25yZXYueG1sUEsFBgAAAAADAAMAtwAAAPcCAAAAAA==&#10;" filled="f" fillcolor="#bbe0e3" stroked="f">
                  <v:textbox>
                    <w:txbxContent>
                      <w:p w14:paraId="02648A3F"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v:textbox>
                </v:shape>
                <v:line id="Line 1082" o:spid="_x0000_s1054" style="position:absolute;visibility:visible;mso-wrap-style:square" from="48005,38706" to="48005,46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4NuwgAAANsAAAAPAAAAZHJzL2Rvd25yZXYueG1sRI9Ra8JA&#10;EITfC/6HY4W+1YtSgkRPEUVoLRRqi89Lbs0Fc7shd5r4771CoY/DzHzDLNeDb9SNulALG5hOMlDE&#10;pdiaKwM/3/uXOagQkS02wmTgTgHWq9HTEgsrPX/R7RgrlSAcCjTgYmwLrUPpyGOYSEucvLN0HmOS&#10;XaVth32C+0bPsizXHmtOCw5b2joqL8erN3B6z4eDm/W7z53klft4lUPPYszzeNgsQEUa4n/4r/1m&#10;Dcyn8Psl/QC9egAAAP//AwBQSwECLQAUAAYACAAAACEA2+H2y+4AAACFAQAAEwAAAAAAAAAAAAAA&#10;AAAAAAAAW0NvbnRlbnRfVHlwZXNdLnhtbFBLAQItABQABgAIAAAAIQBa9CxbvwAAABUBAAALAAAA&#10;AAAAAAAAAAAAAB8BAABfcmVscy8ucmVsc1BLAQItABQABgAIAAAAIQBSk4NuwgAAANsAAAAPAAAA&#10;AAAAAAAAAAAAAAcCAABkcnMvZG93bnJldi54bWxQSwUGAAAAAAMAAwC3AAAA9gIAAAAA&#10;" strokecolor="red">
                  <v:stroke endarrow="block"/>
                </v:line>
                <v:roundrect id="AutoShape 1087" o:spid="_x0000_s1055" style="position:absolute;left:1161;top:35543;width:25819;height:564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gBwwAAANsAAAAPAAAAZHJzL2Rvd25yZXYueG1sRI9BawIx&#10;FITvBf9DeIK3mihYdDWKCJbeSrcePD43z93FzcuaZNdtf31TKPQ4zMw3zGY32Eb05EPtWMNsqkAQ&#10;F87UXGo4fR6flyBCRDbYOCYNXxRgtx09bTAz7sEf1OexFAnCIUMNVYxtJmUoKrIYpq4lTt7VeYsx&#10;SV9K4/GR4LaRc6VepMWa00KFLR0qKm55ZzUURnXKn/v31WUR8+++u7N8vWs9GQ/7NYhIQ/wP/7Xf&#10;jIblHH6/pB8gtz8AAAD//wMAUEsBAi0AFAAGAAgAAAAhANvh9svuAAAAhQEAABMAAAAAAAAAAAAA&#10;AAAAAAAAAFtDb250ZW50X1R5cGVzXS54bWxQSwECLQAUAAYACAAAACEAWvQsW78AAAAVAQAACwAA&#10;AAAAAAAAAAAAAAAfAQAAX3JlbHMvLnJlbHNQSwECLQAUAAYACAAAACEAq8TYAcMAAADbAAAADwAA&#10;AAAAAAAAAAAAAAAHAgAAZHJzL2Rvd25yZXYueG1sUEsFBgAAAAADAAMAtwAAAPcCAAAAAA==&#10;"/>
                <v:shape id="Text Box 1088" o:spid="_x0000_s1056" type="#_x0000_t202" style="position:absolute;left:1825;top:36356;width:24641;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QbxgAAANsAAAAPAAAAZHJzL2Rvd25yZXYueG1sRI9Ba8JA&#10;FITvgv9heYI3s1FLCamrqChKD0WtpT2+Zl+TYPZtyG41za/vFoQeh5n5hpktWlOJKzWutKxgHMUg&#10;iDOrS84VnF+3owSE88gaK8uk4IccLOb93gxTbW98pOvJ5yJA2KWooPC+TqV0WUEGXWRr4uB92cag&#10;D7LJpW7wFuCmkpM4fpQGSw4LBda0Lii7nL6Ngv1hs6LnXdd1Dy/vb8nnx3nn1xelhoN2+QTCU+v/&#10;w/f2XitIpvD3JfwAOf8FAAD//wMAUEsBAi0AFAAGAAgAAAAhANvh9svuAAAAhQEAABMAAAAAAAAA&#10;AAAAAAAAAAAAAFtDb250ZW50X1R5cGVzXS54bWxQSwECLQAUAAYACAAAACEAWvQsW78AAAAVAQAA&#10;CwAAAAAAAAAAAAAAAAAfAQAAX3JlbHMvLnJlbHNQSwECLQAUAAYACAAAACEA0H0kG8YAAADbAAAA&#10;DwAAAAAAAAAAAAAAAAAHAgAAZHJzL2Rvd25yZXYueG1sUEsFBgAAAAADAAMAtwAAAPoCAAAAAA==&#10;" filled="f" fillcolor="#bbe0e3" stroked="f">
                  <v:textbox>
                    <w:txbxContent>
                      <w:p w14:paraId="4DC5DEA5" w14:textId="77777777" w:rsidR="00DA4EDA" w:rsidRDefault="00DA4EDA" w:rsidP="00DA4EDA">
                        <w:pPr>
                          <w:pStyle w:val="NormalWeb"/>
                          <w:spacing w:before="0" w:beforeAutospacing="0" w:after="0" w:afterAutospacing="0"/>
                        </w:pPr>
                        <w:r>
                          <w:rPr>
                            <w:rFonts w:ascii="Verdana" w:eastAsia="Times New Roman" w:hAnsi="Verdana" w:cs="Verdana"/>
                            <w:color w:val="000000"/>
                            <w:sz w:val="20"/>
                            <w:szCs w:val="20"/>
                            <w:lang w:val="en-AU"/>
                          </w:rPr>
                          <w:t>Is the information criminal offence data?</w:t>
                        </w:r>
                      </w:p>
                    </w:txbxContent>
                  </v:textbox>
                </v:shape>
                <v:shape id="Text Box 1065" o:spid="_x0000_s1057" type="#_x0000_t202" style="position:absolute;left:17783;top:42948;width:4001;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eDxQAAANsAAAAPAAAAZHJzL2Rvd25yZXYueG1sRI9Ba8JA&#10;FITvgv9heYI33VREQuoqrSiKB6nW0h5fs69JMPs2ZFeN+fVdQfA4zMw3zHTemFJcqHaFZQUvwwgE&#10;cWp1wZmC4+dqEINwHlljaZkU3MjBfNbtTDHR9sp7uhx8JgKEXYIKcu+rREqX5mTQDW1FHLw/Wxv0&#10;QdaZ1DVeA9yUchRFE2mw4LCQY0WLnNLT4WwUbD6W77Rdt2073n1/xb8/x7VfnJTq95q3VxCeGv8M&#10;P9obrSCewP1L+AFy9g8AAP//AwBQSwECLQAUAAYACAAAACEA2+H2y+4AAACFAQAAEwAAAAAAAAAA&#10;AAAAAAAAAAAAW0NvbnRlbnRfVHlwZXNdLnhtbFBLAQItABQABgAIAAAAIQBa9CxbvwAAABUBAAAL&#10;AAAAAAAAAAAAAAAAAB8BAABfcmVscy8ucmVsc1BLAQItABQABgAIAAAAIQDACoeDxQAAANsAAAAP&#10;AAAAAAAAAAAAAAAAAAcCAABkcnMvZG93bnJldi54bWxQSwUGAAAAAAMAAwC3AAAA+QIAAAAA&#10;" filled="f" fillcolor="#bbe0e3" stroked="f">
                  <v:textbox>
                    <w:txbxContent>
                      <w:p w14:paraId="56797612"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v:textbox>
                </v:shape>
                <v:shape id="Text Box 1065" o:spid="_x0000_s1058" type="#_x0000_t202" style="position:absolute;left:30686;top:41963;width:4000;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yxwwAAANsAAAAPAAAAZHJzL2Rvd25yZXYueG1sRE9Na8JA&#10;EL0X/A/LCN50o0jR1FVUFMWDtGppj2N2TILZ2ZDdasyvdw9Cj4/3PZnVphA3qlxuWUG/F4EgTqzO&#10;OVVwOq67IxDOI2ssLJOCBzmYTVtvE4y1vfMX3Q4+FSGEXYwKMu/LWEqXZGTQ9WxJHLiLrQz6AKtU&#10;6grvIdwUchBF79JgzqEhw5KWGSXXw59RsP1cLWi3aZpmuP/5Hp1/Txu/vCrVadfzDxCeav8vfrm3&#10;WsE4rA9fwg+Q0ycAAAD//wMAUEsBAi0AFAAGAAgAAAAhANvh9svuAAAAhQEAABMAAAAAAAAAAAAA&#10;AAAAAAAAAFtDb250ZW50X1R5cGVzXS54bWxQSwECLQAUAAYACAAAACEAWvQsW78AAAAVAQAACwAA&#10;AAAAAAAAAAAAAAAfAQAAX3JlbHMvLnJlbHNQSwECLQAUAAYACAAAACEApXYsscMAAADbAAAADwAA&#10;AAAAAAAAAAAAAAAHAgAAZHJzL2Rvd25yZXYueG1sUEsFBgAAAAADAAMAtwAAAPcCAAAAAA==&#10;" filled="f" fillcolor="#bbe0e3" stroked="f">
                  <v:textbox>
                    <w:txbxContent>
                      <w:p w14:paraId="5E298D30"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v:textbox>
                </v:shape>
                <v:roundrect id="AutoShape 1087" o:spid="_x0000_s1059" style="position:absolute;left:1355;top:45176;width:29096;height:6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9CrwwAAANsAAAAPAAAAZHJzL2Rvd25yZXYueG1sRI9Ba8JA&#10;FITvQv/D8gq96a6FFpO6igiW3orRg8dn9jUJZt/G3U1M++vdQqHHYWa+YZbr0bZiIB8axxrmMwWC&#10;uHSm4UrD8bCbLkCEiGywdUwavinAevUwWWJu3I33NBSxEgnCIUcNdYxdLmUoa7IYZq4jTt6X8xZj&#10;kr6SxuMtwW0rn5V6lRYbTgs1drStqbwUvdVQGtUrfxo+s/NLLH6G/sry/ar10+O4eQMRaYz/4b/2&#10;h9GQzeH3S/oBcnUHAAD//wMAUEsBAi0AFAAGAAgAAAAhANvh9svuAAAAhQEAABMAAAAAAAAAAAAA&#10;AAAAAAAAAFtDb250ZW50X1R5cGVzXS54bWxQSwECLQAUAAYACAAAACEAWvQsW78AAAAVAQAACwAA&#10;AAAAAAAAAAAAAAAfAQAAX3JlbHMvLnJlbHNQSwECLQAUAAYACAAAACEA3s/Qq8MAAADbAAAADwAA&#10;AAAAAAAAAAAAAAAHAgAAZHJzL2Rvd25yZXYueG1sUEsFBgAAAAADAAMAtwAAAPcCAAAAAA==&#10;"/>
                <v:shape id="Text Box 1088" o:spid="_x0000_s1060" type="#_x0000_t202" style="position:absolute;left:2084;top:45338;width:2705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BddxgAAANsAAAAPAAAAZHJzL2Rvd25yZXYueG1sRI9Pa8JA&#10;FMTvhX6H5Qne6kaRotFVrLQoPZTWP+jxmX0mwezbkF015tO7QsHjMDO/YcbT2hTiQpXLLSvodiIQ&#10;xInVOacKNuuvtwEI55E1FpZJwY0cTCevL2OMtb3yH11WPhUBwi5GBZn3ZSylSzIy6Dq2JA7e0VYG&#10;fZBVKnWF1wA3hexF0bs0mHNYyLCkeUbJaXU2Cpa/nx/0vWiapv+z2w4O+83Cz09KtVv1bATCU+2f&#10;4f/2UisY9uDxJfwAObkDAAD//wMAUEsBAi0AFAAGAAgAAAAhANvh9svuAAAAhQEAABMAAAAAAAAA&#10;AAAAAAAAAAAAAFtDb250ZW50X1R5cGVzXS54bWxQSwECLQAUAAYACAAAACEAWvQsW78AAAAVAQAA&#10;CwAAAAAAAAAAAAAAAAAfAQAAX3JlbHMvLnJlbHNQSwECLQAUAAYACAAAACEAOugXXcYAAADbAAAA&#10;DwAAAAAAAAAAAAAAAAAHAgAAZHJzL2Rvd25yZXYueG1sUEsFBgAAAAADAAMAtwAAAPoCAAAAAA==&#10;" filled="f" fillcolor="#bbe0e3" stroked="f">
                  <v:textbox>
                    <w:txbxContent>
                      <w:p w14:paraId="3BBCB251" w14:textId="77777777" w:rsidR="00DA4EDA" w:rsidRDefault="00DA4EDA" w:rsidP="00DA4EDA">
                        <w:pPr>
                          <w:pStyle w:val="NormalWeb"/>
                          <w:spacing w:before="0" w:beforeAutospacing="0" w:after="0" w:afterAutospacing="0"/>
                          <w:rPr>
                            <w:rFonts w:ascii="Verdana" w:eastAsia="Times New Roman" w:hAnsi="Verdana" w:cs="Verdana"/>
                            <w:color w:val="000000"/>
                            <w:sz w:val="20"/>
                            <w:szCs w:val="20"/>
                            <w:lang w:val="en-AU"/>
                          </w:rPr>
                        </w:pPr>
                        <w:r>
                          <w:rPr>
                            <w:rFonts w:ascii="Verdana" w:eastAsia="Times New Roman" w:hAnsi="Verdana" w:cs="Verdana"/>
                            <w:color w:val="000000"/>
                            <w:sz w:val="20"/>
                            <w:szCs w:val="20"/>
                            <w:lang w:val="en-AU"/>
                          </w:rPr>
                          <w:t>Is there an Article 6 basis for processing?</w:t>
                        </w:r>
                      </w:p>
                      <w:p w14:paraId="51119E1F" w14:textId="77777777" w:rsidR="00DA4EDA" w:rsidRDefault="00DA4EDA" w:rsidP="00DA4EDA">
                        <w:pPr>
                          <w:pStyle w:val="NormalWeb"/>
                          <w:spacing w:before="0" w:beforeAutospacing="0" w:after="0" w:afterAutospacing="0"/>
                        </w:pPr>
                        <w:r>
                          <w:rPr>
                            <w:rFonts w:ascii="Verdana" w:eastAsia="Times New Roman" w:hAnsi="Verdana" w:cs="Verdana"/>
                            <w:color w:val="000000"/>
                            <w:sz w:val="20"/>
                            <w:szCs w:val="20"/>
                            <w:lang w:val="en-AU"/>
                          </w:rPr>
                          <w:t>(legitimate interests test)</w:t>
                        </w:r>
                      </w:p>
                    </w:txbxContent>
                  </v:textbox>
                </v:shape>
                <v:shape id="Text Box 1065" o:spid="_x0000_s1061" type="#_x0000_t202" style="position:absolute;left:40377;top:41982;width:4001;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C3wwAAANsAAAAPAAAAZHJzL2Rvd25yZXYueG1sRE9Na8JA&#10;EL0X/A/LCN50o0jR1FVUFMWDtGppj2N2TILZ2ZDdasyvdw9Cj4/3PZnVphA3qlxuWUG/F4EgTqzO&#10;OVVwOq67IxDOI2ssLJOCBzmYTVtvE4y1vfMX3Q4+FSGEXYwKMu/LWEqXZGTQ9WxJHLiLrQz6AKtU&#10;6grvIdwUchBF79JgzqEhw5KWGSXXw59RsP1cLWi3aZpmuP/5Hp1/Txu/vCrVadfzDxCeav8vfrm3&#10;WsE4jA1fwg+Q0ycAAAD//wMAUEsBAi0AFAAGAAgAAAAhANvh9svuAAAAhQEAABMAAAAAAAAAAAAA&#10;AAAAAAAAAFtDb250ZW50X1R5cGVzXS54bWxQSwECLQAUAAYACAAAACEAWvQsW78AAAAVAQAACwAA&#10;AAAAAAAAAAAAAAAfAQAAX3JlbHMvLnJlbHNQSwECLQAUAAYACAAAACEAWwAgt8MAAADbAAAADwAA&#10;AAAAAAAAAAAAAAAHAgAAZHJzL2Rvd25yZXYueG1sUEsFBgAAAAADAAMAtwAAAPcCAAAAAA==&#10;" filled="f" fillcolor="#bbe0e3" stroked="f">
                  <v:textbox>
                    <w:txbxContent>
                      <w:p w14:paraId="175B9E9B"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v:textbox>
                </v:shape>
                <v:roundrect id="AutoShape 1087" o:spid="_x0000_s1062" style="position:absolute;left:1768;top:56244;width:25819;height:35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ytwwAAANsAAAAPAAAAZHJzL2Rvd25yZXYueG1sRI9Ba8JA&#10;FITvBf/D8oTe6q4FSxNdRQSLN2naQ4/P7DMJZt/G3U1M/fXdQqHHYWa+YVab0bZiIB8axxrmMwWC&#10;uHSm4UrD58f+6RVEiMgGW8ek4ZsCbNaThxXmxt34nYYiViJBOOSooY6xy6UMZU0Ww8x1xMk7O28x&#10;JukraTzeEty28lmpF2mx4bRQY0e7mspL0VsNpVG98l/DMTstYnEf+ivLt6vWj9NxuwQRaYz/4b/2&#10;wWjIMvj9kn6AXP8AAAD//wMAUEsBAi0AFAAGAAgAAAAhANvh9svuAAAAhQEAABMAAAAAAAAAAAAA&#10;AAAAAAAAAFtDb250ZW50X1R5cGVzXS54bWxQSwECLQAUAAYACAAAACEAWvQsW78AAAAVAQAACwAA&#10;AAAAAAAAAAAAAAAfAQAAX3JlbHMvLnJlbHNQSwECLQAUAAYACAAAACEAILncrcMAAADbAAAADwAA&#10;AAAAAAAAAAAAAAAHAgAAZHJzL2Rvd25yZXYueG1sUEsFBgAAAAADAAMAtwAAAPcCAAAAAA==&#10;"/>
                <v:shape id="Text Box 1088" o:spid="_x0000_s1063" type="#_x0000_t202" style="position:absolute;left:2084;top:56283;width:24041;height:3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8XxwAAANwAAAAPAAAAZHJzL2Rvd25yZXYueG1sRI9Pa8JA&#10;EMXvQr/DMoXedFMpRaKrtFJRepD6Dz1Os9MkmJ0N2a2m+fTOoeBthvfmvd9MZq2r1IWaUHo28DxI&#10;QBFn3pacG9jvFv0RqBCRLVaeycAfBZhNH3oTTK2/8oYu25grCeGQooEixjrVOmQFOQwDXxOL9uMb&#10;h1HWJte2wauEu0oPk+RVOyxZGgqsaV5Qdt7+OgOrr493+lx2XfeyPh5G36f9Ms7Pxjw9tm9jUJHa&#10;eDf/X6+s4CeCL8/IBHp6AwAA//8DAFBLAQItABQABgAIAAAAIQDb4fbL7gAAAIUBAAATAAAAAAAA&#10;AAAAAAAAAAAAAABbQ29udGVudF9UeXBlc10ueG1sUEsBAi0AFAAGAAgAAAAhAFr0LFu/AAAAFQEA&#10;AAsAAAAAAAAAAAAAAAAAHwEAAF9yZWxzLy5yZWxzUEsBAi0AFAAGAAgAAAAhAJT9bxfHAAAA3AAA&#10;AA8AAAAAAAAAAAAAAAAABwIAAGRycy9kb3ducmV2LnhtbFBLBQYAAAAAAwADALcAAAD7AgAAAAA=&#10;" filled="f" fillcolor="#bbe0e3" stroked="f">
                  <v:textbox>
                    <w:txbxContent>
                      <w:p w14:paraId="2BE39633" w14:textId="77777777" w:rsidR="00DA4EDA" w:rsidRDefault="00DA4EDA" w:rsidP="00DA4EDA">
                        <w:pPr>
                          <w:pStyle w:val="NormalWeb"/>
                          <w:spacing w:before="0" w:beforeAutospacing="0" w:after="0" w:afterAutospacing="0"/>
                        </w:pPr>
                        <w:r>
                          <w:rPr>
                            <w:rFonts w:ascii="Verdana" w:eastAsia="Times New Roman" w:hAnsi="Verdana" w:cs="Verdana"/>
                            <w:color w:val="000000"/>
                            <w:sz w:val="20"/>
                            <w:szCs w:val="20"/>
                            <w:lang w:val="en-AU"/>
                          </w:rPr>
                          <w:t>Is disclosure fair and transparent?</w:t>
                        </w:r>
                      </w:p>
                    </w:txbxContent>
                  </v:textbox>
                </v:shape>
                <v:shape id="Text Box 1065" o:spid="_x0000_s1064" type="#_x0000_t202" style="position:absolute;left:18067;top:52219;width:4001;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cqMxAAAANwAAAAPAAAAZHJzL2Rvd25yZXYueG1sRE9Na8JA&#10;EL0X/A/LCN7qxiJFUldRsSgeRK1ij9PsmASzsyG7appf7wqCt3m8zxmOa1OIK1Uut6yg141AECdW&#10;55wq2P98vw9AOI+ssbBMCv7JwXjUehtirO2Nt3Td+VSEEHYxKsi8L2MpXZKRQde1JXHgTrYy6AOs&#10;UqkrvIVwU8iPKPqUBnMODRmWNMsoOe8uRsFyM5/SatE0TX99PAz+fvcLPzsr1WnXky8Qnmr/Ej/d&#10;Sx3mRz14PBMukKM7AAAA//8DAFBLAQItABQABgAIAAAAIQDb4fbL7gAAAIUBAAATAAAAAAAAAAAA&#10;AAAAAAAAAABbQ29udGVudF9UeXBlc10ueG1sUEsBAi0AFAAGAAgAAAAhAFr0LFu/AAAAFQEAAAsA&#10;AAAAAAAAAAAAAAAAHwEAAF9yZWxzLy5yZWxzUEsBAi0AFAAGAAgAAAAhAPuxyozEAAAA3AAAAA8A&#10;AAAAAAAAAAAAAAAABwIAAGRycy9kb3ducmV2LnhtbFBLBQYAAAAAAwADALcAAAD4AgAAAAA=&#10;" filled="f" fillcolor="#bbe0e3" stroked="f">
                  <v:textbox>
                    <w:txbxContent>
                      <w:p w14:paraId="5CE40B0A"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v:textbox>
                </v:shape>
                <v:line id="Line 1082" o:spid="_x0000_s1065" style="position:absolute;visibility:visible;mso-wrap-style:square" from="15877,41242" to="15877,4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8uYwQAAANwAAAAPAAAAZHJzL2Rvd25yZXYueG1sRE9Na8JA&#10;EL0X/A/LCL3VjUFCSV1FFKEqFGpLz0N2mg3NzoTs1qT/3hWE3ubxPme5Hn2rLtSHRtjAfJaBIq7E&#10;Nlwb+PzYPz2DChHZYitMBv4owHo1eVhiaWXgd7qcY61SCIcSDbgYu1LrUDnyGGbSESfuW3qPMcG+&#10;1rbHIYX7VudZVmiPDacGhx1tHVU/519v4OtQjEeXD7u3nRS1Oy3kOLAY8zgdNy+gIo3xX3x3v9o0&#10;P8vh9ky6QK+uAAAA//8DAFBLAQItABQABgAIAAAAIQDb4fbL7gAAAIUBAAATAAAAAAAAAAAAAAAA&#10;AAAAAABbQ29udGVudF9UeXBlc10ueG1sUEsBAi0AFAAGAAgAAAAhAFr0LFu/AAAAFQEAAAsAAAAA&#10;AAAAAAAAAAAAHwEAAF9yZWxzLy5yZWxzUEsBAi0AFAAGAAgAAAAhAKKTy5jBAAAA3AAAAA8AAAAA&#10;AAAAAAAAAAAABwIAAGRycy9kb3ducmV2LnhtbFBLBQYAAAAAAwADALcAAAD1AgAAAAA=&#10;" strokecolor="red">
                  <v:stroke endarrow="block"/>
                </v:line>
                <v:line id="Line 1082" o:spid="_x0000_s1066" style="position:absolute;visibility:visible;mso-wrap-style:square" from="16063,51729" to="16063,55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24DwQAAANwAAAAPAAAAZHJzL2Rvd25yZXYueG1sRE/basJA&#10;EH0v+A/LFPpWN7UlSHSVogitBcELPg/ZMRuanQnZ1aR/3y0UfJvDuc58OfhG3agLtbCBl3EGirgU&#10;W3Nl4HTcPE9BhYhssREmAz8UYLkYPcyxsNLznm6HWKkUwqFAAy7GttA6lI48hrG0xIm7SOcxJthV&#10;2nbYp3Df6EmW5dpjzanBYUsrR+X34eoNnD/zYesm/Xq3lrxyX2+y7VmMeXoc3megIg3xLv53f9g0&#10;P3uFv2fSBXrxCwAA//8DAFBLAQItABQABgAIAAAAIQDb4fbL7gAAAIUBAAATAAAAAAAAAAAAAAAA&#10;AAAAAABbQ29udGVudF9UeXBlc10ueG1sUEsBAi0AFAAGAAgAAAAhAFr0LFu/AAAAFQEAAAsAAAAA&#10;AAAAAAAAAAAAHwEAAF9yZWxzLy5yZWxzUEsBAi0AFAAGAAgAAAAhAM3fbgPBAAAA3AAAAA8AAAAA&#10;AAAAAAAAAAAABwIAAGRycy9kb3ducmV2LnhtbFBLBQYAAAAAAwADALcAAAD1AgAAAAA=&#10;" strokecolor="red">
                  <v:stroke endarrow="block"/>
                </v:line>
                <v:shape id="Text Box 1065" o:spid="_x0000_s1067" type="#_x0000_t202" style="position:absolute;left:17836;top:60664;width:400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kUxQAAANwAAAAPAAAAZHJzL2Rvd25yZXYueG1sRE9Na8JA&#10;EL0L/Q/LFLyZTYuIpG6ClYrSg1Sr2OM0OybB7GzIbjXm13eFQm/zeJ8zyzpTiwu1rrKs4CmKQRDn&#10;VldcKNh/LkdTEM4ja6wtk4IbOcjSh8EME22vvKXLzhcihLBLUEHpfZNI6fKSDLrINsSBO9nWoA+w&#10;LaRu8RrCTS2f43giDVYcGkpsaFFSft79GAXrj7dXel/1fT/eHA/T76/9yi/OSg0fu/kLCE+d/xf/&#10;udc6zI/HcH8mXCDTXwAAAP//AwBQSwECLQAUAAYACAAAACEA2+H2y+4AAACFAQAAEwAAAAAAAAAA&#10;AAAAAAAAAAAAW0NvbnRlbnRfVHlwZXNdLnhtbFBLAQItABQABgAIAAAAIQBa9CxbvwAAABUBAAAL&#10;AAAAAAAAAAAAAAAAAB8BAABfcmVscy8ucmVsc1BLAQItABQABgAIAAAAIQDrxmkUxQAAANwAAAAP&#10;AAAAAAAAAAAAAAAAAAcCAABkcnMvZG93bnJldi54bWxQSwUGAAAAAAMAAwC3AAAA+QIAAAAA&#10;" filled="f" fillcolor="#bbe0e3" stroked="f">
                  <v:textbox>
                    <w:txbxContent>
                      <w:p w14:paraId="15A4D2DC"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YES</w:t>
                        </w:r>
                      </w:p>
                    </w:txbxContent>
                  </v:textbox>
                </v:shape>
                <v:line id="Line 1082" o:spid="_x0000_s1068" style="position:absolute;visibility:visible;mso-wrap-style:square" from="15877,59817" to="15877,6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lPswQAAANwAAAAPAAAAZHJzL2Rvd25yZXYueG1sRE/basJA&#10;EH0v+A/LFPpWN5U2SHSVogitBcELPg/ZMRuanQnZ1aR/3y0UfJvDuc58OfhG3agLtbCBl3EGirgU&#10;W3Nl4HTcPE9BhYhssREmAz8UYLkYPcyxsNLznm6HWKkUwqFAAy7GttA6lI48hrG0xIm7SOcxJthV&#10;2nbYp3Df6EmW5dpjzanBYUsrR+X34eoNnD/zYesm/Xq3lrxyX6+y7VmMeXoc3megIg3xLv53f9g0&#10;P3uDv2fSBXrxCwAA//8DAFBLAQItABQABgAIAAAAIQDb4fbL7gAAAIUBAAATAAAAAAAAAAAAAAAA&#10;AAAAAABbQ29udGVudF9UeXBlc10ueG1sUEsBAi0AFAAGAAgAAAAhAFr0LFu/AAAAFQEAAAsAAAAA&#10;AAAAAAAAAAAAHwEAAF9yZWxzLy5yZWxzUEsBAi0AFAAGAAgAAAAhAC16U+zBAAAA3AAAAA8AAAAA&#10;AAAAAAAAAAAABwIAAGRycy9kb3ducmV2LnhtbFBLBQYAAAAAAwADALcAAAD1AgAAAAA=&#10;" strokecolor="red">
                  <v:stroke endarrow="block"/>
                </v:line>
                <v:shape id="Text Box 1065" o:spid="_x0000_s1069" type="#_x0000_t202" style="position:absolute;left:29981;top:50748;width:400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FL4xQAAANwAAAAPAAAAZHJzL2Rvd25yZXYueG1sRE9Na8JA&#10;EL0L/Q/LFHozmxYRSd0EKxXFQ1Gr2OM0OybB7GzIbjXm17uFQm/zeJ8zzTpTiwu1rrKs4DmKQRDn&#10;VldcKNh/LoYTEM4ja6wtk4IbOcjSh8EUE22vvKXLzhcihLBLUEHpfZNI6fKSDLrINsSBO9nWoA+w&#10;LaRu8RrCTS1f4ngsDVYcGkpsaF5Sft79GAWrzfsbrZd9348+jofJ99d+6ednpZ4eu9krCE+d/xf/&#10;uVc6zI/H8PtMuECmdwAAAP//AwBQSwECLQAUAAYACAAAACEA2+H2y+4AAACFAQAAEwAAAAAAAAAA&#10;AAAAAAAAAAAAW0NvbnRlbnRfVHlwZXNdLnhtbFBLAQItABQABgAIAAAAIQBa9CxbvwAAABUBAAAL&#10;AAAAAAAAAAAAAAAAAB8BAABfcmVscy8ucmVsc1BLAQItABQABgAIAAAAIQB0WFL4xQAAANwAAAAP&#10;AAAAAAAAAAAAAAAAAAcCAABkcnMvZG93bnJldi54bWxQSwUGAAAAAAMAAwC3AAAA+QIAAAAA&#10;" filled="f" fillcolor="#bbe0e3" stroked="f">
                  <v:textbox>
                    <w:txbxContent>
                      <w:p w14:paraId="1C8E06FB"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v:textbox>
                </v:shape>
                <v:shape id="AutoShape 1077" o:spid="_x0000_s1070" type="#_x0000_t32" style="position:absolute;left:30727;top:49685;width:295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rVwwAAANwAAAAPAAAAZHJzL2Rvd25yZXYueG1sRE9La8JA&#10;EL4X+h+WKXgpdaMHI6mrSKHgQVofxfOQnSZps7NhdzTpv+8Kgrf5+J6zWA2uVRcKsfFsYDLOQBGX&#10;3jZcGfg6vr/MQUVBtth6JgN/FGG1fHxYYGF9z3u6HKRSKYRjgQZqka7QOpY1OYxj3xEn7tsHh5Jg&#10;qLQN2Kdw1+ppls20w4ZTQ40dvdVU/h7OzkD+jB/5aXts+7Dbb35kffqcydSY0dOwfgUlNMhdfHNv&#10;bJqf5XB9Jl2gl/8AAAD//wMAUEsBAi0AFAAGAAgAAAAhANvh9svuAAAAhQEAABMAAAAAAAAAAAAA&#10;AAAAAAAAAFtDb250ZW50X1R5cGVzXS54bWxQSwECLQAUAAYACAAAACEAWvQsW78AAAAVAQAACwAA&#10;AAAAAAAAAAAAAAAfAQAAX3JlbHMvLnJlbHNQSwECLQAUAAYACAAAACEAtSKa1cMAAADcAAAADwAA&#10;AAAAAAAAAAAAAAAHAgAAZHJzL2Rvd25yZXYueG1sUEsFBgAAAAADAAMAtwAAAPcCAAAAAA==&#10;" strokecolor="red" strokeweight="1pt">
                  <v:stroke endarrow="block"/>
                </v:shape>
                <v:shape id="Text Box 1065" o:spid="_x0000_s1071" type="#_x0000_t202" style="position:absolute;left:28383;top:58530;width:400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2MRxwAAANwAAAAPAAAAZHJzL2Rvd25yZXYueG1sRI9Pa8JA&#10;EMXvQr/DMoXedFMpRaKrtFJRepD6Dz1Os9MkmJ0N2a2m+fTOoeBthvfmvd9MZq2r1IWaUHo28DxI&#10;QBFn3pacG9jvFv0RqBCRLVaeycAfBZhNH3oTTK2/8oYu25grCeGQooEixjrVOmQFOQwDXxOL9uMb&#10;h1HWJte2wauEu0oPk+RVOyxZGgqsaV5Qdt7+OgOrr493+lx2XfeyPh5G36f9Ms7Pxjw9tm9jUJHa&#10;eDf/X6+s4CdCK8/IBHp6AwAA//8DAFBLAQItABQABgAIAAAAIQDb4fbL7gAAAIUBAAATAAAAAAAA&#10;AAAAAAAAAAAAAABbQ29udGVudF9UeXBlc10ueG1sUEsBAi0AFAAGAAgAAAAhAFr0LFu/AAAAFQEA&#10;AAsAAAAAAAAAAAAAAAAAHwEAAF9yZWxzLy5yZWxzUEsBAi0AFAAGAAgAAAAhAGqLYxHHAAAA3AAA&#10;AA8AAAAAAAAAAAAAAAAABwIAAGRycy9kb3ducmV2LnhtbFBLBQYAAAAAAwADALcAAAD7AgAAAAA=&#10;" filled="f" fillcolor="#bbe0e3" stroked="f">
                  <v:textbox>
                    <w:txbxContent>
                      <w:p w14:paraId="362C54D3" w14:textId="77777777" w:rsidR="00DA4EDA" w:rsidRDefault="00DA4EDA" w:rsidP="00DA4EDA">
                        <w:pPr>
                          <w:pStyle w:val="NormalWeb"/>
                          <w:spacing w:before="0" w:beforeAutospacing="0" w:after="0" w:afterAutospacing="0"/>
                          <w:jc w:val="right"/>
                        </w:pPr>
                        <w:r>
                          <w:rPr>
                            <w:rFonts w:ascii="Verdana" w:eastAsia="Times New Roman" w:hAnsi="Verdana" w:cs="Verdana"/>
                            <w:b/>
                            <w:bCs/>
                            <w:color w:val="000000"/>
                            <w:sz w:val="16"/>
                            <w:szCs w:val="16"/>
                            <w:lang w:val="en-AU"/>
                          </w:rPr>
                          <w:t>NO</w:t>
                        </w:r>
                      </w:p>
                    </w:txbxContent>
                  </v:textbox>
                </v:shape>
                <v:shape id="AutoShape 1077" o:spid="_x0000_s1072" type="#_x0000_t32" style="position:absolute;left:27587;top:57591;width:6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wN7wwAAANwAAAAPAAAAZHJzL2Rvd25yZXYueG1sRI9Bi8Iw&#10;EIXvgv8hjOBN0/XgajWWpSB4E2sX1tvQzLZlm0lpYm3/vVkQvM3w3vvmzT4ZTCN66lxtWcHHMgJB&#10;XFhdc6kgvx4XGxDOI2tsLJOCkRwkh+lkj7G2D75Qn/lSBAi7GBVU3rexlK6oyKBb2pY4aL+2M+jD&#10;2pVSd/gIcNPIVRStpcGaw4UKW0orKv6yuwmU/lp/5uufTTvK737L5yxPb6NS89nwtQPhafBv8yt9&#10;0qF+tIX/Z8IE8vAEAAD//wMAUEsBAi0AFAAGAAgAAAAhANvh9svuAAAAhQEAABMAAAAAAAAAAAAA&#10;AAAAAAAAAFtDb250ZW50X1R5cGVzXS54bWxQSwECLQAUAAYACAAAACEAWvQsW78AAAAVAQAACwAA&#10;AAAAAAAAAAAAAAAfAQAAX3JlbHMvLnJlbHNQSwECLQAUAAYACAAAACEATVcDe8MAAADcAAAADwAA&#10;AAAAAAAAAAAAAAAHAgAAZHJzL2Rvd25yZXYueG1sUEsFBgAAAAADAAMAtwAAAPcCAAAAAA==&#10;" strokecolor="red" strokeweight="1pt">
                  <v:stroke endarrow="block"/>
                </v:shape>
                <v:roundrect id="AutoShape 1087" o:spid="_x0000_s1073" style="position:absolute;left:33625;top:46767;width:23127;height:1628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LQxAAAANwAAAAPAAAAZHJzL2Rvd25yZXYueG1sRI9BT8Mw&#10;DIXvSPyHyEjcWDIkplGWTQgJxG1atwNH05i2onG6JO06fj0+TNrN1nt+7/NqM/lOjRRTG9jCfGZA&#10;EVfBtVxbOOzfH5agUkZ22AUmC2dKsFnf3qywcOHEOxrLXCsJ4VSghSbnvtA6VQ15TLPQE4v2E6LH&#10;LGustYt4knDf6UdjFtpjy9LQYE9vDVW/5eAtVM4MJn6N2+fvp1z+jcOR9cfR2vu76fUFVKYpX82X&#10;608n+HPBl2dkAr3+BwAA//8DAFBLAQItABQABgAIAAAAIQDb4fbL7gAAAIUBAAATAAAAAAAAAAAA&#10;AAAAAAAAAABbQ29udGVudF9UeXBlc10ueG1sUEsBAi0AFAAGAAgAAAAhAFr0LFu/AAAAFQEAAAsA&#10;AAAAAAAAAAAAAAAAHwEAAF9yZWxzLy5yZWxzUEsBAi0AFAAGAAgAAAAhAJmpotDEAAAA3AAAAA8A&#10;AAAAAAAAAAAAAAAABwIAAGRycy9kb3ducmV2LnhtbFBLBQYAAAAAAwADALcAAAD4AgAAAAA=&#10;"/>
                <v:shape id="Text Box 1088" o:spid="_x0000_s1074" type="#_x0000_t202" style="position:absolute;left:33982;top:47471;width:22577;height:16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RxAAAANwAAAAPAAAAZHJzL2Rvd25yZXYueG1sRE9La8JA&#10;EL4X+h+WEXqrm0gRia6iUlF6kPpCj2N2TILZ2ZDdasyv7wqF3ubje85o0phS3Kh2hWUFcTcCQZxa&#10;XXCmYL9bvA9AOI+ssbRMCh7kYDJ+fRlhou2dN3Tb+kyEEHYJKsi9rxIpXZqTQde1FXHgLrY26AOs&#10;M6lrvIdwU8peFPWlwYJDQ44VzXNKr9sfo2D1/Tmjr2Xbth/r42FwPu2Xfn5V6q3TTIcgPDX+X/zn&#10;XukwP47h+Uy4QI5/AQAA//8DAFBLAQItABQABgAIAAAAIQDb4fbL7gAAAIUBAAATAAAAAAAAAAAA&#10;AAAAAAAAAABbQ29udGVudF9UeXBlc10ueG1sUEsBAi0AFAAGAAgAAAAhAFr0LFu/AAAAFQEAAAsA&#10;AAAAAAAAAAAAAAAAHwEAAF9yZWxzLy5yZWxzUEsBAi0AFAAGAAgAAAAhAH5oXFHEAAAA3AAAAA8A&#10;AAAAAAAAAAAAAAAABwIAAGRycy9kb3ducmV2LnhtbFBLBQYAAAAAAwADALcAAAD4AgAAAAA=&#10;" filled="f" fillcolor="#bbe0e3" stroked="f">
                  <v:textbox>
                    <w:txbxContent>
                      <w:p w14:paraId="001A9FC8" w14:textId="77777777" w:rsidR="00DA4EDA" w:rsidRDefault="00DA4EDA" w:rsidP="00DA4EDA">
                        <w:pPr>
                          <w:pStyle w:val="NormalWeb"/>
                          <w:spacing w:before="0" w:beforeAutospacing="0" w:after="0" w:afterAutospacing="0"/>
                          <w:rPr>
                            <w:rFonts w:ascii="Verdana" w:eastAsia="Times New Roman" w:hAnsi="Verdana" w:cs="Verdana"/>
                            <w:b/>
                            <w:bCs/>
                            <w:color w:val="000000"/>
                            <w:sz w:val="20"/>
                            <w:szCs w:val="20"/>
                            <w:lang w:val="en-AU"/>
                          </w:rPr>
                        </w:pPr>
                        <w:r>
                          <w:rPr>
                            <w:rFonts w:ascii="Verdana" w:eastAsia="Times New Roman" w:hAnsi="Verdana" w:cs="Verdana"/>
                            <w:b/>
                            <w:bCs/>
                            <w:color w:val="000000"/>
                            <w:sz w:val="20"/>
                            <w:szCs w:val="20"/>
                            <w:lang w:val="en-AU"/>
                          </w:rPr>
                          <w:t>Processing is unlawful (or unfair) and would contravene principle (a)</w:t>
                        </w:r>
                      </w:p>
                      <w:p w14:paraId="18706924" w14:textId="77777777" w:rsidR="00DA4EDA" w:rsidRDefault="00DA4EDA" w:rsidP="00DA4EDA">
                        <w:pPr>
                          <w:pStyle w:val="NormalWeb"/>
                          <w:spacing w:before="0" w:beforeAutospacing="0" w:after="0" w:afterAutospacing="0"/>
                          <w:rPr>
                            <w:rFonts w:ascii="Verdana" w:eastAsia="Times New Roman" w:hAnsi="Verdana" w:cs="Verdana"/>
                            <w:b/>
                            <w:bCs/>
                            <w:color w:val="000000"/>
                            <w:sz w:val="20"/>
                            <w:szCs w:val="20"/>
                            <w:lang w:val="en-AU"/>
                          </w:rPr>
                        </w:pPr>
                      </w:p>
                      <w:p w14:paraId="2B7E475F" w14:textId="77777777" w:rsidR="00DA4EDA" w:rsidRDefault="00DA4EDA" w:rsidP="00DA4EDA">
                        <w:pPr>
                          <w:pStyle w:val="NormalWeb"/>
                          <w:spacing w:before="0" w:beforeAutospacing="0" w:after="0" w:afterAutospacing="0"/>
                          <w:rPr>
                            <w:rFonts w:ascii="Verdana" w:eastAsia="Times New Roman" w:hAnsi="Verdana" w:cs="Verdana"/>
                            <w:b/>
                            <w:bCs/>
                            <w:color w:val="000000"/>
                            <w:sz w:val="20"/>
                            <w:szCs w:val="20"/>
                            <w:lang w:val="en-AU"/>
                          </w:rPr>
                        </w:pPr>
                        <w:r>
                          <w:rPr>
                            <w:rFonts w:ascii="Verdana" w:eastAsia="Times New Roman" w:hAnsi="Verdana" w:cs="Verdana"/>
                            <w:b/>
                            <w:bCs/>
                            <w:color w:val="000000"/>
                            <w:sz w:val="20"/>
                            <w:szCs w:val="20"/>
                            <w:lang w:val="en-AU"/>
                          </w:rPr>
                          <w:t>Withhold the information</w:t>
                        </w:r>
                      </w:p>
                      <w:p w14:paraId="2684DFAF" w14:textId="77777777" w:rsidR="00DA4EDA" w:rsidRDefault="00DA4EDA" w:rsidP="00DA4EDA">
                        <w:pPr>
                          <w:pStyle w:val="NormalWeb"/>
                          <w:spacing w:before="0" w:beforeAutospacing="0" w:after="0" w:afterAutospacing="0"/>
                          <w:rPr>
                            <w:rFonts w:ascii="Verdana" w:eastAsia="Times New Roman" w:hAnsi="Verdana" w:cs="Verdana"/>
                            <w:b/>
                            <w:bCs/>
                            <w:color w:val="000000"/>
                            <w:sz w:val="20"/>
                            <w:szCs w:val="20"/>
                            <w:lang w:val="en-AU"/>
                          </w:rPr>
                        </w:pPr>
                      </w:p>
                      <w:p w14:paraId="52861643" w14:textId="77777777" w:rsidR="00DA4EDA" w:rsidRDefault="00DA4EDA" w:rsidP="00DA4EDA">
                        <w:pPr>
                          <w:pStyle w:val="NormalWeb"/>
                          <w:spacing w:before="0" w:beforeAutospacing="0" w:after="0" w:afterAutospacing="0"/>
                        </w:pPr>
                        <w:r>
                          <w:rPr>
                            <w:rFonts w:ascii="Verdana" w:eastAsia="Times New Roman" w:hAnsi="Verdana" w:cs="Verdana"/>
                            <w:b/>
                            <w:bCs/>
                            <w:color w:val="000000"/>
                            <w:sz w:val="20"/>
                            <w:szCs w:val="20"/>
                            <w:lang w:val="en-AU"/>
                          </w:rPr>
                          <w:t>Issue a refusal notice explaining which subsection applies and why</w:t>
                        </w:r>
                      </w:p>
                      <w:p w14:paraId="7D10F26F" w14:textId="77777777" w:rsidR="00DA4EDA" w:rsidRDefault="00DA4EDA" w:rsidP="00DA4EDA">
                        <w:pPr>
                          <w:pStyle w:val="NormalWeb"/>
                          <w:spacing w:before="0" w:beforeAutospacing="0" w:after="0" w:afterAutospacing="0"/>
                        </w:pPr>
                        <w:r>
                          <w:rPr>
                            <w:rFonts w:ascii="Verdana" w:eastAsia="Times New Roman" w:hAnsi="Verdana" w:cs="Verdana"/>
                            <w:color w:val="000000"/>
                            <w:sz w:val="20"/>
                            <w:szCs w:val="20"/>
                            <w:lang w:val="en-AU"/>
                          </w:rPr>
                          <w:t> </w:t>
                        </w:r>
                      </w:p>
                      <w:p w14:paraId="0E319453" w14:textId="77777777" w:rsidR="00DA4EDA" w:rsidRDefault="00DA4EDA" w:rsidP="00DA4EDA">
                        <w:pPr>
                          <w:pStyle w:val="NormalWeb"/>
                          <w:spacing w:before="0" w:beforeAutospacing="0" w:after="0" w:afterAutospacing="0"/>
                        </w:pPr>
                        <w:r>
                          <w:rPr>
                            <w:rFonts w:ascii="Verdana" w:eastAsia="Times New Roman" w:hAnsi="Verdana" w:cs="Verdana"/>
                            <w:color w:val="000000"/>
                            <w:sz w:val="20"/>
                            <w:szCs w:val="20"/>
                            <w:lang w:val="en-AU"/>
                          </w:rPr>
                          <w:t>Is the information special category data?</w:t>
                        </w:r>
                      </w:p>
                      <w:p w14:paraId="1F13DB58" w14:textId="77777777" w:rsidR="00DA4EDA" w:rsidRDefault="00DA4EDA" w:rsidP="00DA4EDA">
                        <w:pPr>
                          <w:pStyle w:val="NormalWeb"/>
                          <w:spacing w:before="0" w:beforeAutospacing="0" w:after="0" w:afterAutospacing="0"/>
                          <w:ind w:left="144"/>
                        </w:pPr>
                        <w:r>
                          <w:rPr>
                            <w:rFonts w:ascii="Verdana" w:eastAsia="Times New Roman" w:hAnsi="Verdana" w:cs="Verdana"/>
                            <w:color w:val="000000"/>
                            <w:sz w:val="20"/>
                            <w:szCs w:val="20"/>
                            <w:lang w:val="en-AU"/>
                          </w:rPr>
                          <w:t> </w:t>
                        </w:r>
                      </w:p>
                      <w:p w14:paraId="57D2725E" w14:textId="77777777" w:rsidR="00DA4EDA" w:rsidRDefault="00DA4EDA" w:rsidP="00DA4EDA">
                        <w:pPr>
                          <w:pStyle w:val="NormalWeb"/>
                          <w:spacing w:before="0" w:beforeAutospacing="0" w:after="0" w:afterAutospacing="0"/>
                          <w:ind w:left="720" w:hanging="432"/>
                        </w:pPr>
                        <w:r>
                          <w:rPr>
                            <w:rFonts w:eastAsia="Times New Roman"/>
                          </w:rPr>
                          <w:t> </w:t>
                        </w:r>
                      </w:p>
                    </w:txbxContent>
                  </v:textbox>
                </v:shape>
                <v:line id="Line 1082" o:spid="_x0000_s1075" style="position:absolute;flip:x;visibility:visible;mso-wrap-style:square" from="30451,38706" to="44949,4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JUbwQAAANwAAAAPAAAAZHJzL2Rvd25yZXYueG1sRE9Ni8Iw&#10;EL0v+B/CCN7W1B5EuqZFFMWToLtQvM02Y1ttJrWJWv+9ERb2No/3OfOsN424U+dqywom4wgEcWF1&#10;zaWCn+/15wyE88gaG8uk4EkOsnTwMcdE2wfv6X7wpQgh7BJUUHnfJlK6oiKDbmxb4sCdbGfQB9iV&#10;Unf4COGmkXEUTaXBmkNDhS0tKyouh5tREJ/y/XXX4lFufqPzcapzr1e5UqNhv/gC4an3/+I/91aH&#10;+ZMY3s+EC2T6AgAA//8DAFBLAQItABQABgAIAAAAIQDb4fbL7gAAAIUBAAATAAAAAAAAAAAAAAAA&#10;AAAAAABbQ29udGVudF9UeXBlc10ueG1sUEsBAi0AFAAGAAgAAAAhAFr0LFu/AAAAFQEAAAsAAAAA&#10;AAAAAAAAAAAAHwEAAF9yZWxzLy5yZWxzUEsBAi0AFAAGAAgAAAAhAMeQlRvBAAAA3AAAAA8AAAAA&#10;AAAAAAAAAAAABwIAAGRycy9kb3ducmV2LnhtbFBLBQYAAAAAAwADALcAAAD1AgAAAAA=&#10;" strokecolor="red">
                  <v:stroke endarrow="block"/>
                </v:line>
                <v:roundrect id="AutoShape 1087" o:spid="_x0000_s1076" style="position:absolute;left:1473;top:64131;width:54723;height:183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ynwgAAANwAAAAPAAAAZHJzL2Rvd25yZXYueG1sRE9NawIx&#10;EL0X/A9hhN5qYqVFV6OIUOmtdPXgcdyMu4ubyZpk121/fVMo9DaP9zmrzWAb0ZMPtWMN04kCQVw4&#10;U3Op4Xh4e5qDCBHZYOOYNHxRgM169LDCzLg7f1Kfx1KkEA4ZaqhibDMpQ1GRxTBxLXHiLs5bjAn6&#10;UhqP9xRuG/ms1Ku0WHNqqLClXUXFNe+shsKoTvlT/7E4v8T8u+9uLPc3rR/Hw3YJItIQ/8V/7neT&#10;5k9n8PtMukCufwAAAP//AwBQSwECLQAUAAYACAAAACEA2+H2y+4AAACFAQAAEwAAAAAAAAAAAAAA&#10;AAAAAAAAW0NvbnRlbnRfVHlwZXNdLnhtbFBLAQItABQABgAIAAAAIQBa9CxbvwAAABUBAAALAAAA&#10;AAAAAAAAAAAAAB8BAABfcmVscy8ucmVsc1BLAQItABQABgAIAAAAIQBpezynwgAAANwAAAAPAAAA&#10;AAAAAAAAAAAAAAcCAABkcnMvZG93bnJldi54bWxQSwUGAAAAAAMAAwC3AAAA9gIAAAAA&#10;"/>
                <v:shape id="Text Box 1088" o:spid="_x0000_s1077" type="#_x0000_t202" style="position:absolute;left:1898;top:64133;width:53178;height:16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JxAAAANwAAAAPAAAAZHJzL2Rvd25yZXYueG1sRE9Na8JA&#10;EL0X/A/LCN7qxiIi0VVUKooHqVbR4zQ7TYLZ2ZBdNebXdwWht3m8zxlPa1OIG1Uut6yg141AECdW&#10;55wqOHwv34cgnEfWWFgmBQ9yMJ203sYYa3vnHd32PhUhhF2MCjLvy1hKl2Rk0HVtSRy4X1sZ9AFW&#10;qdQV3kO4KeRHFA2kwZxDQ4YlLTJKLvurUbD++pzTZtU0TX97Og5/zoeVX1yU6rTr2QiEp9r/i1/u&#10;tQ7ze314PhMukJM/AAAA//8DAFBLAQItABQABgAIAAAAIQDb4fbL7gAAAIUBAAATAAAAAAAAAAAA&#10;AAAAAAAAAABbQ29udGVudF9UeXBlc10ueG1sUEsBAi0AFAAGAAgAAAAhAFr0LFu/AAAAFQEAAAsA&#10;AAAAAAAAAAAAAAAAHwEAAF9yZWxzLy5yZWxzUEsBAi0AFAAGAAgAAAAhAG4f/8nEAAAA3AAAAA8A&#10;AAAAAAAAAAAAAAAABwIAAGRycy9kb3ducmV2LnhtbFBLBQYAAAAAAwADALcAAAD4AgAAAAA=&#10;" filled="f" fillcolor="#bbe0e3" stroked="f">
                  <v:textbox>
                    <w:txbxContent>
                      <w:p w14:paraId="5756287D" w14:textId="77777777" w:rsidR="00DA4EDA" w:rsidRPr="00104F0C" w:rsidRDefault="00DA4EDA" w:rsidP="00DA4EDA">
                        <w:pPr>
                          <w:pStyle w:val="NormalWeb"/>
                          <w:spacing w:before="0" w:beforeAutospacing="0" w:after="0" w:afterAutospacing="0"/>
                          <w:rPr>
                            <w:rFonts w:ascii="Verdana" w:hAnsi="Verdana"/>
                          </w:rPr>
                        </w:pPr>
                        <w:r w:rsidRPr="00104F0C">
                          <w:rPr>
                            <w:rFonts w:ascii="Verdana" w:eastAsia="Times New Roman" w:hAnsi="Verdana" w:cs="Verdana"/>
                            <w:color w:val="000000"/>
                            <w:sz w:val="16"/>
                            <w:szCs w:val="16"/>
                            <w:lang w:val="en-AU"/>
                          </w:rPr>
                          <w:t> </w:t>
                        </w:r>
                      </w:p>
                      <w:p w14:paraId="1F5C37A0" w14:textId="77777777" w:rsidR="00DA4EDA" w:rsidRPr="00104F0C" w:rsidRDefault="00DA4EDA" w:rsidP="00DA4EDA">
                        <w:pPr>
                          <w:pStyle w:val="NormalWeb"/>
                          <w:spacing w:before="0" w:beforeAutospacing="0" w:after="0" w:afterAutospacing="0"/>
                          <w:rPr>
                            <w:rFonts w:ascii="Verdana" w:eastAsia="Times New Roman" w:hAnsi="Verdana" w:cs="Verdana"/>
                            <w:bCs/>
                            <w:color w:val="000000"/>
                            <w:sz w:val="20"/>
                            <w:szCs w:val="20"/>
                            <w:lang w:val="en-AU"/>
                          </w:rPr>
                        </w:pPr>
                        <w:r w:rsidRPr="00104F0C">
                          <w:rPr>
                            <w:rFonts w:ascii="Verdana" w:eastAsia="Times New Roman" w:hAnsi="Verdana" w:cs="Verdana"/>
                            <w:bCs/>
                            <w:color w:val="000000"/>
                            <w:sz w:val="20"/>
                            <w:szCs w:val="20"/>
                            <w:lang w:val="en-AU"/>
                          </w:rPr>
                          <w:t>Disclosure would not contravene data protection principles (condition one)</w:t>
                        </w:r>
                      </w:p>
                      <w:p w14:paraId="2FCEC467" w14:textId="77777777" w:rsidR="00DA4EDA" w:rsidRPr="00104F0C" w:rsidRDefault="00DA4EDA" w:rsidP="00DA4EDA">
                        <w:pPr>
                          <w:pStyle w:val="NormalWeb"/>
                          <w:spacing w:before="0" w:beforeAutospacing="0" w:after="0" w:afterAutospacing="0"/>
                          <w:rPr>
                            <w:rFonts w:ascii="Verdana" w:eastAsia="Times New Roman" w:hAnsi="Verdana" w:cs="Verdana"/>
                            <w:b/>
                            <w:bCs/>
                            <w:color w:val="000000"/>
                            <w:sz w:val="20"/>
                            <w:szCs w:val="20"/>
                            <w:lang w:val="en-AU"/>
                          </w:rPr>
                        </w:pPr>
                      </w:p>
                      <w:p w14:paraId="2A515DA4" w14:textId="77777777" w:rsidR="00DA4EDA" w:rsidRPr="00104F0C" w:rsidRDefault="00DA4EDA" w:rsidP="00DA4EDA">
                        <w:pPr>
                          <w:pStyle w:val="NormalWeb"/>
                          <w:spacing w:before="0" w:beforeAutospacing="0" w:after="0" w:afterAutospacing="0"/>
                          <w:rPr>
                            <w:rFonts w:ascii="Verdana" w:eastAsia="Times New Roman" w:hAnsi="Verdana" w:cs="Verdana"/>
                            <w:bCs/>
                            <w:color w:val="000000"/>
                            <w:sz w:val="20"/>
                            <w:szCs w:val="20"/>
                            <w:lang w:val="en-AU"/>
                          </w:rPr>
                        </w:pPr>
                        <w:r w:rsidRPr="00104F0C">
                          <w:rPr>
                            <w:rFonts w:ascii="Verdana" w:eastAsia="Times New Roman" w:hAnsi="Verdana" w:cs="Verdana"/>
                            <w:b/>
                            <w:bCs/>
                            <w:color w:val="000000"/>
                            <w:sz w:val="20"/>
                            <w:szCs w:val="20"/>
                            <w:lang w:val="en-AU"/>
                          </w:rPr>
                          <w:t xml:space="preserve">Condition two: </w:t>
                        </w:r>
                        <w:r w:rsidRPr="00104F0C">
                          <w:rPr>
                            <w:rFonts w:ascii="Verdana" w:eastAsia="Times New Roman" w:hAnsi="Verdana" w:cs="Verdana"/>
                            <w:bCs/>
                            <w:color w:val="000000"/>
                            <w:sz w:val="20"/>
                            <w:szCs w:val="20"/>
                            <w:lang w:val="en-AU"/>
                          </w:rPr>
                          <w:t>would disclosure contravene the right to object?</w:t>
                        </w:r>
                      </w:p>
                      <w:p w14:paraId="0E82153A" w14:textId="77777777" w:rsidR="00DA4EDA" w:rsidRPr="00104F0C" w:rsidRDefault="00DA4EDA" w:rsidP="00DA4EDA">
                        <w:pPr>
                          <w:pStyle w:val="NormalWeb"/>
                          <w:spacing w:before="0" w:beforeAutospacing="0" w:after="0" w:afterAutospacing="0"/>
                          <w:rPr>
                            <w:rFonts w:ascii="Verdana" w:eastAsia="Times New Roman" w:hAnsi="Verdana" w:cs="Verdana"/>
                            <w:bCs/>
                            <w:color w:val="000000"/>
                            <w:sz w:val="20"/>
                            <w:szCs w:val="20"/>
                            <w:lang w:val="en-AU"/>
                          </w:rPr>
                        </w:pPr>
                        <w:r w:rsidRPr="00104F0C">
                          <w:rPr>
                            <w:rFonts w:ascii="Verdana" w:eastAsia="Times New Roman" w:hAnsi="Verdana" w:cs="Verdana"/>
                            <w:b/>
                            <w:bCs/>
                            <w:color w:val="000000"/>
                            <w:sz w:val="20"/>
                            <w:szCs w:val="20"/>
                            <w:lang w:val="en-AU"/>
                          </w:rPr>
                          <w:t>Condition three:</w:t>
                        </w:r>
                        <w:r w:rsidRPr="00104F0C">
                          <w:rPr>
                            <w:rFonts w:ascii="Verdana" w:eastAsia="Times New Roman" w:hAnsi="Verdana" w:cs="Verdana"/>
                            <w:bCs/>
                            <w:color w:val="000000"/>
                            <w:sz w:val="20"/>
                            <w:szCs w:val="20"/>
                            <w:lang w:val="en-AU"/>
                          </w:rPr>
                          <w:t xml:space="preserve"> would the requested data be exempt from the right of subject access?</w:t>
                        </w:r>
                      </w:p>
                      <w:p w14:paraId="2F7511D6" w14:textId="77777777" w:rsidR="00DA4EDA" w:rsidRPr="00104F0C" w:rsidRDefault="00DA4EDA" w:rsidP="00DA4EDA">
                        <w:pPr>
                          <w:pStyle w:val="NormalWeb"/>
                          <w:spacing w:before="0" w:beforeAutospacing="0" w:after="0" w:afterAutospacing="0"/>
                          <w:rPr>
                            <w:rFonts w:ascii="Verdana" w:eastAsia="Times New Roman" w:hAnsi="Verdana" w:cs="Verdana"/>
                            <w:bCs/>
                            <w:color w:val="000000"/>
                            <w:sz w:val="20"/>
                            <w:szCs w:val="20"/>
                            <w:lang w:val="en-AU"/>
                          </w:rPr>
                        </w:pPr>
                      </w:p>
                      <w:p w14:paraId="393A0853" w14:textId="77777777" w:rsidR="00DA4EDA" w:rsidRPr="00104F0C" w:rsidRDefault="00DA4EDA" w:rsidP="00DA4EDA">
                        <w:pPr>
                          <w:pStyle w:val="NormalWeb"/>
                          <w:spacing w:before="0" w:beforeAutospacing="0" w:after="0" w:afterAutospacing="0"/>
                          <w:rPr>
                            <w:rFonts w:ascii="Verdana" w:hAnsi="Verdana"/>
                            <w:sz w:val="20"/>
                          </w:rPr>
                        </w:pPr>
                        <w:r w:rsidRPr="00104F0C">
                          <w:rPr>
                            <w:rFonts w:ascii="Verdana" w:hAnsi="Verdana"/>
                            <w:sz w:val="20"/>
                          </w:rPr>
                          <w:t xml:space="preserve">If the answer to conditions 2 or 3 is YES – conduct a Public Interest Test </w:t>
                        </w:r>
                      </w:p>
                      <w:p w14:paraId="025E19DE" w14:textId="77777777" w:rsidR="00DA4EDA" w:rsidRDefault="00DA4EDA" w:rsidP="00DA4EDA">
                        <w:pPr>
                          <w:pStyle w:val="NormalWeb"/>
                          <w:spacing w:before="0" w:beforeAutospacing="0" w:after="0" w:afterAutospacing="0"/>
                          <w:rPr>
                            <w:rFonts w:ascii="Verdana" w:hAnsi="Verdana"/>
                            <w:sz w:val="20"/>
                          </w:rPr>
                        </w:pPr>
                      </w:p>
                      <w:p w14:paraId="6F131896" w14:textId="77777777" w:rsidR="00DA4EDA" w:rsidRPr="00104F0C" w:rsidRDefault="00DA4EDA" w:rsidP="00DA4EDA">
                        <w:pPr>
                          <w:pStyle w:val="NormalWeb"/>
                          <w:spacing w:before="0" w:beforeAutospacing="0" w:after="0" w:afterAutospacing="0"/>
                          <w:rPr>
                            <w:rFonts w:ascii="Verdana" w:hAnsi="Verdana"/>
                            <w:sz w:val="20"/>
                          </w:rPr>
                        </w:pPr>
                        <w:r>
                          <w:rPr>
                            <w:rFonts w:ascii="Verdana" w:hAnsi="Verdana"/>
                            <w:sz w:val="20"/>
                          </w:rPr>
                          <w:t>(You could test conditions 2 and 3 before condition 1)</w:t>
                        </w:r>
                      </w:p>
                      <w:p w14:paraId="4AA32283" w14:textId="77777777" w:rsidR="00DA4EDA" w:rsidRPr="00104F0C" w:rsidRDefault="00DA4EDA" w:rsidP="00DA4EDA">
                        <w:pPr>
                          <w:pStyle w:val="NormalWeb"/>
                          <w:spacing w:before="0" w:beforeAutospacing="0" w:after="0" w:afterAutospacing="0"/>
                          <w:ind w:left="144"/>
                          <w:rPr>
                            <w:rFonts w:ascii="Verdana" w:hAnsi="Verdana"/>
                          </w:rPr>
                        </w:pPr>
                        <w:r w:rsidRPr="00104F0C">
                          <w:rPr>
                            <w:rFonts w:ascii="Verdana" w:eastAsia="Times New Roman" w:hAnsi="Verdana" w:cs="Verdana"/>
                            <w:color w:val="000000"/>
                            <w:sz w:val="20"/>
                            <w:szCs w:val="20"/>
                            <w:lang w:val="en-AU"/>
                          </w:rPr>
                          <w:t> </w:t>
                        </w:r>
                      </w:p>
                      <w:p w14:paraId="6F6FDB45" w14:textId="77777777" w:rsidR="00DA4EDA" w:rsidRPr="00104F0C" w:rsidRDefault="00DA4EDA" w:rsidP="00DA4EDA">
                        <w:pPr>
                          <w:pStyle w:val="NormalWeb"/>
                          <w:spacing w:before="0" w:beforeAutospacing="0" w:after="0" w:afterAutospacing="0"/>
                          <w:ind w:left="720" w:hanging="432"/>
                          <w:rPr>
                            <w:rFonts w:ascii="Verdana" w:hAnsi="Verdana"/>
                          </w:rPr>
                        </w:pPr>
                        <w:r w:rsidRPr="00104F0C">
                          <w:rPr>
                            <w:rFonts w:ascii="Verdana" w:eastAsia="Times New Roman" w:hAnsi="Verdana"/>
                          </w:rPr>
                          <w:t> </w:t>
                        </w:r>
                      </w:p>
                    </w:txbxContent>
                  </v:textbox>
                </v:shape>
                <w10:anchorlock/>
              </v:group>
            </w:pict>
          </mc:Fallback>
        </mc:AlternateContent>
      </w:r>
      <w:r w:rsidRPr="00DA4EDA">
        <w:rPr>
          <w:rFonts w:cs="Arial"/>
          <w:color w:val="000000" w:themeColor="text1"/>
          <w:sz w:val="28"/>
        </w:rPr>
        <w:t xml:space="preserve"> </w:t>
      </w:r>
      <w:r w:rsidR="0053270E">
        <w:rPr>
          <w:i/>
          <w:color w:val="000000" w:themeColor="text1"/>
          <w:u w:val="single"/>
        </w:rPr>
        <w:br w:type="page"/>
      </w:r>
    </w:p>
    <w:p w14:paraId="1CA01410" w14:textId="77777777" w:rsidR="00607896" w:rsidRPr="0053270E" w:rsidRDefault="00607896" w:rsidP="00607896">
      <w:pPr>
        <w:rPr>
          <w:b/>
          <w:i/>
          <w:color w:val="000000" w:themeColor="text1"/>
          <w:u w:val="single"/>
        </w:rPr>
      </w:pPr>
    </w:p>
    <w:p w14:paraId="442E66E1" w14:textId="77777777" w:rsidR="00607896" w:rsidRPr="00BB7DEA" w:rsidRDefault="00607896" w:rsidP="00CC3B81">
      <w:pPr>
        <w:pStyle w:val="Heading1"/>
        <w:numPr>
          <w:ilvl w:val="0"/>
          <w:numId w:val="11"/>
        </w:numPr>
        <w:ind w:hanging="720"/>
      </w:pPr>
      <w:bookmarkStart w:id="9" w:name="_Toc522191568"/>
      <w:bookmarkStart w:id="10" w:name="_Toc522194963"/>
      <w:bookmarkStart w:id="11" w:name="_Toc522265717"/>
      <w:bookmarkStart w:id="12" w:name="_Toc523221610"/>
      <w:bookmarkStart w:id="13" w:name="_Toc523223508"/>
      <w:bookmarkStart w:id="14" w:name="_Toc531168032"/>
      <w:r w:rsidRPr="0080792A">
        <w:t>Introduction &amp; Purpose</w:t>
      </w:r>
      <w:bookmarkEnd w:id="9"/>
      <w:bookmarkEnd w:id="10"/>
      <w:bookmarkEnd w:id="11"/>
      <w:bookmarkEnd w:id="12"/>
      <w:bookmarkEnd w:id="13"/>
      <w:bookmarkEnd w:id="14"/>
    </w:p>
    <w:p w14:paraId="432DA100" w14:textId="77777777" w:rsidR="000B19DE" w:rsidRDefault="000B19DE" w:rsidP="003703E8">
      <w:pPr>
        <w:rPr>
          <w:szCs w:val="22"/>
        </w:rPr>
      </w:pPr>
      <w:bookmarkStart w:id="15" w:name="_Toc522191581"/>
      <w:bookmarkStart w:id="16" w:name="_Toc522194977"/>
      <w:bookmarkStart w:id="17" w:name="_Toc522265731"/>
      <w:bookmarkStart w:id="18" w:name="_Toc523221611"/>
      <w:bookmarkStart w:id="19" w:name="_Toc523223509"/>
      <w:r w:rsidRPr="003703E8">
        <w:rPr>
          <w:szCs w:val="22"/>
        </w:rPr>
        <w:t>The Freedom of Information Act (FOI</w:t>
      </w:r>
      <w:r w:rsidR="00FA0B62">
        <w:rPr>
          <w:szCs w:val="22"/>
        </w:rPr>
        <w:t xml:space="preserve"> Act</w:t>
      </w:r>
      <w:r w:rsidRPr="003703E8">
        <w:rPr>
          <w:szCs w:val="22"/>
        </w:rPr>
        <w:t xml:space="preserve">) 2000 (Ref </w:t>
      </w:r>
      <w:r w:rsidR="00CA4611">
        <w:rPr>
          <w:szCs w:val="22"/>
        </w:rPr>
        <w:t>1</w:t>
      </w:r>
      <w:r w:rsidRPr="003703E8">
        <w:rPr>
          <w:szCs w:val="22"/>
        </w:rPr>
        <w:t xml:space="preserve">), which came into force at the beginning of 2005, deals with access to information held by public authorities.  All public authorities are under a duty to comply with the </w:t>
      </w:r>
      <w:r w:rsidR="002C5915">
        <w:rPr>
          <w:szCs w:val="22"/>
        </w:rPr>
        <w:t xml:space="preserve">FOI </w:t>
      </w:r>
      <w:r w:rsidRPr="003703E8">
        <w:rPr>
          <w:szCs w:val="22"/>
        </w:rPr>
        <w:t xml:space="preserve">Act, </w:t>
      </w:r>
      <w:r w:rsidR="002C5915">
        <w:rPr>
          <w:szCs w:val="22"/>
        </w:rPr>
        <w:t>which</w:t>
      </w:r>
      <w:r w:rsidRPr="003703E8">
        <w:rPr>
          <w:szCs w:val="22"/>
        </w:rPr>
        <w:t xml:space="preserve"> includes providing and maintaining a publicly accessible Publication Scheme and guide to information, providing advice and assistance to individuals seeking information, and providing information on request within the terms of the FOI</w:t>
      </w:r>
      <w:r w:rsidR="00FA0B62">
        <w:rPr>
          <w:szCs w:val="22"/>
        </w:rPr>
        <w:t xml:space="preserve"> </w:t>
      </w:r>
      <w:r w:rsidRPr="003703E8">
        <w:rPr>
          <w:szCs w:val="22"/>
        </w:rPr>
        <w:t>A</w:t>
      </w:r>
      <w:r w:rsidR="00FA0B62">
        <w:rPr>
          <w:szCs w:val="22"/>
        </w:rPr>
        <w:t>ct</w:t>
      </w:r>
      <w:r w:rsidRPr="003703E8">
        <w:rPr>
          <w:szCs w:val="22"/>
        </w:rPr>
        <w:t>.</w:t>
      </w:r>
    </w:p>
    <w:p w14:paraId="48865FFB" w14:textId="77777777" w:rsidR="003703E8" w:rsidRDefault="003703E8" w:rsidP="003703E8">
      <w:pPr>
        <w:rPr>
          <w:szCs w:val="22"/>
        </w:rPr>
      </w:pPr>
    </w:p>
    <w:p w14:paraId="661CF7FF" w14:textId="77777777" w:rsidR="003703E8" w:rsidRPr="003703E8" w:rsidRDefault="003703E8" w:rsidP="003703E8">
      <w:pPr>
        <w:rPr>
          <w:szCs w:val="22"/>
        </w:rPr>
      </w:pPr>
      <w:r w:rsidRPr="003703E8">
        <w:rPr>
          <w:szCs w:val="22"/>
        </w:rPr>
        <w:t>This document sets out Great Western Hospitals NHS Foundation Trust</w:t>
      </w:r>
      <w:r w:rsidR="002C5915">
        <w:rPr>
          <w:szCs w:val="22"/>
        </w:rPr>
        <w:t>’s</w:t>
      </w:r>
      <w:r w:rsidRPr="003703E8">
        <w:rPr>
          <w:szCs w:val="22"/>
        </w:rPr>
        <w:t xml:space="preserve"> (the Trust) procedure for the required administrative practice to be followed when handling requests for information under the FOI</w:t>
      </w:r>
      <w:r w:rsidR="00FA0B62">
        <w:rPr>
          <w:szCs w:val="22"/>
        </w:rPr>
        <w:t xml:space="preserve"> </w:t>
      </w:r>
      <w:r w:rsidRPr="003703E8">
        <w:rPr>
          <w:szCs w:val="22"/>
        </w:rPr>
        <w:t>A</w:t>
      </w:r>
      <w:r w:rsidR="00FA0B62">
        <w:rPr>
          <w:szCs w:val="22"/>
        </w:rPr>
        <w:t>ct</w:t>
      </w:r>
      <w:r w:rsidRPr="003703E8">
        <w:rPr>
          <w:szCs w:val="22"/>
        </w:rPr>
        <w:t xml:space="preserve"> </w:t>
      </w:r>
      <w:r w:rsidR="002C5915">
        <w:rPr>
          <w:szCs w:val="22"/>
        </w:rPr>
        <w:t xml:space="preserve">(Ref 1) </w:t>
      </w:r>
      <w:r w:rsidRPr="003703E8">
        <w:rPr>
          <w:szCs w:val="22"/>
        </w:rPr>
        <w:t xml:space="preserve">and </w:t>
      </w:r>
      <w:r w:rsidR="00CA4611">
        <w:rPr>
          <w:szCs w:val="22"/>
        </w:rPr>
        <w:t xml:space="preserve">the </w:t>
      </w:r>
      <w:r w:rsidR="00CA4611" w:rsidRPr="00CA4611">
        <w:rPr>
          <w:szCs w:val="22"/>
        </w:rPr>
        <w:t xml:space="preserve">Environmental Information Regulations </w:t>
      </w:r>
      <w:r w:rsidR="00473E50">
        <w:rPr>
          <w:szCs w:val="22"/>
        </w:rPr>
        <w:t>2017</w:t>
      </w:r>
      <w:r w:rsidR="00CA4611" w:rsidRPr="00CA4611">
        <w:rPr>
          <w:szCs w:val="22"/>
        </w:rPr>
        <w:t xml:space="preserve"> (EIR)</w:t>
      </w:r>
      <w:r w:rsidR="00CA4611">
        <w:rPr>
          <w:szCs w:val="22"/>
        </w:rPr>
        <w:t xml:space="preserve"> [Ref 2]</w:t>
      </w:r>
      <w:r w:rsidRPr="003703E8">
        <w:rPr>
          <w:szCs w:val="22"/>
        </w:rPr>
        <w:t>.</w:t>
      </w:r>
      <w:r w:rsidR="000A2FC4">
        <w:rPr>
          <w:szCs w:val="22"/>
        </w:rPr>
        <w:t xml:space="preserve"> Both types of requests are managed in the same way and the main differences are described in Appendix </w:t>
      </w:r>
      <w:r w:rsidR="00E95008">
        <w:rPr>
          <w:szCs w:val="22"/>
        </w:rPr>
        <w:t>C</w:t>
      </w:r>
      <w:r w:rsidR="000A2FC4">
        <w:rPr>
          <w:szCs w:val="22"/>
        </w:rPr>
        <w:t>.</w:t>
      </w:r>
    </w:p>
    <w:p w14:paraId="0062ED59" w14:textId="77777777" w:rsidR="00607896" w:rsidRPr="00552106" w:rsidRDefault="00607896" w:rsidP="00CA4611">
      <w:pPr>
        <w:pStyle w:val="Heading2"/>
      </w:pPr>
      <w:bookmarkStart w:id="20" w:name="_Toc531168033"/>
      <w:r w:rsidRPr="00552106">
        <w:t>Glossary/</w:t>
      </w:r>
      <w:r w:rsidRPr="00CA4611">
        <w:t>Definitions</w:t>
      </w:r>
      <w:bookmarkEnd w:id="15"/>
      <w:bookmarkEnd w:id="16"/>
      <w:bookmarkEnd w:id="17"/>
      <w:bookmarkEnd w:id="18"/>
      <w:bookmarkEnd w:id="19"/>
      <w:bookmarkEnd w:id="20"/>
    </w:p>
    <w:p w14:paraId="6E381E89" w14:textId="77777777" w:rsidR="00607896" w:rsidRDefault="00607896" w:rsidP="00607896">
      <w:pPr>
        <w:rPr>
          <w:szCs w:val="22"/>
        </w:rPr>
      </w:pPr>
      <w:r w:rsidRPr="002E3089">
        <w:rPr>
          <w:szCs w:val="22"/>
        </w:rPr>
        <w:t>The following terms and acronyms are used within the document:</w:t>
      </w:r>
    </w:p>
    <w:p w14:paraId="79F8583E" w14:textId="77777777" w:rsidR="00607896" w:rsidRDefault="00607896" w:rsidP="00607896">
      <w:pPr>
        <w:rPr>
          <w:szCs w:val="22"/>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26"/>
        <w:gridCol w:w="8580"/>
      </w:tblGrid>
      <w:tr w:rsidR="00AB53DA" w14:paraId="04D2C36F" w14:textId="77777777" w:rsidTr="00E95008">
        <w:trPr>
          <w:trHeight w:val="70"/>
        </w:trPr>
        <w:tc>
          <w:tcPr>
            <w:tcW w:w="1526" w:type="dxa"/>
            <w:vAlign w:val="center"/>
          </w:tcPr>
          <w:p w14:paraId="475E2F18" w14:textId="77777777" w:rsidR="00AB53DA" w:rsidRPr="00F323B3" w:rsidRDefault="00AB53DA" w:rsidP="00E95008">
            <w:pPr>
              <w:rPr>
                <w:b/>
              </w:rPr>
            </w:pPr>
            <w:r>
              <w:rPr>
                <w:b/>
              </w:rPr>
              <w:t>DPA</w:t>
            </w:r>
          </w:p>
        </w:tc>
        <w:tc>
          <w:tcPr>
            <w:tcW w:w="8580" w:type="dxa"/>
            <w:vAlign w:val="center"/>
          </w:tcPr>
          <w:p w14:paraId="03418D34" w14:textId="77777777" w:rsidR="00AB53DA" w:rsidRPr="00E31D44" w:rsidRDefault="00AB53DA" w:rsidP="00E95008">
            <w:r>
              <w:t>Data Protection Act 2018</w:t>
            </w:r>
          </w:p>
        </w:tc>
      </w:tr>
      <w:tr w:rsidR="00AB53DA" w14:paraId="2E76CD68" w14:textId="77777777" w:rsidTr="00E95008">
        <w:trPr>
          <w:trHeight w:val="70"/>
        </w:trPr>
        <w:tc>
          <w:tcPr>
            <w:tcW w:w="1526" w:type="dxa"/>
            <w:vAlign w:val="center"/>
          </w:tcPr>
          <w:p w14:paraId="24A02E01" w14:textId="77777777" w:rsidR="00AB53DA" w:rsidRDefault="00AB53DA" w:rsidP="00E95008">
            <w:pPr>
              <w:rPr>
                <w:b/>
              </w:rPr>
            </w:pPr>
            <w:r>
              <w:rPr>
                <w:b/>
              </w:rPr>
              <w:t>EIA</w:t>
            </w:r>
          </w:p>
        </w:tc>
        <w:tc>
          <w:tcPr>
            <w:tcW w:w="8580" w:type="dxa"/>
            <w:vAlign w:val="center"/>
          </w:tcPr>
          <w:p w14:paraId="30119B12" w14:textId="77777777" w:rsidR="00AB53DA" w:rsidRPr="00E31D44" w:rsidRDefault="00AB53DA" w:rsidP="00E95008">
            <w:r>
              <w:t>Equality Impact Assessment</w:t>
            </w:r>
          </w:p>
        </w:tc>
      </w:tr>
      <w:tr w:rsidR="00AB53DA" w14:paraId="4FBDDEAE" w14:textId="77777777" w:rsidTr="00E95008">
        <w:tc>
          <w:tcPr>
            <w:tcW w:w="1526" w:type="dxa"/>
            <w:vAlign w:val="center"/>
          </w:tcPr>
          <w:p w14:paraId="1EB2D208" w14:textId="77777777" w:rsidR="00AB53DA" w:rsidRPr="00F323B3" w:rsidRDefault="00AB53DA" w:rsidP="00E95008">
            <w:pPr>
              <w:rPr>
                <w:b/>
              </w:rPr>
            </w:pPr>
            <w:r>
              <w:rPr>
                <w:b/>
              </w:rPr>
              <w:t>EIR</w:t>
            </w:r>
          </w:p>
        </w:tc>
        <w:tc>
          <w:tcPr>
            <w:tcW w:w="8580" w:type="dxa"/>
            <w:vAlign w:val="center"/>
          </w:tcPr>
          <w:p w14:paraId="4D30446D" w14:textId="77777777" w:rsidR="00AB53DA" w:rsidRPr="00E31D44" w:rsidRDefault="00AB53DA" w:rsidP="00473E50">
            <w:r>
              <w:t xml:space="preserve">Environmental Information Regulations </w:t>
            </w:r>
            <w:r w:rsidR="00473E50">
              <w:t>2017</w:t>
            </w:r>
          </w:p>
        </w:tc>
      </w:tr>
      <w:tr w:rsidR="00AB53DA" w14:paraId="2B5112F8" w14:textId="77777777" w:rsidTr="00E95008">
        <w:tc>
          <w:tcPr>
            <w:tcW w:w="1526" w:type="dxa"/>
            <w:vAlign w:val="center"/>
          </w:tcPr>
          <w:p w14:paraId="42148989" w14:textId="77777777" w:rsidR="00AB53DA" w:rsidRPr="00F323B3" w:rsidRDefault="00AB53DA" w:rsidP="00E95008">
            <w:pPr>
              <w:rPr>
                <w:b/>
              </w:rPr>
            </w:pPr>
            <w:r w:rsidRPr="00F323B3">
              <w:rPr>
                <w:b/>
              </w:rPr>
              <w:t>FOI / FOIA</w:t>
            </w:r>
          </w:p>
        </w:tc>
        <w:tc>
          <w:tcPr>
            <w:tcW w:w="8580" w:type="dxa"/>
            <w:vAlign w:val="center"/>
          </w:tcPr>
          <w:p w14:paraId="28ED1BD2" w14:textId="77777777" w:rsidR="00AB53DA" w:rsidRPr="00E31D44" w:rsidRDefault="00AB53DA" w:rsidP="00E95008">
            <w:r w:rsidRPr="00E31D44">
              <w:t>Freedom of Information</w:t>
            </w:r>
            <w:r>
              <w:t xml:space="preserve"> / FOI Act 2000</w:t>
            </w:r>
          </w:p>
        </w:tc>
      </w:tr>
      <w:tr w:rsidR="00AB53DA" w14:paraId="7B8072EB" w14:textId="77777777" w:rsidTr="00E95008">
        <w:tc>
          <w:tcPr>
            <w:tcW w:w="1526" w:type="dxa"/>
            <w:vAlign w:val="center"/>
          </w:tcPr>
          <w:p w14:paraId="6051791A" w14:textId="77777777" w:rsidR="00AB53DA" w:rsidRPr="00F323B3" w:rsidRDefault="00AB53DA" w:rsidP="00E95008">
            <w:pPr>
              <w:rPr>
                <w:b/>
              </w:rPr>
            </w:pPr>
            <w:r w:rsidRPr="00F323B3">
              <w:rPr>
                <w:b/>
              </w:rPr>
              <w:t>ICO</w:t>
            </w:r>
          </w:p>
        </w:tc>
        <w:tc>
          <w:tcPr>
            <w:tcW w:w="8580" w:type="dxa"/>
            <w:vAlign w:val="center"/>
          </w:tcPr>
          <w:p w14:paraId="309FBF73" w14:textId="77777777" w:rsidR="00AB53DA" w:rsidRPr="00E31D44" w:rsidRDefault="00AB53DA" w:rsidP="00E95008">
            <w:r w:rsidRPr="00E31D44">
              <w:t>Information Commissioner’s Office</w:t>
            </w:r>
          </w:p>
        </w:tc>
      </w:tr>
      <w:tr w:rsidR="00AB53DA" w14:paraId="7582F704" w14:textId="77777777" w:rsidTr="00E95008">
        <w:tc>
          <w:tcPr>
            <w:tcW w:w="1526" w:type="dxa"/>
            <w:vAlign w:val="center"/>
          </w:tcPr>
          <w:p w14:paraId="09C5A0E7" w14:textId="77777777" w:rsidR="00AB53DA" w:rsidRPr="00F323B3" w:rsidRDefault="00AB53DA" w:rsidP="00E95008">
            <w:pPr>
              <w:rPr>
                <w:b/>
              </w:rPr>
            </w:pPr>
            <w:r w:rsidRPr="00F323B3">
              <w:rPr>
                <w:b/>
              </w:rPr>
              <w:t>IG</w:t>
            </w:r>
          </w:p>
        </w:tc>
        <w:tc>
          <w:tcPr>
            <w:tcW w:w="8580" w:type="dxa"/>
            <w:vAlign w:val="center"/>
          </w:tcPr>
          <w:p w14:paraId="7DBA7762" w14:textId="77777777" w:rsidR="00AB53DA" w:rsidRPr="00E31D44" w:rsidRDefault="00AB53DA" w:rsidP="00E95008">
            <w:r w:rsidRPr="00E31D44">
              <w:t>Information Governance</w:t>
            </w:r>
          </w:p>
        </w:tc>
      </w:tr>
      <w:tr w:rsidR="00AB53DA" w14:paraId="0F1D8654" w14:textId="77777777" w:rsidTr="00E95008">
        <w:trPr>
          <w:trHeight w:val="70"/>
        </w:trPr>
        <w:tc>
          <w:tcPr>
            <w:tcW w:w="1526" w:type="dxa"/>
            <w:vAlign w:val="center"/>
          </w:tcPr>
          <w:p w14:paraId="3C4B3D94" w14:textId="77777777" w:rsidR="00AB53DA" w:rsidRPr="00F323B3" w:rsidRDefault="00AB53DA" w:rsidP="00E95008">
            <w:pPr>
              <w:rPr>
                <w:b/>
              </w:rPr>
            </w:pPr>
            <w:r>
              <w:rPr>
                <w:b/>
              </w:rPr>
              <w:t>IGSG</w:t>
            </w:r>
          </w:p>
        </w:tc>
        <w:tc>
          <w:tcPr>
            <w:tcW w:w="8580" w:type="dxa"/>
            <w:vAlign w:val="center"/>
          </w:tcPr>
          <w:p w14:paraId="2D862A9D" w14:textId="77777777" w:rsidR="00AB53DA" w:rsidRPr="00E31D44" w:rsidRDefault="00AB53DA" w:rsidP="00E95008">
            <w:r>
              <w:t>Information Governance Steering Group</w:t>
            </w:r>
          </w:p>
        </w:tc>
      </w:tr>
      <w:tr w:rsidR="00AB53DA" w14:paraId="1F0D0CB9" w14:textId="77777777" w:rsidTr="00E95008">
        <w:trPr>
          <w:trHeight w:val="70"/>
        </w:trPr>
        <w:tc>
          <w:tcPr>
            <w:tcW w:w="1526" w:type="dxa"/>
            <w:vAlign w:val="center"/>
          </w:tcPr>
          <w:p w14:paraId="7AB70E51" w14:textId="77777777" w:rsidR="00AB53DA" w:rsidRPr="00F323B3" w:rsidRDefault="00AB53DA" w:rsidP="00E95008">
            <w:pPr>
              <w:rPr>
                <w:b/>
              </w:rPr>
            </w:pPr>
            <w:r>
              <w:rPr>
                <w:b/>
              </w:rPr>
              <w:t>IT</w:t>
            </w:r>
          </w:p>
        </w:tc>
        <w:tc>
          <w:tcPr>
            <w:tcW w:w="8580" w:type="dxa"/>
            <w:vAlign w:val="center"/>
          </w:tcPr>
          <w:p w14:paraId="5BAD3668" w14:textId="77777777" w:rsidR="00AB53DA" w:rsidRPr="00E31D44" w:rsidRDefault="00AB53DA" w:rsidP="00DC3378">
            <w:r>
              <w:t>Information Technology</w:t>
            </w:r>
          </w:p>
        </w:tc>
      </w:tr>
      <w:tr w:rsidR="00AB53DA" w14:paraId="2A8BF546" w14:textId="77777777" w:rsidTr="00E95008">
        <w:trPr>
          <w:trHeight w:val="70"/>
        </w:trPr>
        <w:tc>
          <w:tcPr>
            <w:tcW w:w="1526" w:type="dxa"/>
            <w:vAlign w:val="center"/>
          </w:tcPr>
          <w:p w14:paraId="52ADDFFC" w14:textId="77777777" w:rsidR="00AB53DA" w:rsidRPr="00F323B3" w:rsidRDefault="00AB53DA" w:rsidP="00627286">
            <w:pPr>
              <w:rPr>
                <w:b/>
              </w:rPr>
            </w:pPr>
            <w:r w:rsidRPr="00F323B3">
              <w:rPr>
                <w:b/>
              </w:rPr>
              <w:t>NCND</w:t>
            </w:r>
          </w:p>
        </w:tc>
        <w:tc>
          <w:tcPr>
            <w:tcW w:w="8580" w:type="dxa"/>
            <w:vAlign w:val="center"/>
          </w:tcPr>
          <w:p w14:paraId="7376AB06" w14:textId="77777777" w:rsidR="00AB53DA" w:rsidRPr="00E31D44" w:rsidRDefault="00AB53DA" w:rsidP="00627286">
            <w:r w:rsidRPr="00E31D44">
              <w:t xml:space="preserve">Neither Confirm </w:t>
            </w:r>
            <w:proofErr w:type="gramStart"/>
            <w:r w:rsidRPr="00E31D44">
              <w:t>Nor</w:t>
            </w:r>
            <w:proofErr w:type="gramEnd"/>
            <w:r w:rsidRPr="00E31D44">
              <w:t xml:space="preserve"> Deny</w:t>
            </w:r>
          </w:p>
        </w:tc>
      </w:tr>
      <w:tr w:rsidR="00AB53DA" w14:paraId="51CC8AEB" w14:textId="77777777" w:rsidTr="00E95008">
        <w:trPr>
          <w:trHeight w:val="70"/>
        </w:trPr>
        <w:tc>
          <w:tcPr>
            <w:tcW w:w="1526" w:type="dxa"/>
            <w:vAlign w:val="center"/>
          </w:tcPr>
          <w:p w14:paraId="564D4E14" w14:textId="77777777" w:rsidR="00AB53DA" w:rsidRPr="00F323B3" w:rsidRDefault="00AB53DA" w:rsidP="00E95008">
            <w:pPr>
              <w:rPr>
                <w:b/>
              </w:rPr>
            </w:pPr>
            <w:r>
              <w:rPr>
                <w:b/>
              </w:rPr>
              <w:t>NHS</w:t>
            </w:r>
          </w:p>
        </w:tc>
        <w:tc>
          <w:tcPr>
            <w:tcW w:w="8580" w:type="dxa"/>
            <w:vAlign w:val="center"/>
          </w:tcPr>
          <w:p w14:paraId="6EB93253" w14:textId="77777777" w:rsidR="00AB53DA" w:rsidRPr="00E31D44" w:rsidRDefault="00AB53DA" w:rsidP="00E95008">
            <w:r>
              <w:t>National Health Service</w:t>
            </w:r>
          </w:p>
        </w:tc>
      </w:tr>
      <w:tr w:rsidR="00AB53DA" w14:paraId="0BA23780" w14:textId="77777777" w:rsidTr="00E95008">
        <w:trPr>
          <w:trHeight w:val="70"/>
        </w:trPr>
        <w:tc>
          <w:tcPr>
            <w:tcW w:w="1526" w:type="dxa"/>
          </w:tcPr>
          <w:p w14:paraId="2EFA4173" w14:textId="77777777" w:rsidR="00AB53DA" w:rsidRPr="00F323B3" w:rsidRDefault="00AB53DA" w:rsidP="00E95008">
            <w:pPr>
              <w:jc w:val="left"/>
              <w:rPr>
                <w:b/>
              </w:rPr>
            </w:pPr>
            <w:r>
              <w:rPr>
                <w:b/>
              </w:rPr>
              <w:t>PALS</w:t>
            </w:r>
          </w:p>
        </w:tc>
        <w:tc>
          <w:tcPr>
            <w:tcW w:w="8580" w:type="dxa"/>
            <w:vAlign w:val="center"/>
          </w:tcPr>
          <w:p w14:paraId="51AD97B7" w14:textId="77777777" w:rsidR="00AB53DA" w:rsidRPr="00E31D44" w:rsidRDefault="00AB53DA" w:rsidP="00E95008">
            <w:r>
              <w:t>Patient Advice and Liaison Service</w:t>
            </w:r>
          </w:p>
        </w:tc>
      </w:tr>
      <w:tr w:rsidR="00AB53DA" w14:paraId="5932AE38" w14:textId="77777777" w:rsidTr="00E95008">
        <w:trPr>
          <w:trHeight w:val="70"/>
        </w:trPr>
        <w:tc>
          <w:tcPr>
            <w:tcW w:w="1526" w:type="dxa"/>
            <w:vAlign w:val="center"/>
          </w:tcPr>
          <w:p w14:paraId="6937F22E" w14:textId="77777777" w:rsidR="00AB53DA" w:rsidRPr="00F323B3" w:rsidRDefault="00AB53DA" w:rsidP="00E95008">
            <w:pPr>
              <w:rPr>
                <w:b/>
              </w:rPr>
            </w:pPr>
            <w:r w:rsidRPr="00F323B3">
              <w:rPr>
                <w:b/>
              </w:rPr>
              <w:t>Publication Scheme</w:t>
            </w:r>
          </w:p>
        </w:tc>
        <w:tc>
          <w:tcPr>
            <w:tcW w:w="8580" w:type="dxa"/>
            <w:vAlign w:val="center"/>
          </w:tcPr>
          <w:p w14:paraId="2252AFE5" w14:textId="77777777" w:rsidR="00AB53DA" w:rsidRPr="00E31D44" w:rsidRDefault="00AB53DA" w:rsidP="00E95008">
            <w:r>
              <w:t>A means of providing access to information which is proactively published as part of a public authority’s normal business activities.</w:t>
            </w:r>
          </w:p>
        </w:tc>
      </w:tr>
      <w:tr w:rsidR="00AB53DA" w14:paraId="015316FA" w14:textId="77777777" w:rsidTr="00E95008">
        <w:trPr>
          <w:trHeight w:val="70"/>
        </w:trPr>
        <w:tc>
          <w:tcPr>
            <w:tcW w:w="1526" w:type="dxa"/>
            <w:vAlign w:val="center"/>
          </w:tcPr>
          <w:p w14:paraId="085285DF" w14:textId="77777777" w:rsidR="00AB53DA" w:rsidRPr="00F323B3" w:rsidRDefault="00AB53DA" w:rsidP="00E95008">
            <w:pPr>
              <w:rPr>
                <w:b/>
              </w:rPr>
            </w:pPr>
            <w:r w:rsidRPr="00F323B3">
              <w:rPr>
                <w:b/>
              </w:rPr>
              <w:t>RFI</w:t>
            </w:r>
          </w:p>
        </w:tc>
        <w:tc>
          <w:tcPr>
            <w:tcW w:w="8580" w:type="dxa"/>
            <w:vAlign w:val="center"/>
          </w:tcPr>
          <w:p w14:paraId="60E66239" w14:textId="77777777" w:rsidR="00AB53DA" w:rsidRDefault="00AB53DA" w:rsidP="00E95008">
            <w:r>
              <w:t>The Request for Information module used to log requests</w:t>
            </w:r>
          </w:p>
        </w:tc>
      </w:tr>
      <w:tr w:rsidR="00AB53DA" w14:paraId="443BC20D" w14:textId="77777777" w:rsidTr="00E95008">
        <w:trPr>
          <w:trHeight w:val="70"/>
        </w:trPr>
        <w:tc>
          <w:tcPr>
            <w:tcW w:w="1526" w:type="dxa"/>
            <w:vAlign w:val="center"/>
          </w:tcPr>
          <w:p w14:paraId="6BA5285E" w14:textId="77777777" w:rsidR="00AB53DA" w:rsidRPr="00F323B3" w:rsidRDefault="00AB53DA" w:rsidP="00E95008">
            <w:pPr>
              <w:rPr>
                <w:b/>
              </w:rPr>
            </w:pPr>
            <w:r w:rsidRPr="00F323B3">
              <w:rPr>
                <w:b/>
              </w:rPr>
              <w:t>RPSI</w:t>
            </w:r>
          </w:p>
        </w:tc>
        <w:tc>
          <w:tcPr>
            <w:tcW w:w="8580" w:type="dxa"/>
            <w:vAlign w:val="center"/>
          </w:tcPr>
          <w:p w14:paraId="3A0A9D27" w14:textId="77777777" w:rsidR="00AB53DA" w:rsidRPr="00E31D44" w:rsidRDefault="00AB53DA" w:rsidP="00E95008">
            <w:r w:rsidRPr="00E31D44">
              <w:t>Re-Use of Public Sector Information</w:t>
            </w:r>
          </w:p>
        </w:tc>
      </w:tr>
      <w:tr w:rsidR="00AB53DA" w14:paraId="461CE5B3" w14:textId="77777777" w:rsidTr="00E95008">
        <w:trPr>
          <w:trHeight w:val="70"/>
        </w:trPr>
        <w:tc>
          <w:tcPr>
            <w:tcW w:w="1526" w:type="dxa"/>
            <w:vAlign w:val="center"/>
          </w:tcPr>
          <w:p w14:paraId="4390413E" w14:textId="77777777" w:rsidR="00AB53DA" w:rsidRPr="00F323B3" w:rsidRDefault="00AB53DA" w:rsidP="00E95008">
            <w:pPr>
              <w:rPr>
                <w:b/>
              </w:rPr>
            </w:pPr>
            <w:r w:rsidRPr="00F323B3">
              <w:rPr>
                <w:b/>
              </w:rPr>
              <w:t>SIRO</w:t>
            </w:r>
          </w:p>
        </w:tc>
        <w:tc>
          <w:tcPr>
            <w:tcW w:w="8580" w:type="dxa"/>
            <w:vAlign w:val="center"/>
          </w:tcPr>
          <w:p w14:paraId="1023BD2B" w14:textId="77777777" w:rsidR="00AB53DA" w:rsidRPr="00F323B3" w:rsidRDefault="00AB53DA" w:rsidP="00E95008">
            <w:r w:rsidRPr="00E31D44">
              <w:t>Senior Information Risk Owner</w:t>
            </w:r>
          </w:p>
        </w:tc>
      </w:tr>
      <w:tr w:rsidR="00AB53DA" w14:paraId="4F4279F6" w14:textId="77777777" w:rsidTr="00E95008">
        <w:trPr>
          <w:trHeight w:val="70"/>
        </w:trPr>
        <w:tc>
          <w:tcPr>
            <w:tcW w:w="1526" w:type="dxa"/>
            <w:vAlign w:val="center"/>
          </w:tcPr>
          <w:p w14:paraId="5DA4DE04" w14:textId="77777777" w:rsidR="00AB53DA" w:rsidRDefault="00AB53DA" w:rsidP="00E95008">
            <w:pPr>
              <w:rPr>
                <w:b/>
              </w:rPr>
            </w:pPr>
            <w:r>
              <w:rPr>
                <w:b/>
              </w:rPr>
              <w:t>UK</w:t>
            </w:r>
          </w:p>
        </w:tc>
        <w:tc>
          <w:tcPr>
            <w:tcW w:w="8580" w:type="dxa"/>
            <w:vAlign w:val="center"/>
          </w:tcPr>
          <w:p w14:paraId="18E61F10" w14:textId="77777777" w:rsidR="00AB53DA" w:rsidRPr="00E31D44" w:rsidRDefault="00AB53DA" w:rsidP="00E95008">
            <w:r>
              <w:t>United Kingdom</w:t>
            </w:r>
          </w:p>
        </w:tc>
      </w:tr>
    </w:tbl>
    <w:p w14:paraId="444DA157" w14:textId="77777777" w:rsidR="00607896" w:rsidRDefault="00607896" w:rsidP="00CC3B81">
      <w:pPr>
        <w:pStyle w:val="Heading1"/>
        <w:numPr>
          <w:ilvl w:val="0"/>
          <w:numId w:val="11"/>
        </w:numPr>
        <w:ind w:hanging="720"/>
      </w:pPr>
      <w:bookmarkStart w:id="21" w:name="_Toc522191569"/>
      <w:bookmarkStart w:id="22" w:name="_Toc522194964"/>
      <w:bookmarkStart w:id="23" w:name="_Toc522265718"/>
      <w:bookmarkStart w:id="24" w:name="_Toc523221612"/>
      <w:bookmarkStart w:id="25" w:name="_Toc523223510"/>
      <w:bookmarkStart w:id="26" w:name="_Toc531168034"/>
      <w:r w:rsidRPr="003B1196">
        <w:t>Main Document Requirements</w:t>
      </w:r>
      <w:bookmarkEnd w:id="21"/>
      <w:bookmarkEnd w:id="22"/>
      <w:bookmarkEnd w:id="23"/>
      <w:bookmarkEnd w:id="24"/>
      <w:bookmarkEnd w:id="25"/>
      <w:bookmarkEnd w:id="26"/>
    </w:p>
    <w:p w14:paraId="713371AD" w14:textId="77777777" w:rsidR="000B19DE" w:rsidRDefault="000B19DE" w:rsidP="00CC3B81">
      <w:pPr>
        <w:pStyle w:val="Heading2"/>
        <w:numPr>
          <w:ilvl w:val="1"/>
          <w:numId w:val="11"/>
        </w:numPr>
        <w:ind w:left="709" w:hanging="709"/>
      </w:pPr>
      <w:bookmarkStart w:id="27" w:name="_Toc285470610"/>
      <w:bookmarkStart w:id="28" w:name="_Toc256000095"/>
      <w:bookmarkStart w:id="29" w:name="_Toc256000066"/>
      <w:bookmarkStart w:id="30" w:name="_Toc270685712"/>
      <w:bookmarkStart w:id="31" w:name="_Toc256000041"/>
      <w:bookmarkStart w:id="32" w:name="_Toc256000010"/>
      <w:bookmarkStart w:id="33" w:name="_Toc245699163"/>
      <w:bookmarkStart w:id="34" w:name="_Toc287274024"/>
      <w:bookmarkStart w:id="35" w:name="_Toc348960718"/>
      <w:bookmarkStart w:id="36" w:name="_Toc421802391"/>
      <w:bookmarkStart w:id="37" w:name="_Toc422130917"/>
      <w:bookmarkStart w:id="38" w:name="_Toc422135956"/>
      <w:bookmarkStart w:id="39" w:name="_Toc531168035"/>
      <w:bookmarkStart w:id="40" w:name="_Toc379448627"/>
      <w:bookmarkStart w:id="41" w:name="_Toc427155041"/>
      <w:bookmarkStart w:id="42" w:name="_Toc522191571"/>
      <w:bookmarkStart w:id="43" w:name="_Toc522194966"/>
      <w:bookmarkStart w:id="44" w:name="_Toc522265720"/>
      <w:bookmarkStart w:id="45" w:name="_Toc523221614"/>
      <w:bookmarkStart w:id="46" w:name="_Toc523223512"/>
      <w:r w:rsidRPr="00FC6082">
        <w:t>Receiving a Request</w:t>
      </w:r>
      <w:bookmarkEnd w:id="27"/>
      <w:bookmarkEnd w:id="28"/>
      <w:bookmarkEnd w:id="29"/>
      <w:bookmarkEnd w:id="30"/>
      <w:bookmarkEnd w:id="31"/>
      <w:bookmarkEnd w:id="32"/>
      <w:bookmarkEnd w:id="33"/>
      <w:bookmarkEnd w:id="34"/>
      <w:bookmarkEnd w:id="35"/>
      <w:bookmarkEnd w:id="36"/>
      <w:bookmarkEnd w:id="37"/>
      <w:bookmarkEnd w:id="38"/>
      <w:bookmarkEnd w:id="39"/>
    </w:p>
    <w:p w14:paraId="5D9CE957" w14:textId="77777777" w:rsidR="000B19DE" w:rsidRDefault="000B19DE" w:rsidP="000B19DE">
      <w:r>
        <w:t xml:space="preserve">A request </w:t>
      </w:r>
      <w:r w:rsidR="00A56BF9">
        <w:t xml:space="preserve">under the FOI Act </w:t>
      </w:r>
      <w:r>
        <w:t>can be made by any</w:t>
      </w:r>
      <w:r w:rsidR="00CA4611">
        <w:t>one from anywhere (not just within the UK). This includes a request made</w:t>
      </w:r>
      <w:r>
        <w:t xml:space="preserve"> by employees when enquiring in a non-professional capacity.  To be valid </w:t>
      </w:r>
      <w:r w:rsidR="00CA4611">
        <w:t>the request</w:t>
      </w:r>
      <w:r>
        <w:t xml:space="preserve"> does </w:t>
      </w:r>
      <w:r>
        <w:rPr>
          <w:u w:val="single"/>
        </w:rPr>
        <w:t>not</w:t>
      </w:r>
      <w:r>
        <w:t xml:space="preserve"> have to mention ‘Freedom of Information’</w:t>
      </w:r>
      <w:r w:rsidRPr="00066AE8">
        <w:t xml:space="preserve"> </w:t>
      </w:r>
      <w:r>
        <w:t xml:space="preserve">or the Act, but it </w:t>
      </w:r>
      <w:r>
        <w:rPr>
          <w:u w:val="single"/>
        </w:rPr>
        <w:t>must</w:t>
      </w:r>
      <w:r>
        <w:t>:</w:t>
      </w:r>
    </w:p>
    <w:p w14:paraId="67B0933B" w14:textId="77777777" w:rsidR="000B19DE" w:rsidRDefault="000B19DE" w:rsidP="000B19DE"/>
    <w:p w14:paraId="7C0D3C76" w14:textId="77777777" w:rsidR="000B19DE" w:rsidRDefault="000B19DE" w:rsidP="00CC3B81">
      <w:pPr>
        <w:numPr>
          <w:ilvl w:val="0"/>
          <w:numId w:val="1"/>
        </w:numPr>
        <w:textAlignment w:val="auto"/>
      </w:pPr>
      <w:r>
        <w:t>Be made in writing (</w:t>
      </w:r>
      <w:proofErr w:type="gramStart"/>
      <w:r>
        <w:t>i.e.</w:t>
      </w:r>
      <w:proofErr w:type="gramEnd"/>
      <w:r>
        <w:t xml:space="preserve"> on paper or by ema</w:t>
      </w:r>
      <w:r w:rsidR="00CA4611">
        <w:t>il),</w:t>
      </w:r>
    </w:p>
    <w:p w14:paraId="22D568A4" w14:textId="77777777" w:rsidR="000B19DE" w:rsidRDefault="00CA4611" w:rsidP="00CC3B81">
      <w:pPr>
        <w:numPr>
          <w:ilvl w:val="0"/>
          <w:numId w:val="1"/>
        </w:numPr>
        <w:textAlignment w:val="auto"/>
      </w:pPr>
      <w:r>
        <w:t>Be legible,</w:t>
      </w:r>
    </w:p>
    <w:p w14:paraId="701C1319" w14:textId="77777777" w:rsidR="000B19DE" w:rsidRDefault="000B19DE" w:rsidP="00CC3B81">
      <w:pPr>
        <w:numPr>
          <w:ilvl w:val="0"/>
          <w:numId w:val="1"/>
        </w:numPr>
        <w:textAlignment w:val="auto"/>
      </w:pPr>
      <w:r>
        <w:t>Include the name of the</w:t>
      </w:r>
      <w:r w:rsidR="00CA4611">
        <w:t xml:space="preserve"> applicant, including a surname,</w:t>
      </w:r>
    </w:p>
    <w:p w14:paraId="001596C7" w14:textId="77777777" w:rsidR="000B19DE" w:rsidRDefault="000B19DE" w:rsidP="00CC3B81">
      <w:pPr>
        <w:numPr>
          <w:ilvl w:val="0"/>
          <w:numId w:val="1"/>
        </w:numPr>
        <w:textAlignment w:val="auto"/>
      </w:pPr>
      <w:r>
        <w:t>Include a valid address for reply</w:t>
      </w:r>
      <w:r w:rsidR="00CA4611">
        <w:t xml:space="preserve"> (</w:t>
      </w:r>
      <w:proofErr w:type="gramStart"/>
      <w:r w:rsidR="00CA4611">
        <w:t>i.e.</w:t>
      </w:r>
      <w:proofErr w:type="gramEnd"/>
      <w:r w:rsidR="00CA4611">
        <w:t xml:space="preserve"> postal or email address), and</w:t>
      </w:r>
    </w:p>
    <w:p w14:paraId="57460AF6" w14:textId="77777777" w:rsidR="000B19DE" w:rsidRDefault="000B19DE" w:rsidP="00CC3B81">
      <w:pPr>
        <w:numPr>
          <w:ilvl w:val="0"/>
          <w:numId w:val="1"/>
        </w:numPr>
        <w:textAlignment w:val="auto"/>
      </w:pPr>
      <w:r>
        <w:t>Provide a descripti</w:t>
      </w:r>
      <w:r w:rsidR="00CD18FB">
        <w:t>on of the information required.</w:t>
      </w:r>
    </w:p>
    <w:p w14:paraId="351F61D3" w14:textId="77777777" w:rsidR="000B19DE" w:rsidRDefault="000B19DE" w:rsidP="000B19DE"/>
    <w:p w14:paraId="0FF8B6B2" w14:textId="77777777" w:rsidR="00187FE2" w:rsidRDefault="00187FE2" w:rsidP="00187FE2">
      <w:r>
        <w:t xml:space="preserve">The requestor does not have to state the reason for their </w:t>
      </w:r>
      <w:proofErr w:type="gramStart"/>
      <w:r>
        <w:t>request,</w:t>
      </w:r>
      <w:proofErr w:type="gramEnd"/>
      <w:r>
        <w:t xml:space="preserve"> however, it is acceptable for the Trust to enquire about the requester’s motives where the request is ambiguous or unclear, and knowing the reason for the request would help to identify the information the requester needs.</w:t>
      </w:r>
    </w:p>
    <w:p w14:paraId="53857260" w14:textId="77777777" w:rsidR="00187FE2" w:rsidRDefault="00187FE2" w:rsidP="000B19DE"/>
    <w:p w14:paraId="4181B10E" w14:textId="77777777" w:rsidR="00A56BF9" w:rsidRDefault="00A56BF9" w:rsidP="000B19DE">
      <w:r w:rsidRPr="00A56BF9">
        <w:t>For those unable to write or type, requests can be made via the phone, provided the request is written down and read back to them and is confirmed as correct by the applicant.</w:t>
      </w:r>
    </w:p>
    <w:p w14:paraId="27723A4F" w14:textId="77777777" w:rsidR="000B19DE" w:rsidRDefault="000B19DE" w:rsidP="000B19DE"/>
    <w:p w14:paraId="6433A278" w14:textId="77777777" w:rsidR="000B19DE" w:rsidRDefault="00CA4611" w:rsidP="000B19DE">
      <w:r>
        <w:lastRenderedPageBreak/>
        <w:t>To be processed under the FOI Act, r</w:t>
      </w:r>
      <w:r w:rsidR="00A56BF9">
        <w:t>equests must be for non-personal information, therefore i</w:t>
      </w:r>
      <w:r w:rsidR="000B19DE">
        <w:t xml:space="preserve">f the applicant </w:t>
      </w:r>
      <w:r w:rsidR="00A56BF9">
        <w:t>requests</w:t>
      </w:r>
      <w:r w:rsidR="000B19DE">
        <w:t xml:space="preserve"> information </w:t>
      </w:r>
      <w:r w:rsidR="00A56BF9">
        <w:t>about themselves</w:t>
      </w:r>
      <w:r w:rsidR="000B19DE">
        <w:t xml:space="preserve">, </w:t>
      </w:r>
      <w:proofErr w:type="gramStart"/>
      <w:r w:rsidR="000B19DE">
        <w:t>e.g.</w:t>
      </w:r>
      <w:proofErr w:type="gramEnd"/>
      <w:r w:rsidR="000B19DE">
        <w:t xml:space="preserve"> a </w:t>
      </w:r>
      <w:r w:rsidR="00A56BF9">
        <w:t>request</w:t>
      </w:r>
      <w:r w:rsidR="000B19DE">
        <w:t xml:space="preserve"> </w:t>
      </w:r>
      <w:r w:rsidR="002C5915">
        <w:t xml:space="preserve">for </w:t>
      </w:r>
      <w:r w:rsidR="000B19DE">
        <w:t xml:space="preserve">health </w:t>
      </w:r>
      <w:r w:rsidR="00A56BF9">
        <w:t xml:space="preserve">or personnel </w:t>
      </w:r>
      <w:r w:rsidR="000B19DE">
        <w:t xml:space="preserve">records, </w:t>
      </w:r>
      <w:r w:rsidR="00CD18FB">
        <w:t>then the Data Protection Act 201</w:t>
      </w:r>
      <w:r w:rsidR="000B19DE">
        <w:t xml:space="preserve">8 </w:t>
      </w:r>
      <w:r>
        <w:t xml:space="preserve">(Ref 3) </w:t>
      </w:r>
      <w:r w:rsidR="000B19DE">
        <w:t xml:space="preserve">applies and they must be asked to make a Subject Access Request (refer to the Data Protection Policy, Ref. </w:t>
      </w:r>
      <w:r>
        <w:t>4</w:t>
      </w:r>
      <w:r w:rsidR="000B19DE">
        <w:t>).</w:t>
      </w:r>
    </w:p>
    <w:p w14:paraId="2BECB128" w14:textId="77777777" w:rsidR="005B6FAC" w:rsidRDefault="005B6FAC" w:rsidP="000B19DE"/>
    <w:p w14:paraId="32552406" w14:textId="77777777" w:rsidR="005B6FAC" w:rsidRDefault="005B6FAC" w:rsidP="000B19DE">
      <w:r>
        <w:t xml:space="preserve">Not all requests need to be treated as formal FOI requests, </w:t>
      </w:r>
      <w:proofErr w:type="gramStart"/>
      <w:r>
        <w:t>e.g.</w:t>
      </w:r>
      <w:proofErr w:type="gramEnd"/>
      <w:r>
        <w:t xml:space="preserve"> if the information requested is routinely provided as part of the Trust’s normal business processes.  If an employee is unsure about responding, if they are concerned about the appropriateness of responding, or if the request is complex, they should ask the applicant to put their request in writing to the FOI Team.</w:t>
      </w:r>
    </w:p>
    <w:p w14:paraId="0753C184" w14:textId="77777777" w:rsidR="000B19DE" w:rsidRDefault="000B19DE" w:rsidP="000B19DE"/>
    <w:p w14:paraId="3333956F" w14:textId="77777777" w:rsidR="000B19DE" w:rsidRDefault="00A56BF9" w:rsidP="000B19DE">
      <w:r>
        <w:t>Requests are logged and managed centrally through the FOI Team and therefore if an e</w:t>
      </w:r>
      <w:r w:rsidR="000B19DE">
        <w:t>mployee receiv</w:t>
      </w:r>
      <w:r>
        <w:t>es a</w:t>
      </w:r>
      <w:r w:rsidR="000B19DE">
        <w:t xml:space="preserve"> request for information</w:t>
      </w:r>
      <w:r>
        <w:t xml:space="preserve"> which cannot be managed as part of routine business, the</w:t>
      </w:r>
      <w:r w:rsidR="00CA4611">
        <w:t>y</w:t>
      </w:r>
      <w:r w:rsidR="000B19DE">
        <w:t xml:space="preserve"> should forward</w:t>
      </w:r>
      <w:r>
        <w:t xml:space="preserve"> it to the FOI mailbox: </w:t>
      </w:r>
      <w:r w:rsidR="00CD18FB">
        <w:t>gwh.foi@nhs.net</w:t>
      </w:r>
    </w:p>
    <w:p w14:paraId="5CF88ACE" w14:textId="77777777" w:rsidR="000B19DE" w:rsidRPr="00FC6082" w:rsidRDefault="000B19DE" w:rsidP="00CC3B81">
      <w:pPr>
        <w:pStyle w:val="Heading2"/>
        <w:numPr>
          <w:ilvl w:val="1"/>
          <w:numId w:val="11"/>
        </w:numPr>
        <w:ind w:left="709" w:hanging="709"/>
      </w:pPr>
      <w:bookmarkStart w:id="47" w:name="_Toc285470611"/>
      <w:bookmarkStart w:id="48" w:name="_Toc256000096"/>
      <w:bookmarkStart w:id="49" w:name="_Toc256000067"/>
      <w:bookmarkStart w:id="50" w:name="_Toc270685713"/>
      <w:bookmarkStart w:id="51" w:name="_Toc256000042"/>
      <w:bookmarkStart w:id="52" w:name="_Toc256000011"/>
      <w:bookmarkStart w:id="53" w:name="_Toc245699164"/>
      <w:bookmarkStart w:id="54" w:name="_Toc287274025"/>
      <w:bookmarkStart w:id="55" w:name="_Toc348960719"/>
      <w:bookmarkStart w:id="56" w:name="_Toc421802392"/>
      <w:bookmarkStart w:id="57" w:name="_Toc422130918"/>
      <w:bookmarkStart w:id="58" w:name="_Toc422135957"/>
      <w:bookmarkStart w:id="59" w:name="_Toc531168036"/>
      <w:bookmarkStart w:id="60" w:name="_Toc379448628"/>
      <w:bookmarkStart w:id="61" w:name="_Toc427155042"/>
      <w:bookmarkStart w:id="62" w:name="_Toc522191572"/>
      <w:bookmarkStart w:id="63" w:name="_Toc522194967"/>
      <w:bookmarkStart w:id="64" w:name="_Toc522265721"/>
      <w:bookmarkStart w:id="65" w:name="_Toc523221615"/>
      <w:bookmarkStart w:id="66" w:name="_Toc523223513"/>
      <w:bookmarkEnd w:id="40"/>
      <w:bookmarkEnd w:id="41"/>
      <w:bookmarkEnd w:id="42"/>
      <w:bookmarkEnd w:id="43"/>
      <w:bookmarkEnd w:id="44"/>
      <w:bookmarkEnd w:id="45"/>
      <w:bookmarkEnd w:id="46"/>
      <w:r w:rsidRPr="00FC6082">
        <w:t>Logging a Request</w:t>
      </w:r>
      <w:bookmarkEnd w:id="47"/>
      <w:bookmarkEnd w:id="48"/>
      <w:bookmarkEnd w:id="49"/>
      <w:bookmarkEnd w:id="50"/>
      <w:bookmarkEnd w:id="51"/>
      <w:bookmarkEnd w:id="52"/>
      <w:bookmarkEnd w:id="53"/>
      <w:bookmarkEnd w:id="54"/>
      <w:bookmarkEnd w:id="55"/>
      <w:bookmarkEnd w:id="56"/>
      <w:bookmarkEnd w:id="57"/>
      <w:bookmarkEnd w:id="58"/>
      <w:bookmarkEnd w:id="59"/>
    </w:p>
    <w:p w14:paraId="45F1E59D" w14:textId="77777777" w:rsidR="000B19DE" w:rsidRDefault="00A56BF9" w:rsidP="000B19DE">
      <w:r>
        <w:t>Requests are</w:t>
      </w:r>
      <w:r w:rsidR="000B19DE">
        <w:t xml:space="preserve"> logged into the Request for Information (RFI) module, which holds full details of the request</w:t>
      </w:r>
      <w:r>
        <w:t xml:space="preserve"> including</w:t>
      </w:r>
      <w:r w:rsidR="000B19DE">
        <w:t xml:space="preserve"> the date of receipt, applicant name and contact details, brief description of the request and </w:t>
      </w:r>
      <w:r w:rsidR="005B6FAC">
        <w:t>deadline</w:t>
      </w:r>
      <w:r w:rsidR="000B19DE">
        <w:t xml:space="preserve"> response date.</w:t>
      </w:r>
    </w:p>
    <w:p w14:paraId="6C029DA3" w14:textId="77777777" w:rsidR="000B19DE" w:rsidRPr="00FC6082" w:rsidRDefault="000B19DE" w:rsidP="00CC3B81">
      <w:pPr>
        <w:pStyle w:val="Heading2"/>
        <w:numPr>
          <w:ilvl w:val="1"/>
          <w:numId w:val="11"/>
        </w:numPr>
        <w:ind w:left="709" w:hanging="709"/>
      </w:pPr>
      <w:bookmarkStart w:id="67" w:name="_Toc285470612"/>
      <w:bookmarkStart w:id="68" w:name="_Toc256000097"/>
      <w:bookmarkStart w:id="69" w:name="_Toc256000068"/>
      <w:bookmarkStart w:id="70" w:name="_Toc270685714"/>
      <w:bookmarkStart w:id="71" w:name="_Toc256000043"/>
      <w:bookmarkStart w:id="72" w:name="_Toc256000012"/>
      <w:bookmarkStart w:id="73" w:name="_Toc245699165"/>
      <w:bookmarkStart w:id="74" w:name="_Toc287274026"/>
      <w:bookmarkStart w:id="75" w:name="_Toc348960720"/>
      <w:bookmarkStart w:id="76" w:name="_Toc421802393"/>
      <w:bookmarkStart w:id="77" w:name="_Toc422130919"/>
      <w:bookmarkStart w:id="78" w:name="_Toc422135958"/>
      <w:bookmarkStart w:id="79" w:name="_Toc531168037"/>
      <w:bookmarkEnd w:id="60"/>
      <w:bookmarkEnd w:id="61"/>
      <w:bookmarkEnd w:id="62"/>
      <w:bookmarkEnd w:id="63"/>
      <w:bookmarkEnd w:id="64"/>
      <w:bookmarkEnd w:id="65"/>
      <w:bookmarkEnd w:id="66"/>
      <w:r w:rsidRPr="00FC6082">
        <w:t>Providing Advice and Assistance</w:t>
      </w:r>
      <w:bookmarkEnd w:id="67"/>
      <w:bookmarkEnd w:id="68"/>
      <w:bookmarkEnd w:id="69"/>
      <w:bookmarkEnd w:id="70"/>
      <w:bookmarkEnd w:id="71"/>
      <w:bookmarkEnd w:id="72"/>
      <w:bookmarkEnd w:id="73"/>
      <w:bookmarkEnd w:id="74"/>
      <w:bookmarkEnd w:id="75"/>
      <w:bookmarkEnd w:id="76"/>
      <w:bookmarkEnd w:id="77"/>
      <w:bookmarkEnd w:id="78"/>
      <w:bookmarkEnd w:id="79"/>
    </w:p>
    <w:p w14:paraId="3B665BBE" w14:textId="77777777" w:rsidR="000B19DE" w:rsidRDefault="000B19DE" w:rsidP="000B19DE">
      <w:r>
        <w:t xml:space="preserve">The Trust </w:t>
      </w:r>
      <w:r w:rsidR="00A56BF9">
        <w:t>must</w:t>
      </w:r>
      <w:r>
        <w:t xml:space="preserve"> provide advice ‘as far as would be reasonable to expect the Trust to do so’, to applicants and prospective applicants.  </w:t>
      </w:r>
      <w:r w:rsidR="00A56BF9">
        <w:t>This will</w:t>
      </w:r>
      <w:r>
        <w:t xml:space="preserve"> usually </w:t>
      </w:r>
      <w:r w:rsidR="00A56BF9">
        <w:t xml:space="preserve">be advice about the type of </w:t>
      </w:r>
      <w:r>
        <w:t xml:space="preserve">information that the Trust holds </w:t>
      </w:r>
      <w:r w:rsidR="00A56BF9">
        <w:t>and how to access it</w:t>
      </w:r>
      <w:r>
        <w:t xml:space="preserve">.  Advice to applicants and prospective applicants is provided </w:t>
      </w:r>
      <w:r w:rsidR="00CD18FB">
        <w:t xml:space="preserve">on the </w:t>
      </w:r>
      <w:r w:rsidR="00A56BF9">
        <w:t>T</w:t>
      </w:r>
      <w:r w:rsidR="00CD18FB">
        <w:t>rust</w:t>
      </w:r>
      <w:r w:rsidR="00A56BF9">
        <w:t>’</w:t>
      </w:r>
      <w:r w:rsidR="00CD18FB">
        <w:t>s internet</w:t>
      </w:r>
      <w:r w:rsidR="002C5915">
        <w:t xml:space="preserve"> site</w:t>
      </w:r>
      <w:r>
        <w:t>.</w:t>
      </w:r>
    </w:p>
    <w:p w14:paraId="60DA66A8" w14:textId="77777777" w:rsidR="00A56BF9" w:rsidRDefault="00A56BF9" w:rsidP="000B19DE"/>
    <w:p w14:paraId="35A124AE" w14:textId="77777777" w:rsidR="000B19DE" w:rsidRDefault="00A56BF9" w:rsidP="000B19DE">
      <w:r>
        <w:t xml:space="preserve">If </w:t>
      </w:r>
      <w:r w:rsidR="000B19DE">
        <w:t xml:space="preserve">the applicant fails to </w:t>
      </w:r>
      <w:r>
        <w:t>make their request clear</w:t>
      </w:r>
      <w:r w:rsidR="000B19DE">
        <w:t xml:space="preserve">, then the Trust is expected to seek clarification.  </w:t>
      </w:r>
      <w:r w:rsidR="00CD18FB">
        <w:t>An e</w:t>
      </w:r>
      <w:r w:rsidR="000B19DE">
        <w:t xml:space="preserve">xplanation </w:t>
      </w:r>
      <w:r w:rsidR="002C5915">
        <w:t xml:space="preserve">of the clarification required </w:t>
      </w:r>
      <w:r w:rsidR="000B19DE">
        <w:t xml:space="preserve">should be provided to the applicant, </w:t>
      </w:r>
      <w:r>
        <w:t xml:space="preserve">who will then </w:t>
      </w:r>
      <w:proofErr w:type="gramStart"/>
      <w:r>
        <w:t>have the opportunity to</w:t>
      </w:r>
      <w:proofErr w:type="gramEnd"/>
      <w:r>
        <w:t xml:space="preserve"> </w:t>
      </w:r>
      <w:r w:rsidR="002C5915">
        <w:t>respond to this</w:t>
      </w:r>
      <w:r>
        <w:t xml:space="preserve"> or to provide additional information which would help the Trust to provide a</w:t>
      </w:r>
      <w:r w:rsidR="002C5915">
        <w:t xml:space="preserve"> relevant</w:t>
      </w:r>
      <w:r>
        <w:t xml:space="preserve"> response</w:t>
      </w:r>
      <w:r w:rsidR="002C5915">
        <w:t xml:space="preserve"> containing the information requested</w:t>
      </w:r>
      <w:r>
        <w:t>.</w:t>
      </w:r>
    </w:p>
    <w:p w14:paraId="02090566" w14:textId="77777777" w:rsidR="000B19DE" w:rsidRDefault="000B19DE" w:rsidP="00CC3B81">
      <w:pPr>
        <w:pStyle w:val="Heading2"/>
        <w:numPr>
          <w:ilvl w:val="1"/>
          <w:numId w:val="11"/>
        </w:numPr>
        <w:ind w:left="709" w:hanging="709"/>
      </w:pPr>
      <w:bookmarkStart w:id="80" w:name="_Toc285470613"/>
      <w:bookmarkStart w:id="81" w:name="_Toc270685715"/>
      <w:bookmarkStart w:id="82" w:name="_Toc245699166"/>
      <w:bookmarkStart w:id="83" w:name="_Toc287274027"/>
      <w:bookmarkStart w:id="84" w:name="_Toc348960723"/>
      <w:bookmarkStart w:id="85" w:name="_Toc421802396"/>
      <w:bookmarkStart w:id="86" w:name="_Toc422130922"/>
      <w:bookmarkStart w:id="87" w:name="_Toc422135961"/>
      <w:r>
        <w:tab/>
      </w:r>
      <w:bookmarkStart w:id="88" w:name="_Toc531168038"/>
      <w:r w:rsidRPr="00FC6082">
        <w:t>Compiling Responses</w:t>
      </w:r>
      <w:bookmarkEnd w:id="80"/>
      <w:bookmarkEnd w:id="81"/>
      <w:bookmarkEnd w:id="82"/>
      <w:bookmarkEnd w:id="83"/>
      <w:bookmarkEnd w:id="84"/>
      <w:bookmarkEnd w:id="85"/>
      <w:bookmarkEnd w:id="86"/>
      <w:bookmarkEnd w:id="87"/>
      <w:bookmarkEnd w:id="88"/>
    </w:p>
    <w:p w14:paraId="2F20D9E5" w14:textId="77777777" w:rsidR="000B19DE" w:rsidRDefault="000B19DE" w:rsidP="00CA4611">
      <w:pPr>
        <w:pStyle w:val="Heading3"/>
      </w:pPr>
      <w:bookmarkStart w:id="89" w:name="_Toc285470614"/>
      <w:bookmarkStart w:id="90" w:name="_Toc256000098"/>
      <w:bookmarkStart w:id="91" w:name="_Toc256000069"/>
      <w:bookmarkStart w:id="92" w:name="_Toc270685716"/>
      <w:bookmarkStart w:id="93" w:name="_Toc256000044"/>
      <w:bookmarkStart w:id="94" w:name="_Toc256000013"/>
      <w:bookmarkStart w:id="95" w:name="_Toc245699167"/>
      <w:bookmarkStart w:id="96" w:name="_Toc287274028"/>
      <w:bookmarkStart w:id="97" w:name="_Toc348960724"/>
      <w:bookmarkStart w:id="98" w:name="_Toc421802397"/>
      <w:bookmarkStart w:id="99" w:name="_Toc422130923"/>
      <w:bookmarkStart w:id="100" w:name="_Toc422135962"/>
      <w:bookmarkStart w:id="101" w:name="_Toc531168039"/>
      <w:r>
        <w:t>2.4.1</w:t>
      </w:r>
      <w:r>
        <w:tab/>
      </w:r>
      <w:r w:rsidRPr="00CA4611">
        <w:t>Overview</w:t>
      </w:r>
      <w:bookmarkEnd w:id="89"/>
      <w:bookmarkEnd w:id="90"/>
      <w:bookmarkEnd w:id="91"/>
      <w:bookmarkEnd w:id="92"/>
      <w:bookmarkEnd w:id="93"/>
      <w:bookmarkEnd w:id="94"/>
      <w:bookmarkEnd w:id="95"/>
      <w:bookmarkEnd w:id="96"/>
      <w:bookmarkEnd w:id="97"/>
      <w:bookmarkEnd w:id="98"/>
      <w:bookmarkEnd w:id="99"/>
      <w:bookmarkEnd w:id="100"/>
      <w:bookmarkEnd w:id="101"/>
    </w:p>
    <w:p w14:paraId="1A53F6BF" w14:textId="77777777" w:rsidR="000B19DE" w:rsidRDefault="00CD18FB" w:rsidP="000B19DE">
      <w:r>
        <w:t>The Trust’s FOI Team</w:t>
      </w:r>
      <w:r w:rsidR="000B19DE">
        <w:t xml:space="preserve"> has r</w:t>
      </w:r>
      <w:r>
        <w:t xml:space="preserve">esponsibility for providing </w:t>
      </w:r>
      <w:r w:rsidR="000B19DE">
        <w:t>responses to requests made under the FOI</w:t>
      </w:r>
      <w:r w:rsidR="00FA0B62">
        <w:t xml:space="preserve"> </w:t>
      </w:r>
      <w:r w:rsidR="000B19DE">
        <w:t>A</w:t>
      </w:r>
      <w:r w:rsidR="00FA0B62">
        <w:t>ct</w:t>
      </w:r>
      <w:r w:rsidR="000B19DE">
        <w:t>.</w:t>
      </w:r>
      <w:r>
        <w:t xml:space="preserve">  </w:t>
      </w:r>
      <w:r w:rsidR="00A56BF9">
        <w:t>T</w:t>
      </w:r>
      <w:r>
        <w:t>he team</w:t>
      </w:r>
      <w:r w:rsidR="00CA4611">
        <w:t>’</w:t>
      </w:r>
      <w:r>
        <w:t>s role is to act as facilitators</w:t>
      </w:r>
      <w:r w:rsidR="00A56BF9">
        <w:t>, therefore other staff in the Trust will be asked to provide relevant information which will enable the team to provide a suitable response</w:t>
      </w:r>
      <w:r w:rsidR="000B19DE">
        <w:t>.</w:t>
      </w:r>
    </w:p>
    <w:p w14:paraId="222DAB9F" w14:textId="77777777" w:rsidR="00CD18FB" w:rsidRDefault="00CD18FB" w:rsidP="000B19DE"/>
    <w:p w14:paraId="4D1DA902" w14:textId="77777777" w:rsidR="00A56BF9" w:rsidRDefault="000B19DE" w:rsidP="00A56BF9">
      <w:r>
        <w:t xml:space="preserve">Where a request is simple, straightforward and uncontentious, </w:t>
      </w:r>
      <w:r w:rsidR="00A56BF9">
        <w:t>or the information is available from a previous request</w:t>
      </w:r>
      <w:r>
        <w:t xml:space="preserve">, the response may be issued </w:t>
      </w:r>
      <w:r w:rsidR="00A56BF9">
        <w:t>by the FOI Team</w:t>
      </w:r>
      <w:r w:rsidR="00CA4611">
        <w:t xml:space="preserve"> on receipt</w:t>
      </w:r>
      <w:r>
        <w:t>.</w:t>
      </w:r>
      <w:r w:rsidR="00A56BF9">
        <w:t xml:space="preserve"> If a request is particularly complex, the team may ask a senior member of Trust staff to review </w:t>
      </w:r>
      <w:r w:rsidR="00CA4611">
        <w:t xml:space="preserve">the response </w:t>
      </w:r>
      <w:r w:rsidR="00A56BF9">
        <w:t xml:space="preserve">before it is sent to the </w:t>
      </w:r>
      <w:r w:rsidR="00CA4611">
        <w:t>applicant</w:t>
      </w:r>
      <w:r w:rsidR="00A56BF9">
        <w:t>.</w:t>
      </w:r>
    </w:p>
    <w:p w14:paraId="05E99F0D" w14:textId="77777777" w:rsidR="000B19DE" w:rsidRDefault="000B19DE" w:rsidP="000B19DE"/>
    <w:p w14:paraId="6E8769B8" w14:textId="77777777" w:rsidR="000B19DE" w:rsidRDefault="00A56BF9" w:rsidP="00CA4611">
      <w:pPr>
        <w:spacing w:after="120"/>
      </w:pPr>
      <w:r>
        <w:t>A</w:t>
      </w:r>
      <w:r w:rsidR="000B19DE">
        <w:t>pplicants have two distinct rights under the FOI</w:t>
      </w:r>
      <w:r w:rsidR="00FA0B62">
        <w:t xml:space="preserve"> </w:t>
      </w:r>
      <w:r w:rsidR="000B19DE">
        <w:t>A</w:t>
      </w:r>
      <w:r w:rsidR="00FA0B62">
        <w:t>ct</w:t>
      </w:r>
      <w:r w:rsidR="000B19DE">
        <w:t>:</w:t>
      </w:r>
    </w:p>
    <w:p w14:paraId="5BEFBA4B" w14:textId="77777777" w:rsidR="000B19DE" w:rsidRDefault="000B19DE" w:rsidP="00CC3B81">
      <w:pPr>
        <w:pStyle w:val="ListParagraph"/>
        <w:numPr>
          <w:ilvl w:val="0"/>
          <w:numId w:val="3"/>
        </w:numPr>
        <w:textAlignment w:val="auto"/>
      </w:pPr>
      <w:r>
        <w:t>The right to know if the Trust holds the information requeste</w:t>
      </w:r>
      <w:r w:rsidR="00CA4611">
        <w:t>d (the duty to confirm or deny), and</w:t>
      </w:r>
    </w:p>
    <w:p w14:paraId="16CAB23B" w14:textId="77777777" w:rsidR="000B19DE" w:rsidRDefault="000B19DE" w:rsidP="00CC3B81">
      <w:pPr>
        <w:pStyle w:val="ListParagraph"/>
        <w:numPr>
          <w:ilvl w:val="0"/>
          <w:numId w:val="3"/>
        </w:numPr>
        <w:textAlignment w:val="auto"/>
      </w:pPr>
      <w:r>
        <w:t>The right to be provided with a copy of the requested information (the duty to communicate).</w:t>
      </w:r>
    </w:p>
    <w:p w14:paraId="792432E2" w14:textId="77777777" w:rsidR="000B19DE" w:rsidRDefault="000B19DE" w:rsidP="000B19DE"/>
    <w:p w14:paraId="7CC103CE" w14:textId="77777777" w:rsidR="000B19DE" w:rsidRDefault="000B19DE" w:rsidP="000B19DE">
      <w:r>
        <w:t xml:space="preserve">Responses are to address both rights where appropriate, </w:t>
      </w:r>
      <w:proofErr w:type="gramStart"/>
      <w:r>
        <w:t>e.g.</w:t>
      </w:r>
      <w:proofErr w:type="gramEnd"/>
      <w:r>
        <w:t xml:space="preserve"> where the information is known to be held but cannot be provided due to the excessive costs involved.</w:t>
      </w:r>
    </w:p>
    <w:p w14:paraId="13BBF1D8" w14:textId="77777777" w:rsidR="000B19DE" w:rsidRDefault="000B19DE" w:rsidP="000B19DE"/>
    <w:p w14:paraId="2C39B6A0" w14:textId="77777777" w:rsidR="000B19DE" w:rsidRDefault="000B19DE" w:rsidP="000B19DE">
      <w:r>
        <w:t xml:space="preserve">Upon receipt of a request, the FOI </w:t>
      </w:r>
      <w:r w:rsidR="00CD18FB">
        <w:t>team will</w:t>
      </w:r>
      <w:r>
        <w:t xml:space="preserve"> identify and contact the senior manager/s of areas that relate to the top</w:t>
      </w:r>
      <w:r w:rsidR="00CD18FB">
        <w:t>ic of the request</w:t>
      </w:r>
      <w:r w:rsidR="00A56BF9">
        <w:t xml:space="preserve"> and </w:t>
      </w:r>
      <w:r>
        <w:t xml:space="preserve">anyone else who should be involved in the response.  </w:t>
      </w:r>
      <w:r w:rsidR="005B6FAC" w:rsidRPr="005B6FAC">
        <w:t xml:space="preserve">When sharing the request, the name of the applicant </w:t>
      </w:r>
      <w:r w:rsidR="002C5915">
        <w:t>will</w:t>
      </w:r>
      <w:r w:rsidR="005B6FAC" w:rsidRPr="005B6FAC">
        <w:t xml:space="preserve"> not be included. The requests are ‘applicant blind’ to ensure that someone’s identity does not prejudice the response provided.</w:t>
      </w:r>
      <w:r w:rsidR="005B6FAC">
        <w:t xml:space="preserve"> </w:t>
      </w:r>
      <w:r>
        <w:t xml:space="preserve">The </w:t>
      </w:r>
      <w:r w:rsidR="00A56BF9">
        <w:t>relevant staff will be asked</w:t>
      </w:r>
      <w:r>
        <w:t xml:space="preserve"> to determine the initial feasibility of responding, and in particular:</w:t>
      </w:r>
    </w:p>
    <w:p w14:paraId="3D1FD2B8" w14:textId="77777777" w:rsidR="000B19DE" w:rsidRDefault="000B19DE" w:rsidP="000B19DE"/>
    <w:p w14:paraId="08E3B856" w14:textId="77777777" w:rsidR="00CA4611" w:rsidRDefault="000B19DE" w:rsidP="00CC3B81">
      <w:pPr>
        <w:numPr>
          <w:ilvl w:val="0"/>
          <w:numId w:val="2"/>
        </w:numPr>
        <w:textAlignment w:val="auto"/>
      </w:pPr>
      <w:r>
        <w:lastRenderedPageBreak/>
        <w:t>Whether time and effort to compile the response can be estimated from the request and if this is likely to exceed cost limits set in fee regulations</w:t>
      </w:r>
      <w:r w:rsidR="00CA4611">
        <w:t>, and</w:t>
      </w:r>
    </w:p>
    <w:p w14:paraId="23236667" w14:textId="77777777" w:rsidR="000B19DE" w:rsidRDefault="000B19DE" w:rsidP="00CC3B81">
      <w:pPr>
        <w:numPr>
          <w:ilvl w:val="0"/>
          <w:numId w:val="2"/>
        </w:numPr>
        <w:textAlignment w:val="auto"/>
      </w:pPr>
      <w:r>
        <w:t>Whether any applicable exemptions are clear at the outset</w:t>
      </w:r>
      <w:r w:rsidR="00FA0B62">
        <w:t xml:space="preserve"> (see Appendix </w:t>
      </w:r>
      <w:r w:rsidR="00E95008">
        <w:t>B</w:t>
      </w:r>
      <w:r w:rsidR="00FA0B62">
        <w:t>)</w:t>
      </w:r>
      <w:r>
        <w:t>.</w:t>
      </w:r>
    </w:p>
    <w:p w14:paraId="201C48DF" w14:textId="77777777" w:rsidR="000B19DE" w:rsidRDefault="000B19DE" w:rsidP="000B19DE"/>
    <w:p w14:paraId="7824697A" w14:textId="77777777" w:rsidR="000B19DE" w:rsidRDefault="000B19DE" w:rsidP="00A56BF9">
      <w:r>
        <w:t xml:space="preserve">If </w:t>
      </w:r>
      <w:r w:rsidR="00A56BF9">
        <w:t xml:space="preserve">the </w:t>
      </w:r>
      <w:r>
        <w:t>response</w:t>
      </w:r>
      <w:r w:rsidR="00A56BF9">
        <w:t xml:space="preserve"> is straightforward</w:t>
      </w:r>
      <w:r>
        <w:t xml:space="preserve">, then </w:t>
      </w:r>
      <w:r w:rsidR="00A56BF9">
        <w:t>the relevant information should be sent to the FOI Team as soon as possible</w:t>
      </w:r>
      <w:r w:rsidR="00CA4611">
        <w:t>, or by the date stated in the team’s request email</w:t>
      </w:r>
      <w:r w:rsidR="00A56BF9">
        <w:t>. This may involve a s</w:t>
      </w:r>
      <w:r>
        <w:t xml:space="preserve">earch </w:t>
      </w:r>
      <w:r w:rsidR="00A56BF9">
        <w:t xml:space="preserve">of </w:t>
      </w:r>
      <w:r w:rsidR="00CA4611">
        <w:t>electronic</w:t>
      </w:r>
      <w:r>
        <w:t xml:space="preserve"> and paper records, </w:t>
      </w:r>
      <w:r w:rsidR="00A56BF9">
        <w:t>i</w:t>
      </w:r>
      <w:r>
        <w:t>dentify</w:t>
      </w:r>
      <w:r w:rsidR="00A56BF9">
        <w:t>ing</w:t>
      </w:r>
      <w:r>
        <w:t xml:space="preserve"> key employees so that they can search for relevant emails and notes they may have made</w:t>
      </w:r>
      <w:r w:rsidR="00A56BF9">
        <w:t xml:space="preserve">, and/or identifying </w:t>
      </w:r>
      <w:r>
        <w:t>where the release of any of the information is a cause for concern, so that the possible application of relevant exemptions may be considered.</w:t>
      </w:r>
    </w:p>
    <w:p w14:paraId="27EF5EB0" w14:textId="77777777" w:rsidR="000B19DE" w:rsidRDefault="000B19DE" w:rsidP="000B19DE"/>
    <w:p w14:paraId="25105909" w14:textId="77777777" w:rsidR="000B19DE" w:rsidRDefault="00A56BF9" w:rsidP="0053270E">
      <w:pPr>
        <w:spacing w:before="120"/>
      </w:pPr>
      <w:r>
        <w:t>T</w:t>
      </w:r>
      <w:r w:rsidR="00CD18FB">
        <w:t>he FOI team will</w:t>
      </w:r>
      <w:r w:rsidR="000B19DE">
        <w:t xml:space="preserve"> discuss the application of exemptions so that a joint decision may be reached.  If there is disagreement or concern over the applicability o</w:t>
      </w:r>
      <w:r w:rsidR="00CD18FB">
        <w:t xml:space="preserve">f exemptions, the </w:t>
      </w:r>
      <w:r w:rsidR="002C5915">
        <w:t>request will be sent</w:t>
      </w:r>
      <w:r w:rsidR="000B19DE">
        <w:t xml:space="preserve"> to the executive lead for that area of the Trust</w:t>
      </w:r>
      <w:r w:rsidR="002C5915">
        <w:t xml:space="preserve"> to </w:t>
      </w:r>
      <w:proofErr w:type="gramStart"/>
      <w:r w:rsidR="002C5915">
        <w:t>make a decision</w:t>
      </w:r>
      <w:proofErr w:type="gramEnd"/>
      <w:r w:rsidR="002C5915">
        <w:t>.</w:t>
      </w:r>
      <w:r>
        <w:t xml:space="preserve"> Records of d</w:t>
      </w:r>
      <w:r w:rsidR="000B19DE">
        <w:t>ecisions</w:t>
      </w:r>
      <w:r>
        <w:t xml:space="preserve"> made will be retained by the FOI Team in case the </w:t>
      </w:r>
      <w:r w:rsidR="00CA4611">
        <w:t>applicant</w:t>
      </w:r>
      <w:r>
        <w:t xml:space="preserve"> queries this</w:t>
      </w:r>
      <w:r w:rsidR="000B19DE">
        <w:t>.</w:t>
      </w:r>
    </w:p>
    <w:p w14:paraId="7F34729A" w14:textId="77777777" w:rsidR="0053270E" w:rsidRDefault="0053270E" w:rsidP="00CA4611">
      <w:pPr>
        <w:pStyle w:val="Heading3"/>
      </w:pPr>
      <w:bookmarkStart w:id="102" w:name="_Toc285470615"/>
      <w:bookmarkStart w:id="103" w:name="_Toc256000099"/>
      <w:bookmarkStart w:id="104" w:name="_Toc256000070"/>
      <w:bookmarkStart w:id="105" w:name="_Toc270685717"/>
      <w:bookmarkStart w:id="106" w:name="_Toc256000045"/>
      <w:bookmarkStart w:id="107" w:name="_Toc256000014"/>
      <w:bookmarkStart w:id="108" w:name="_Toc245699168"/>
      <w:bookmarkStart w:id="109" w:name="_Toc287274029"/>
      <w:bookmarkStart w:id="110" w:name="_Toc348960725"/>
      <w:bookmarkStart w:id="111" w:name="_Toc421802398"/>
      <w:bookmarkStart w:id="112" w:name="_Toc422130924"/>
      <w:bookmarkStart w:id="113" w:name="_Toc422135963"/>
    </w:p>
    <w:p w14:paraId="1A1D70F6" w14:textId="77777777" w:rsidR="000B19DE" w:rsidRDefault="000B19DE" w:rsidP="00CA4611">
      <w:pPr>
        <w:pStyle w:val="Heading3"/>
      </w:pPr>
      <w:bookmarkStart w:id="114" w:name="_Toc531168040"/>
      <w:r>
        <w:t>2.4.2</w:t>
      </w:r>
      <w:r>
        <w:tab/>
      </w:r>
      <w:r w:rsidRPr="00FC6082">
        <w:t>Destruction of Requested Information</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7683604F" w14:textId="77777777" w:rsidR="000B19DE" w:rsidRDefault="000B19DE" w:rsidP="000B19DE">
      <w:r>
        <w:t xml:space="preserve">Information </w:t>
      </w:r>
      <w:r w:rsidR="00A56BF9">
        <w:t>requested may</w:t>
      </w:r>
      <w:r>
        <w:t xml:space="preserve"> have been destroyed before a request was received</w:t>
      </w:r>
      <w:r w:rsidR="00A56BF9">
        <w:t>, so the FOI Team</w:t>
      </w:r>
      <w:r>
        <w:t xml:space="preserve"> </w:t>
      </w:r>
      <w:r w:rsidR="00A56BF9">
        <w:t>will</w:t>
      </w:r>
      <w:r>
        <w:t xml:space="preserve"> advise the applicant that it does not hold the information and explain why it was destroyed.  </w:t>
      </w:r>
      <w:r w:rsidR="00A56BF9">
        <w:t xml:space="preserve">At </w:t>
      </w:r>
      <w:r w:rsidR="00FA0B62">
        <w:t>the same</w:t>
      </w:r>
      <w:r w:rsidR="00A56BF9">
        <w:t xml:space="preserve"> time, the team </w:t>
      </w:r>
      <w:r>
        <w:t>may advise the applicant of any other relevant, available information that it does hold</w:t>
      </w:r>
      <w:r w:rsidR="00A56BF9">
        <w:t xml:space="preserve"> which may be of use to the applicant</w:t>
      </w:r>
      <w:r>
        <w:t>.</w:t>
      </w:r>
    </w:p>
    <w:p w14:paraId="2912B9D3" w14:textId="77777777" w:rsidR="000B19DE" w:rsidRDefault="000B19DE" w:rsidP="000B19DE"/>
    <w:p w14:paraId="4E6FA8B2" w14:textId="77777777" w:rsidR="000B19DE" w:rsidRDefault="000B19DE" w:rsidP="000B19DE">
      <w:r>
        <w:t xml:space="preserve">All requested information should be kept for at least six months to allow for appeals to the </w:t>
      </w:r>
      <w:r w:rsidR="00AB17A8">
        <w:t>Information Commissioner’s Office (</w:t>
      </w:r>
      <w:r>
        <w:t>ICO</w:t>
      </w:r>
      <w:r w:rsidR="00AB17A8">
        <w:t>)</w:t>
      </w:r>
      <w:r>
        <w:t xml:space="preserve"> or for clarification to the applicant.</w:t>
      </w:r>
    </w:p>
    <w:p w14:paraId="2CA794B9" w14:textId="77777777" w:rsidR="000B19DE" w:rsidRDefault="000B19DE" w:rsidP="000B19DE"/>
    <w:p w14:paraId="340151CD" w14:textId="77777777" w:rsidR="000B19DE" w:rsidRDefault="000B19DE" w:rsidP="00CA4611">
      <w:pPr>
        <w:pStyle w:val="Heading3"/>
      </w:pPr>
      <w:bookmarkStart w:id="115" w:name="_Toc285470616"/>
      <w:bookmarkStart w:id="116" w:name="_Toc256000100"/>
      <w:bookmarkStart w:id="117" w:name="_Toc256000071"/>
      <w:bookmarkStart w:id="118" w:name="_Toc270685718"/>
      <w:bookmarkStart w:id="119" w:name="_Toc256000046"/>
      <w:bookmarkStart w:id="120" w:name="_Toc256000015"/>
      <w:bookmarkStart w:id="121" w:name="_Toc245699169"/>
      <w:bookmarkStart w:id="122" w:name="_Toc287274030"/>
      <w:bookmarkStart w:id="123" w:name="_Toc348960726"/>
      <w:bookmarkStart w:id="124" w:name="_Toc421802399"/>
      <w:bookmarkStart w:id="125" w:name="_Toc422130925"/>
      <w:bookmarkStart w:id="126" w:name="_Toc422135964"/>
      <w:bookmarkStart w:id="127" w:name="_Toc531168041"/>
      <w:r>
        <w:t>2.4.3</w:t>
      </w:r>
      <w:r>
        <w:tab/>
      </w:r>
      <w:r w:rsidRPr="00FC6082">
        <w:t xml:space="preserve">Disclosing Emails and Notes made by </w:t>
      </w:r>
      <w:bookmarkEnd w:id="115"/>
      <w:bookmarkEnd w:id="116"/>
      <w:bookmarkEnd w:id="117"/>
      <w:bookmarkEnd w:id="118"/>
      <w:bookmarkEnd w:id="119"/>
      <w:bookmarkEnd w:id="120"/>
      <w:bookmarkEnd w:id="121"/>
      <w:bookmarkEnd w:id="122"/>
      <w:bookmarkEnd w:id="123"/>
      <w:bookmarkEnd w:id="124"/>
      <w:r w:rsidRPr="00FC6082">
        <w:t>Employees</w:t>
      </w:r>
      <w:bookmarkEnd w:id="125"/>
      <w:bookmarkEnd w:id="126"/>
      <w:bookmarkEnd w:id="127"/>
    </w:p>
    <w:p w14:paraId="31AC0216" w14:textId="77777777" w:rsidR="000B19DE" w:rsidRDefault="000B19DE" w:rsidP="000B19DE">
      <w:r>
        <w:t>Emails and notes (in notebooks, files etc) may be disclosed under the FOI</w:t>
      </w:r>
      <w:r w:rsidR="00FA0B62">
        <w:t xml:space="preserve"> </w:t>
      </w:r>
      <w:r>
        <w:t>A</w:t>
      </w:r>
      <w:r w:rsidR="00FA0B62">
        <w:t>ct</w:t>
      </w:r>
      <w:r>
        <w:t xml:space="preserve"> if the text of the emails/notes contain the requested information.  Employees involved in work relating to the request should be asked to search their emails and notes for relevant information.  It is not easy to define what is relevant to a request, but two key principles may be applied:</w:t>
      </w:r>
    </w:p>
    <w:p w14:paraId="2ED8CCF3" w14:textId="77777777" w:rsidR="00CD18FB" w:rsidRDefault="00CD18FB" w:rsidP="000B19DE"/>
    <w:p w14:paraId="4E3B60A4" w14:textId="77777777" w:rsidR="00CD18FB" w:rsidRDefault="00A56BF9" w:rsidP="00CC3B81">
      <w:pPr>
        <w:pStyle w:val="ListParagraph"/>
        <w:numPr>
          <w:ilvl w:val="0"/>
          <w:numId w:val="8"/>
        </w:numPr>
        <w:spacing w:after="120"/>
        <w:ind w:left="714" w:hanging="357"/>
      </w:pPr>
      <w:r>
        <w:t>Any</w:t>
      </w:r>
      <w:r w:rsidR="00CD18FB">
        <w:t xml:space="preserve"> emails/notes contain discussion, consultation, decisions or job-related activities (such as agreement to carry out an action) about the topic of the request should be considered for disclosure</w:t>
      </w:r>
      <w:r w:rsidR="00B1283D">
        <w:t xml:space="preserve">, </w:t>
      </w:r>
    </w:p>
    <w:p w14:paraId="56F74FAA" w14:textId="77777777" w:rsidR="00CD18FB" w:rsidRDefault="00CD18FB" w:rsidP="00CC3B81">
      <w:pPr>
        <w:numPr>
          <w:ilvl w:val="0"/>
          <w:numId w:val="4"/>
        </w:numPr>
        <w:spacing w:after="120"/>
        <w:ind w:left="714" w:hanging="357"/>
        <w:textAlignment w:val="auto"/>
      </w:pPr>
      <w:r>
        <w:t>If the emails/notes are purely ‘administrative’ then they are unlikely to be required</w:t>
      </w:r>
      <w:r w:rsidR="00A56BF9">
        <w:t xml:space="preserve">, </w:t>
      </w:r>
      <w:proofErr w:type="gramStart"/>
      <w:r w:rsidR="00A56BF9">
        <w:t>e.g.</w:t>
      </w:r>
      <w:proofErr w:type="gramEnd"/>
      <w:r>
        <w:t xml:space="preserve"> an email confirming attendance at a meeting.</w:t>
      </w:r>
    </w:p>
    <w:p w14:paraId="68B80FA9" w14:textId="77777777" w:rsidR="000B19DE" w:rsidRDefault="000B19DE" w:rsidP="00CA4611">
      <w:pPr>
        <w:pStyle w:val="Heading3"/>
      </w:pPr>
      <w:bookmarkStart w:id="128" w:name="_Toc285470617"/>
      <w:bookmarkStart w:id="129" w:name="_Toc256000101"/>
      <w:bookmarkStart w:id="130" w:name="_Toc256000072"/>
      <w:bookmarkStart w:id="131" w:name="_Toc270685719"/>
      <w:bookmarkStart w:id="132" w:name="_Toc256000047"/>
      <w:bookmarkStart w:id="133" w:name="_Toc256000016"/>
      <w:bookmarkStart w:id="134" w:name="_Toc245699170"/>
      <w:bookmarkStart w:id="135" w:name="_Toc287274031"/>
      <w:bookmarkStart w:id="136" w:name="_Toc348960727"/>
      <w:bookmarkStart w:id="137" w:name="_Toc421802400"/>
      <w:bookmarkStart w:id="138" w:name="_Toc422130926"/>
      <w:bookmarkStart w:id="139" w:name="_Toc422135965"/>
      <w:bookmarkStart w:id="140" w:name="_Toc531168042"/>
      <w:r>
        <w:t>2.4.4</w:t>
      </w:r>
      <w:r>
        <w:tab/>
      </w:r>
      <w:r w:rsidRPr="00FC6082">
        <w:t>Redacting Information</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783DBD9A" w14:textId="77777777" w:rsidR="000B19DE" w:rsidRDefault="000B19DE" w:rsidP="000B19DE">
      <w:r>
        <w:t>The FOI</w:t>
      </w:r>
      <w:r w:rsidR="00FA0B62">
        <w:t xml:space="preserve"> </w:t>
      </w:r>
      <w:r>
        <w:t>A</w:t>
      </w:r>
      <w:r w:rsidR="00FA0B62">
        <w:t>ct</w:t>
      </w:r>
      <w:r>
        <w:t xml:space="preserve"> refers to the release of information rather than documents and therefore it may be appropriate to release </w:t>
      </w:r>
      <w:r w:rsidR="00A56BF9">
        <w:t>s</w:t>
      </w:r>
      <w:r>
        <w:t xml:space="preserve">ome of the information </w:t>
      </w:r>
      <w:r w:rsidR="00B1283D">
        <w:t xml:space="preserve">held </w:t>
      </w:r>
      <w:r>
        <w:t>within a document.  Any potentially sensitive information not relevant to the request should be removed or “redacted”.</w:t>
      </w:r>
      <w:r w:rsidR="00B1283D">
        <w:t xml:space="preserve"> </w:t>
      </w:r>
      <w:r w:rsidR="002C5915">
        <w:t>Employees should ask</w:t>
      </w:r>
      <w:r w:rsidR="00B1283D">
        <w:t xml:space="preserve"> the FOI Team for help if </w:t>
      </w:r>
      <w:r w:rsidR="002C5915">
        <w:t>they</w:t>
      </w:r>
      <w:r w:rsidR="00B1283D">
        <w:t xml:space="preserve"> are unsure how to do this correctly.</w:t>
      </w:r>
    </w:p>
    <w:p w14:paraId="739FBCC5" w14:textId="77777777" w:rsidR="00B1283D" w:rsidRDefault="00CD18FB" w:rsidP="00B1283D">
      <w:pPr>
        <w:tabs>
          <w:tab w:val="left" w:pos="4420"/>
        </w:tabs>
      </w:pPr>
      <w:r>
        <w:tab/>
      </w:r>
      <w:bookmarkStart w:id="141" w:name="_Toc285470618"/>
      <w:bookmarkStart w:id="142" w:name="_Toc270685720"/>
      <w:bookmarkStart w:id="143" w:name="_Toc245699171"/>
      <w:bookmarkStart w:id="144" w:name="_Toc287274032"/>
      <w:bookmarkStart w:id="145" w:name="_Toc348960728"/>
      <w:bookmarkStart w:id="146" w:name="_Toc421802401"/>
      <w:bookmarkStart w:id="147" w:name="_Toc422130927"/>
      <w:bookmarkStart w:id="148" w:name="_Toc422135966"/>
    </w:p>
    <w:p w14:paraId="5219CD46" w14:textId="77777777" w:rsidR="000B19DE" w:rsidRPr="00FC6082" w:rsidRDefault="000B19DE" w:rsidP="00B1283D">
      <w:pPr>
        <w:pStyle w:val="Heading3"/>
      </w:pPr>
      <w:bookmarkStart w:id="149" w:name="_Toc531168043"/>
      <w:r>
        <w:t>2.5</w:t>
      </w:r>
      <w:r>
        <w:tab/>
      </w:r>
      <w:r w:rsidRPr="00FC6082">
        <w:t>The 20-day Response Period</w:t>
      </w:r>
      <w:bookmarkEnd w:id="141"/>
      <w:bookmarkEnd w:id="142"/>
      <w:bookmarkEnd w:id="143"/>
      <w:bookmarkEnd w:id="144"/>
      <w:bookmarkEnd w:id="145"/>
      <w:bookmarkEnd w:id="146"/>
      <w:bookmarkEnd w:id="147"/>
      <w:bookmarkEnd w:id="148"/>
      <w:bookmarkEnd w:id="149"/>
    </w:p>
    <w:p w14:paraId="42E4CC13" w14:textId="77777777" w:rsidR="000B19DE" w:rsidRDefault="000B19DE" w:rsidP="000B19DE">
      <w:r>
        <w:t>The FOI</w:t>
      </w:r>
      <w:r w:rsidR="00FA0B62">
        <w:t xml:space="preserve"> </w:t>
      </w:r>
      <w:r>
        <w:t>A</w:t>
      </w:r>
      <w:r w:rsidR="00FA0B62">
        <w:t>ct</w:t>
      </w:r>
      <w:r>
        <w:t xml:space="preserve"> allows 20 working days to respond to a request for information.  Within the </w:t>
      </w:r>
      <w:r w:rsidR="002C5915">
        <w:t>National Health Service (</w:t>
      </w:r>
      <w:r>
        <w:t>NHS</w:t>
      </w:r>
      <w:r w:rsidR="002C5915">
        <w:t>)</w:t>
      </w:r>
      <w:r>
        <w:t xml:space="preserve">, working days </w:t>
      </w:r>
      <w:proofErr w:type="gramStart"/>
      <w:r>
        <w:t>are considered to be</w:t>
      </w:r>
      <w:proofErr w:type="gramEnd"/>
      <w:r>
        <w:t xml:space="preserve"> Monday to Friday for FOI purposes, as most administrative functions operate a five-day working week</w:t>
      </w:r>
      <w:r w:rsidR="00B1283D">
        <w:t>, but do not include any</w:t>
      </w:r>
      <w:r w:rsidR="005B6FAC">
        <w:t xml:space="preserve"> UK</w:t>
      </w:r>
      <w:r w:rsidR="00B1283D">
        <w:t xml:space="preserve"> Bank Holidays</w:t>
      </w:r>
      <w:r w:rsidR="001D7E13">
        <w:t xml:space="preserve">, </w:t>
      </w:r>
      <w:r w:rsidR="005B6FAC" w:rsidRPr="005B6FAC">
        <w:t>including those just applicable to Scotland, Wales and Northern Ireland.</w:t>
      </w:r>
    </w:p>
    <w:p w14:paraId="5E75BFFB" w14:textId="77777777" w:rsidR="000B19DE" w:rsidRDefault="000B19DE" w:rsidP="000B19DE"/>
    <w:p w14:paraId="6652DA2C" w14:textId="77777777" w:rsidR="000B19DE" w:rsidRDefault="000B19DE" w:rsidP="000B19DE">
      <w:r>
        <w:t xml:space="preserve">The 20-day clock starts </w:t>
      </w:r>
      <w:r w:rsidR="00B1283D">
        <w:t xml:space="preserve">on </w:t>
      </w:r>
      <w:r>
        <w:t xml:space="preserve">the </w:t>
      </w:r>
      <w:r w:rsidR="00B1283D">
        <w:t xml:space="preserve">first </w:t>
      </w:r>
      <w:r>
        <w:t>weekday after the request is received or, if clarification is sought, the day after further information is received from the applicant.</w:t>
      </w:r>
    </w:p>
    <w:p w14:paraId="1388A999" w14:textId="77777777" w:rsidR="000B19DE" w:rsidRDefault="000B19DE" w:rsidP="000B19DE"/>
    <w:p w14:paraId="7CDEFD5D" w14:textId="77777777" w:rsidR="00A56BF9" w:rsidRDefault="000B19DE" w:rsidP="000B19DE">
      <w:r>
        <w:t>If the response is complete</w:t>
      </w:r>
      <w:r w:rsidR="00187FE2">
        <w:t>d</w:t>
      </w:r>
      <w:r>
        <w:t xml:space="preserve"> prior to the 20-day </w:t>
      </w:r>
      <w:proofErr w:type="gramStart"/>
      <w:r>
        <w:t>time period</w:t>
      </w:r>
      <w:proofErr w:type="gramEnd"/>
      <w:r>
        <w:t xml:space="preserve"> elapsing in full, then the response </w:t>
      </w:r>
      <w:r w:rsidR="00187FE2">
        <w:t>will</w:t>
      </w:r>
      <w:r>
        <w:t xml:space="preserve"> be provided as soon as it is ready for despatch.</w:t>
      </w:r>
    </w:p>
    <w:p w14:paraId="11AACE20" w14:textId="77777777" w:rsidR="00B1283D" w:rsidRDefault="00B1283D" w:rsidP="000B19DE"/>
    <w:p w14:paraId="60B2667C" w14:textId="77777777" w:rsidR="000B19DE" w:rsidRDefault="000B19DE" w:rsidP="00B1283D">
      <w:pPr>
        <w:pStyle w:val="Heading3"/>
      </w:pPr>
      <w:bookmarkStart w:id="150" w:name="_Toc285470619"/>
      <w:bookmarkStart w:id="151" w:name="_Toc270685721"/>
      <w:bookmarkStart w:id="152" w:name="_Toc245699172"/>
      <w:bookmarkStart w:id="153" w:name="_Toc287274033"/>
      <w:bookmarkStart w:id="154" w:name="_Toc348960729"/>
      <w:bookmarkStart w:id="155" w:name="_Toc421802402"/>
      <w:bookmarkStart w:id="156" w:name="_Toc422130928"/>
      <w:bookmarkStart w:id="157" w:name="_Toc422135967"/>
      <w:bookmarkStart w:id="158" w:name="_Toc531168044"/>
      <w:r>
        <w:lastRenderedPageBreak/>
        <w:t>2.6</w:t>
      </w:r>
      <w:r>
        <w:tab/>
      </w:r>
      <w:r w:rsidRPr="00FC6082">
        <w:t>Charging Fees</w:t>
      </w:r>
      <w:bookmarkEnd w:id="150"/>
      <w:bookmarkEnd w:id="151"/>
      <w:bookmarkEnd w:id="152"/>
      <w:bookmarkEnd w:id="153"/>
      <w:bookmarkEnd w:id="154"/>
      <w:bookmarkEnd w:id="155"/>
      <w:bookmarkEnd w:id="156"/>
      <w:bookmarkEnd w:id="157"/>
      <w:bookmarkEnd w:id="158"/>
    </w:p>
    <w:p w14:paraId="37127A1D" w14:textId="77777777" w:rsidR="000B19DE" w:rsidRDefault="000B19DE" w:rsidP="000B19DE">
      <w:r>
        <w:t xml:space="preserve">If the estimated costs of responding to a request would exceed the appropriate limit of £450, then the Trust is not obliged to supply the requested information.  It may still be necessary to state whether the information is held by the Trust (unless this would, by itself, exceed the appropriate limit).  Estimated costs can include staff time spent in determining if the information is held, and in locating, retrieving and extracting the information.  The costs of redacting any exempt information contained within the records/documents cannot be </w:t>
      </w:r>
      <w:proofErr w:type="gramStart"/>
      <w:r>
        <w:t>taken into account</w:t>
      </w:r>
      <w:proofErr w:type="gramEnd"/>
      <w:r w:rsidR="00A56BF9">
        <w:t xml:space="preserve">. </w:t>
      </w:r>
      <w:r>
        <w:t>As a general guideline this equates to 18 hours’ work or approximately 2.5 days.  This figure should be used to calculate whether the £450 limit for any request would be exceeded regardless of the pay rates of the staff involved.</w:t>
      </w:r>
    </w:p>
    <w:p w14:paraId="5AE386EC" w14:textId="77777777" w:rsidR="000B19DE" w:rsidRDefault="000B19DE" w:rsidP="000B19DE"/>
    <w:p w14:paraId="65BBE426" w14:textId="77777777" w:rsidR="000B19DE" w:rsidRDefault="000B19DE" w:rsidP="00B1283D">
      <w:pPr>
        <w:pStyle w:val="Heading3"/>
      </w:pPr>
      <w:bookmarkStart w:id="159" w:name="_Toc285470620"/>
      <w:bookmarkStart w:id="160" w:name="_Toc270685722"/>
      <w:bookmarkStart w:id="161" w:name="_Toc245699173"/>
      <w:bookmarkStart w:id="162" w:name="_Toc287274034"/>
      <w:bookmarkStart w:id="163" w:name="_Toc348960730"/>
      <w:bookmarkStart w:id="164" w:name="_Toc421802403"/>
      <w:bookmarkStart w:id="165" w:name="_Toc422130929"/>
      <w:bookmarkStart w:id="166" w:name="_Toc422135968"/>
      <w:bookmarkStart w:id="167" w:name="_Toc531168045"/>
      <w:r>
        <w:t>2.7</w:t>
      </w:r>
      <w:r>
        <w:tab/>
      </w:r>
      <w:r w:rsidRPr="00FC6082">
        <w:t xml:space="preserve">Dealing with </w:t>
      </w:r>
      <w:bookmarkStart w:id="168" w:name="_Toc256000102"/>
      <w:bookmarkStart w:id="169" w:name="_Toc256000073"/>
      <w:bookmarkStart w:id="170" w:name="_Toc270685723"/>
      <w:bookmarkStart w:id="171" w:name="_Toc256000048"/>
      <w:bookmarkStart w:id="172" w:name="_Toc256000017"/>
      <w:bookmarkStart w:id="173" w:name="_Toc245699174"/>
      <w:bookmarkEnd w:id="159"/>
      <w:bookmarkEnd w:id="160"/>
      <w:bookmarkEnd w:id="161"/>
      <w:bookmarkEnd w:id="162"/>
      <w:bookmarkEnd w:id="163"/>
      <w:bookmarkEnd w:id="164"/>
      <w:r w:rsidRPr="00FC6082">
        <w:t>Requests</w:t>
      </w:r>
      <w:bookmarkEnd w:id="165"/>
      <w:bookmarkEnd w:id="166"/>
      <w:bookmarkEnd w:id="167"/>
    </w:p>
    <w:p w14:paraId="742C6C87" w14:textId="77777777" w:rsidR="000B19DE" w:rsidRPr="00FC6082" w:rsidRDefault="000B19DE" w:rsidP="00CA4611">
      <w:pPr>
        <w:pStyle w:val="Heading3"/>
      </w:pPr>
      <w:bookmarkStart w:id="174" w:name="_Toc285470622"/>
      <w:bookmarkStart w:id="175" w:name="_Toc287274036"/>
      <w:bookmarkStart w:id="176" w:name="_Toc348960732"/>
      <w:bookmarkStart w:id="177" w:name="_Toc421802404"/>
      <w:bookmarkStart w:id="178" w:name="_Toc422130930"/>
      <w:bookmarkStart w:id="179" w:name="_Toc422135969"/>
      <w:bookmarkStart w:id="180" w:name="_Toc531168046"/>
      <w:r>
        <w:t>2.7.1</w:t>
      </w:r>
      <w:r>
        <w:tab/>
      </w:r>
      <w:r w:rsidRPr="00FC6082">
        <w:t>Requests for Information not held by the Trust</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674C785E" w14:textId="77777777" w:rsidR="000B19DE" w:rsidRDefault="000B19DE" w:rsidP="000B19DE">
      <w:r>
        <w:t xml:space="preserve">If the Trust does not hold all or part of the information requested, then </w:t>
      </w:r>
      <w:r w:rsidR="00187FE2">
        <w:t>the FOI Team will</w:t>
      </w:r>
      <w:r>
        <w:t xml:space="preserve"> inform the applicant of this in the formal response.</w:t>
      </w:r>
    </w:p>
    <w:p w14:paraId="7BB29BC4" w14:textId="77777777" w:rsidR="000B19DE" w:rsidRDefault="000B19DE" w:rsidP="000B19DE"/>
    <w:p w14:paraId="0E0EA471" w14:textId="77777777" w:rsidR="000B19DE" w:rsidRDefault="000B19DE" w:rsidP="000B19DE">
      <w:r>
        <w:t xml:space="preserve">The </w:t>
      </w:r>
      <w:r w:rsidR="00A56BF9">
        <w:t>FOI Team will</w:t>
      </w:r>
      <w:r>
        <w:t xml:space="preserve"> inform the applicant </w:t>
      </w:r>
      <w:r w:rsidR="00B1283D">
        <w:t>if</w:t>
      </w:r>
      <w:r>
        <w:t xml:space="preserve"> some or </w:t>
      </w:r>
      <w:proofErr w:type="gramStart"/>
      <w:r>
        <w:t>all of</w:t>
      </w:r>
      <w:proofErr w:type="gramEnd"/>
      <w:r>
        <w:t xml:space="preserve"> the information they have requested is held by another organisation, suggesting that the applicant applies to the other organisation directly, and providing contact details if known.</w:t>
      </w:r>
    </w:p>
    <w:p w14:paraId="62C74ECD" w14:textId="77777777" w:rsidR="00075457" w:rsidRDefault="00075457" w:rsidP="000B19DE"/>
    <w:p w14:paraId="132700D1" w14:textId="77777777" w:rsidR="00075457" w:rsidRDefault="00075457" w:rsidP="00075457">
      <w:pPr>
        <w:pStyle w:val="Heading3"/>
      </w:pPr>
      <w:bookmarkStart w:id="181" w:name="_Toc531168047"/>
      <w:r>
        <w:t>2.7.2</w:t>
      </w:r>
      <w:r>
        <w:tab/>
        <w:t>Requests for Information Obtained from Third Parties</w:t>
      </w:r>
      <w:bookmarkEnd w:id="181"/>
    </w:p>
    <w:p w14:paraId="5A570C72" w14:textId="77777777" w:rsidR="00075457" w:rsidRDefault="00075457" w:rsidP="00075457">
      <w:r>
        <w:t xml:space="preserve">The Trust may receive a request for information which has been provided by a third party, for example, information held in a contract with a </w:t>
      </w:r>
      <w:proofErr w:type="gramStart"/>
      <w:r>
        <w:t>third party</w:t>
      </w:r>
      <w:proofErr w:type="gramEnd"/>
      <w:r>
        <w:t xml:space="preserve"> supplier. In this case</w:t>
      </w:r>
      <w:r w:rsidR="00187FE2">
        <w:t>,</w:t>
      </w:r>
      <w:r>
        <w:t xml:space="preserve"> the third party should be consulted about information held which falls into the scope of the request </w:t>
      </w:r>
      <w:proofErr w:type="gramStart"/>
      <w:r>
        <w:t>in order to</w:t>
      </w:r>
      <w:proofErr w:type="gramEnd"/>
      <w:r>
        <w:t xml:space="preserve"> consider whether information is suitable for disclosure. Th</w:t>
      </w:r>
      <w:r w:rsidR="00187FE2">
        <w:t>is</w:t>
      </w:r>
      <w:r>
        <w:t xml:space="preserve"> may include:</w:t>
      </w:r>
    </w:p>
    <w:p w14:paraId="588545EF" w14:textId="77777777" w:rsidR="00075457" w:rsidRDefault="00075457" w:rsidP="00075457"/>
    <w:p w14:paraId="0BD8B779" w14:textId="77777777" w:rsidR="00075457" w:rsidRDefault="00075457" w:rsidP="00CC3B81">
      <w:pPr>
        <w:pStyle w:val="ListParagraph"/>
        <w:numPr>
          <w:ilvl w:val="0"/>
          <w:numId w:val="8"/>
        </w:numPr>
      </w:pPr>
      <w:r>
        <w:t>when requests for information relate to persons or bodies who are not the applicant and/or the public authority; or</w:t>
      </w:r>
    </w:p>
    <w:p w14:paraId="140341AD" w14:textId="77777777" w:rsidR="000B19DE" w:rsidRDefault="00075457" w:rsidP="00CC3B81">
      <w:pPr>
        <w:pStyle w:val="ListParagraph"/>
        <w:numPr>
          <w:ilvl w:val="0"/>
          <w:numId w:val="8"/>
        </w:numPr>
      </w:pPr>
      <w:r>
        <w:t>when disclosure of information is likely to affect the interests of persons or bodies who are not the applicant or the authority.</w:t>
      </w:r>
    </w:p>
    <w:p w14:paraId="5BFB3D79" w14:textId="77777777" w:rsidR="00075457" w:rsidRDefault="00075457" w:rsidP="000B19DE"/>
    <w:p w14:paraId="50722A91" w14:textId="77777777" w:rsidR="000B19DE" w:rsidRDefault="000B19DE" w:rsidP="00CA4611">
      <w:pPr>
        <w:pStyle w:val="Heading3"/>
      </w:pPr>
      <w:bookmarkStart w:id="182" w:name="_Toc285470623"/>
      <w:bookmarkStart w:id="183" w:name="_Toc256000103"/>
      <w:bookmarkStart w:id="184" w:name="_Toc256000074"/>
      <w:bookmarkStart w:id="185" w:name="_Toc270685724"/>
      <w:bookmarkStart w:id="186" w:name="_Toc256000049"/>
      <w:bookmarkStart w:id="187" w:name="_Toc256000018"/>
      <w:bookmarkStart w:id="188" w:name="_Toc245699175"/>
      <w:bookmarkStart w:id="189" w:name="_Toc287274037"/>
      <w:bookmarkStart w:id="190" w:name="_Toc348960733"/>
      <w:bookmarkStart w:id="191" w:name="_Toc421802405"/>
      <w:bookmarkStart w:id="192" w:name="_Toc422130931"/>
      <w:bookmarkStart w:id="193" w:name="_Toc422135970"/>
      <w:bookmarkStart w:id="194" w:name="_Toc531168048"/>
      <w:r>
        <w:t>2.7.</w:t>
      </w:r>
      <w:r w:rsidR="00075457">
        <w:t>3</w:t>
      </w:r>
      <w:r>
        <w:t xml:space="preserve"> </w:t>
      </w:r>
      <w:r>
        <w:tab/>
      </w:r>
      <w:bookmarkStart w:id="195" w:name="_Toc285470624"/>
      <w:bookmarkStart w:id="196" w:name="_Toc256000104"/>
      <w:bookmarkStart w:id="197" w:name="_Toc256000075"/>
      <w:bookmarkStart w:id="198" w:name="_Toc270685725"/>
      <w:bookmarkStart w:id="199" w:name="_Toc256000050"/>
      <w:bookmarkStart w:id="200" w:name="_Toc256000019"/>
      <w:bookmarkStart w:id="201" w:name="_Toc245699176"/>
      <w:bookmarkStart w:id="202" w:name="_Toc287274038"/>
      <w:bookmarkStart w:id="203" w:name="_Toc348960734"/>
      <w:bookmarkStart w:id="204" w:name="_Toc421802406"/>
      <w:bookmarkStart w:id="205" w:name="_Toc422130932"/>
      <w:bookmarkStart w:id="206" w:name="_Toc422135971"/>
      <w:bookmarkEnd w:id="182"/>
      <w:bookmarkEnd w:id="183"/>
      <w:bookmarkEnd w:id="184"/>
      <w:bookmarkEnd w:id="185"/>
      <w:bookmarkEnd w:id="186"/>
      <w:bookmarkEnd w:id="187"/>
      <w:bookmarkEnd w:id="188"/>
      <w:bookmarkEnd w:id="189"/>
      <w:bookmarkEnd w:id="190"/>
      <w:bookmarkEnd w:id="191"/>
      <w:bookmarkEnd w:id="192"/>
      <w:bookmarkEnd w:id="193"/>
      <w:r w:rsidR="00A56BF9">
        <w:t>R</w:t>
      </w:r>
      <w:r w:rsidRPr="00FC6082">
        <w:t>equests for Copyrighted Information</w:t>
      </w:r>
      <w:bookmarkEnd w:id="194"/>
      <w:bookmarkEnd w:id="195"/>
      <w:bookmarkEnd w:id="196"/>
      <w:bookmarkEnd w:id="197"/>
      <w:bookmarkEnd w:id="198"/>
      <w:bookmarkEnd w:id="199"/>
      <w:bookmarkEnd w:id="200"/>
      <w:bookmarkEnd w:id="201"/>
      <w:bookmarkEnd w:id="202"/>
      <w:bookmarkEnd w:id="203"/>
      <w:bookmarkEnd w:id="204"/>
      <w:bookmarkEnd w:id="205"/>
      <w:bookmarkEnd w:id="206"/>
    </w:p>
    <w:p w14:paraId="46D7CDD3" w14:textId="77777777" w:rsidR="000B19DE" w:rsidRDefault="000B19DE" w:rsidP="000B19DE">
      <w:r>
        <w:t xml:space="preserve">If the Trust holds information which is copyrighted, either by the Trust or </w:t>
      </w:r>
      <w:r w:rsidR="00187FE2">
        <w:t xml:space="preserve">by </w:t>
      </w:r>
      <w:r>
        <w:t>another organisation, then it may be provided in response to a</w:t>
      </w:r>
      <w:r w:rsidR="00B1283D">
        <w:t>n</w:t>
      </w:r>
      <w:r>
        <w:t xml:space="preserve"> FOI request.  Where copyrighted material is provided in response to a request, the following warning text should be included:</w:t>
      </w:r>
    </w:p>
    <w:p w14:paraId="5FFFE6A0" w14:textId="77777777" w:rsidR="000B19DE" w:rsidRDefault="000B19DE" w:rsidP="000B19DE"/>
    <w:p w14:paraId="773F7332" w14:textId="77777777" w:rsidR="000B19DE" w:rsidRDefault="000B19DE" w:rsidP="000B19DE">
      <w:pPr>
        <w:rPr>
          <w:i/>
        </w:rPr>
      </w:pPr>
      <w:r w:rsidRPr="00F16EE2">
        <w:rPr>
          <w:i/>
        </w:rPr>
        <w:t>“Please note that the enclosed/attached information/document(s) is/are protected by copyright</w:t>
      </w:r>
      <w:r>
        <w:rPr>
          <w:i/>
        </w:rPr>
        <w:t xml:space="preserve">.  </w:t>
      </w:r>
      <w:r w:rsidRPr="00F16EE2">
        <w:rPr>
          <w:i/>
        </w:rPr>
        <w:t>Any further copying</w:t>
      </w:r>
      <w:r>
        <w:rPr>
          <w:i/>
        </w:rPr>
        <w:t xml:space="preserve"> or distribution</w:t>
      </w:r>
      <w:r w:rsidRPr="00F16EE2">
        <w:rPr>
          <w:i/>
        </w:rPr>
        <w:t xml:space="preserve"> without the permission of the owner of the copyright may constitute a breach of copyright.”</w:t>
      </w:r>
    </w:p>
    <w:p w14:paraId="583334A8" w14:textId="77777777" w:rsidR="000B19DE" w:rsidRDefault="000B19DE" w:rsidP="000B19DE">
      <w:pPr>
        <w:rPr>
          <w:i/>
        </w:rPr>
      </w:pPr>
    </w:p>
    <w:p w14:paraId="3F77F5A9" w14:textId="77777777" w:rsidR="000B19DE" w:rsidRDefault="000B19DE" w:rsidP="00CA4611">
      <w:pPr>
        <w:pStyle w:val="Heading3"/>
      </w:pPr>
      <w:bookmarkStart w:id="207" w:name="_Toc285470625"/>
      <w:bookmarkStart w:id="208" w:name="_Toc256000105"/>
      <w:bookmarkStart w:id="209" w:name="_Toc256000076"/>
      <w:bookmarkStart w:id="210" w:name="_Toc270685726"/>
      <w:bookmarkStart w:id="211" w:name="_Toc256000051"/>
      <w:bookmarkStart w:id="212" w:name="_Toc256000020"/>
      <w:bookmarkStart w:id="213" w:name="_Toc245699177"/>
      <w:bookmarkStart w:id="214" w:name="_Toc287274039"/>
      <w:bookmarkStart w:id="215" w:name="_Toc348960735"/>
      <w:bookmarkStart w:id="216" w:name="_Toc421802407"/>
      <w:bookmarkStart w:id="217" w:name="_Toc422130933"/>
      <w:bookmarkStart w:id="218" w:name="_Toc422135972"/>
      <w:bookmarkStart w:id="219" w:name="_Toc531168049"/>
      <w:r>
        <w:t>2.7.4</w:t>
      </w:r>
      <w:r>
        <w:tab/>
      </w:r>
      <w:r w:rsidRPr="00B549A1">
        <w:t>Requests that Include Information on Individuals (employees or third parties)</w:t>
      </w:r>
      <w:bookmarkEnd w:id="207"/>
      <w:bookmarkEnd w:id="208"/>
      <w:bookmarkEnd w:id="209"/>
      <w:bookmarkEnd w:id="210"/>
      <w:bookmarkEnd w:id="211"/>
      <w:bookmarkEnd w:id="212"/>
      <w:bookmarkEnd w:id="213"/>
      <w:bookmarkEnd w:id="214"/>
      <w:bookmarkEnd w:id="215"/>
      <w:bookmarkEnd w:id="216"/>
      <w:bookmarkEnd w:id="217"/>
      <w:bookmarkEnd w:id="218"/>
      <w:bookmarkEnd w:id="219"/>
    </w:p>
    <w:p w14:paraId="78182C0F" w14:textId="77777777" w:rsidR="00CC3B81" w:rsidRDefault="00CC3B81" w:rsidP="00CC3B81">
      <w:r>
        <w:t xml:space="preserve">Requests that ask for or include personal data/information, </w:t>
      </w:r>
      <w:proofErr w:type="gramStart"/>
      <w:r>
        <w:t>i.e.</w:t>
      </w:r>
      <w:proofErr w:type="gramEnd"/>
      <w:r>
        <w:t xml:space="preserve"> anything which would allow the person to be identified either directly or indirectly, can be considered under the FOI Act. However, if the person making the request is asking for their own data, then this must be managed as a subject access request.  Please refer to the Trust’s Health Records Subject Access Requests Procedure (Ref 7) for further details.</w:t>
      </w:r>
    </w:p>
    <w:p w14:paraId="525F2938" w14:textId="77777777" w:rsidR="00CC3B81" w:rsidRDefault="00CC3B81" w:rsidP="00CC3B81"/>
    <w:p w14:paraId="27BD273B" w14:textId="77777777" w:rsidR="00CC3B81" w:rsidRDefault="00CC3B81" w:rsidP="00CC3B81">
      <w:r>
        <w:t xml:space="preserve">If someone else, who is not the data subject(s), is requesting personal information the information may be exempt under Section 40(2) of the FOI Act. There are three conditions to this, as follows, but only one of these </w:t>
      </w:r>
      <w:proofErr w:type="gramStart"/>
      <w:r>
        <w:t>has to</w:t>
      </w:r>
      <w:proofErr w:type="gramEnd"/>
      <w:r>
        <w:t xml:space="preserve"> be met:</w:t>
      </w:r>
    </w:p>
    <w:p w14:paraId="1E96CCC4" w14:textId="77777777" w:rsidR="00CC3B81" w:rsidRDefault="00CC3B81" w:rsidP="00CC3B81"/>
    <w:p w14:paraId="1A3A35E0" w14:textId="77777777" w:rsidR="00CC3B81" w:rsidRDefault="00CC3B81" w:rsidP="00CC3B81">
      <w:pPr>
        <w:pStyle w:val="ListParagraph"/>
        <w:numPr>
          <w:ilvl w:val="0"/>
          <w:numId w:val="19"/>
        </w:numPr>
        <w:spacing w:after="120"/>
        <w:ind w:left="714" w:hanging="357"/>
      </w:pPr>
      <w:r>
        <w:t>Would disclosure contravene one of the data protection principles – this would usually be the first principle – “Personal data shall be processed lawfully, fairly and in a transparent manner in relation to the data subject</w:t>
      </w:r>
      <w:proofErr w:type="gramStart"/>
      <w:r>
        <w:t>”;</w:t>
      </w:r>
      <w:proofErr w:type="gramEnd"/>
    </w:p>
    <w:p w14:paraId="46318E78" w14:textId="77777777" w:rsidR="00CC3B81" w:rsidRDefault="00CC3B81" w:rsidP="00CC3B81">
      <w:pPr>
        <w:pStyle w:val="ListParagraph"/>
        <w:numPr>
          <w:ilvl w:val="0"/>
          <w:numId w:val="19"/>
        </w:numPr>
        <w:spacing w:after="120"/>
        <w:ind w:left="714" w:hanging="357"/>
      </w:pPr>
      <w:r>
        <w:t>Would disclosure contravene the right to object? This gives the individual/s concerned the right to express concern or object to the disclosure; or</w:t>
      </w:r>
    </w:p>
    <w:p w14:paraId="76335EFE" w14:textId="77777777" w:rsidR="00CC3B81" w:rsidRDefault="00CC3B81" w:rsidP="00CC3B81">
      <w:pPr>
        <w:pStyle w:val="ListParagraph"/>
        <w:numPr>
          <w:ilvl w:val="0"/>
          <w:numId w:val="19"/>
        </w:numPr>
        <w:spacing w:after="120"/>
        <w:ind w:left="714" w:hanging="357"/>
      </w:pPr>
      <w:r>
        <w:lastRenderedPageBreak/>
        <w:t xml:space="preserve">Would the requested data be exempt from the right of subject access? In other </w:t>
      </w:r>
      <w:proofErr w:type="gramStart"/>
      <w:r>
        <w:t>words</w:t>
      </w:r>
      <w:proofErr w:type="gramEnd"/>
      <w:r>
        <w:t xml:space="preserve"> if a copy of the information would not be provided to the data subject on request, then it should not be disclosed under FOI.</w:t>
      </w:r>
    </w:p>
    <w:p w14:paraId="2BD02877" w14:textId="77777777" w:rsidR="00CC3B81" w:rsidRDefault="00CC3B81" w:rsidP="00CC3B81">
      <w:r>
        <w:t>Conditions two and three require a public interest test to be conducted (see Section 2.9 of this procedural document).</w:t>
      </w:r>
    </w:p>
    <w:p w14:paraId="6BAD302C" w14:textId="77777777" w:rsidR="00CC3B81" w:rsidRDefault="00CC3B81" w:rsidP="00CC3B81"/>
    <w:p w14:paraId="6E1E0B1B" w14:textId="77777777" w:rsidR="00CC3B81" w:rsidRDefault="00CC3B81" w:rsidP="00CC3B81">
      <w:r>
        <w:t>The type of requests that the Trust is likely to receive will be for either patient or staff data. In the case of patient data, this would be ‘special category’ data and therefore to lawfully disclose under FOI, the Trust would have to:</w:t>
      </w:r>
    </w:p>
    <w:p w14:paraId="119D0638" w14:textId="77777777" w:rsidR="00CC3B81" w:rsidRDefault="00CC3B81" w:rsidP="00CC3B81"/>
    <w:p w14:paraId="50044C1D" w14:textId="77777777" w:rsidR="00CC3B81" w:rsidRDefault="00CC3B81" w:rsidP="00CC3B81">
      <w:pPr>
        <w:pStyle w:val="ListParagraph"/>
        <w:numPr>
          <w:ilvl w:val="0"/>
          <w:numId w:val="20"/>
        </w:numPr>
      </w:pPr>
      <w:r>
        <w:t>Gain explicit consent from the individual(s) concerned; or</w:t>
      </w:r>
    </w:p>
    <w:p w14:paraId="4FE8D019" w14:textId="77777777" w:rsidR="00CC3B81" w:rsidRDefault="00CC3B81" w:rsidP="00CC3B81">
      <w:pPr>
        <w:pStyle w:val="ListParagraph"/>
        <w:numPr>
          <w:ilvl w:val="0"/>
          <w:numId w:val="20"/>
        </w:numPr>
      </w:pPr>
      <w:r>
        <w:t xml:space="preserve">Ascertain that the personal data has clearly been made public by the individual concerned. </w:t>
      </w:r>
    </w:p>
    <w:p w14:paraId="31842793" w14:textId="77777777" w:rsidR="00CC3B81" w:rsidRDefault="00CC3B81" w:rsidP="00CC3B81"/>
    <w:p w14:paraId="35EEF9BC" w14:textId="77777777" w:rsidR="00CC3B81" w:rsidRDefault="00CC3B81" w:rsidP="00CC3B81">
      <w:r>
        <w:t>Please note that consent must be:</w:t>
      </w:r>
    </w:p>
    <w:p w14:paraId="2BEF7824" w14:textId="77777777" w:rsidR="00CC3B81" w:rsidRDefault="00CC3B81" w:rsidP="00CC3B81">
      <w:pPr>
        <w:pStyle w:val="ListParagraph"/>
        <w:numPr>
          <w:ilvl w:val="0"/>
          <w:numId w:val="21"/>
        </w:numPr>
      </w:pPr>
      <w:r>
        <w:t xml:space="preserve">explicit, </w:t>
      </w:r>
    </w:p>
    <w:p w14:paraId="1CE0C490" w14:textId="77777777" w:rsidR="00CC3B81" w:rsidRDefault="00CC3B81" w:rsidP="00CC3B81">
      <w:pPr>
        <w:pStyle w:val="ListParagraph"/>
        <w:numPr>
          <w:ilvl w:val="0"/>
          <w:numId w:val="21"/>
        </w:numPr>
      </w:pPr>
      <w:r>
        <w:t>recorded, and</w:t>
      </w:r>
    </w:p>
    <w:p w14:paraId="75E186BA" w14:textId="77777777" w:rsidR="00CC3B81" w:rsidRDefault="00CC3B81" w:rsidP="00CC3B81">
      <w:pPr>
        <w:pStyle w:val="ListParagraph"/>
        <w:numPr>
          <w:ilvl w:val="0"/>
          <w:numId w:val="21"/>
        </w:numPr>
      </w:pPr>
      <w:r>
        <w:t xml:space="preserve">for the </w:t>
      </w:r>
      <w:proofErr w:type="gramStart"/>
      <w:r>
        <w:t>particular disclosure</w:t>
      </w:r>
      <w:proofErr w:type="gramEnd"/>
      <w:r>
        <w:t xml:space="preserve"> that is in relation to the FOI request.</w:t>
      </w:r>
    </w:p>
    <w:p w14:paraId="67FA732C" w14:textId="77777777" w:rsidR="00CC3B81" w:rsidRDefault="00CC3B81" w:rsidP="00CC3B81"/>
    <w:p w14:paraId="0E214484" w14:textId="77777777" w:rsidR="00CC3B81" w:rsidRDefault="00CC3B81" w:rsidP="00CC3B81">
      <w:r>
        <w:t xml:space="preserve">Although legitimate interests, as described in the Data Protection Act 2018 (Ref 3), cannot be relied upon by the Trust in its role as a public authority </w:t>
      </w:r>
      <w:proofErr w:type="gramStart"/>
      <w:r>
        <w:t>and also</w:t>
      </w:r>
      <w:proofErr w:type="gramEnd"/>
      <w:r>
        <w:t xml:space="preserve"> a data controller, legitimate interests may be used under FOI as the basis for disclosure. </w:t>
      </w:r>
    </w:p>
    <w:p w14:paraId="2D4E3427" w14:textId="77777777" w:rsidR="00CC3B81" w:rsidRDefault="00CC3B81" w:rsidP="00CC3B81"/>
    <w:p w14:paraId="2C33787D" w14:textId="77777777" w:rsidR="00CC3B81" w:rsidRDefault="00CC3B81" w:rsidP="00CC3B81">
      <w:r>
        <w:t xml:space="preserve">The ICO’s guidance </w:t>
      </w:r>
      <w:proofErr w:type="gramStart"/>
      <w:r>
        <w:t>with regard to</w:t>
      </w:r>
      <w:proofErr w:type="gramEnd"/>
      <w:r>
        <w:t xml:space="preserve"> disclosure of staff data stated that even in relation to their public life there will be times when the employee will still have a reasonable expectation of privacy. An individual’s reasonable expectation will depend on </w:t>
      </w:r>
      <w:proofErr w:type="gramStart"/>
      <w:r>
        <w:t>a number of</w:t>
      </w:r>
      <w:proofErr w:type="gramEnd"/>
      <w:r>
        <w:t xml:space="preserve"> factors:</w:t>
      </w:r>
    </w:p>
    <w:p w14:paraId="4DA20F5A" w14:textId="77777777" w:rsidR="00CC3B81" w:rsidRDefault="00CC3B81" w:rsidP="00CC3B81"/>
    <w:p w14:paraId="5D33D585" w14:textId="77777777" w:rsidR="00CC3B81" w:rsidRDefault="00CC3B81" w:rsidP="00CC3B81">
      <w:pPr>
        <w:pStyle w:val="ListParagraph"/>
        <w:numPr>
          <w:ilvl w:val="0"/>
          <w:numId w:val="22"/>
        </w:numPr>
      </w:pPr>
      <w:r>
        <w:t xml:space="preserve">how senior their </w:t>
      </w:r>
      <w:proofErr w:type="gramStart"/>
      <w:r>
        <w:t>role is;</w:t>
      </w:r>
      <w:proofErr w:type="gramEnd"/>
    </w:p>
    <w:p w14:paraId="289349C0" w14:textId="77777777" w:rsidR="00CC3B81" w:rsidRDefault="00CC3B81" w:rsidP="00CC3B81">
      <w:pPr>
        <w:pStyle w:val="ListParagraph"/>
        <w:numPr>
          <w:ilvl w:val="0"/>
          <w:numId w:val="22"/>
        </w:numPr>
      </w:pPr>
      <w:r>
        <w:t xml:space="preserve">whether their role is public </w:t>
      </w:r>
      <w:proofErr w:type="gramStart"/>
      <w:r>
        <w:t>facing;</w:t>
      </w:r>
      <w:proofErr w:type="gramEnd"/>
    </w:p>
    <w:p w14:paraId="35811CF3" w14:textId="77777777" w:rsidR="00CC3B81" w:rsidRDefault="00CC3B81" w:rsidP="00CC3B81">
      <w:pPr>
        <w:pStyle w:val="ListParagraph"/>
        <w:numPr>
          <w:ilvl w:val="0"/>
          <w:numId w:val="22"/>
        </w:numPr>
      </w:pPr>
      <w:r>
        <w:t xml:space="preserve">whether they have responsibility for making decisions on how public money is </w:t>
      </w:r>
      <w:proofErr w:type="gramStart"/>
      <w:r>
        <w:t>spent;</w:t>
      </w:r>
      <w:proofErr w:type="gramEnd"/>
      <w:r>
        <w:t xml:space="preserve"> </w:t>
      </w:r>
    </w:p>
    <w:p w14:paraId="354053B8" w14:textId="77777777" w:rsidR="000B19DE" w:rsidRDefault="00CC3B81" w:rsidP="00CC3B81">
      <w:pPr>
        <w:pStyle w:val="ListParagraph"/>
        <w:numPr>
          <w:ilvl w:val="0"/>
          <w:numId w:val="22"/>
        </w:numPr>
      </w:pPr>
      <w:r>
        <w:t>the nature of the information being requested.</w:t>
      </w:r>
    </w:p>
    <w:p w14:paraId="7FD89195" w14:textId="77777777" w:rsidR="00CC3B81" w:rsidRDefault="00CC3B81" w:rsidP="00CC3B81">
      <w:pPr>
        <w:pStyle w:val="ListParagraph"/>
      </w:pPr>
    </w:p>
    <w:p w14:paraId="3255F5DE" w14:textId="77777777" w:rsidR="00CC3B81" w:rsidRDefault="00CC3B81" w:rsidP="00CC3B81">
      <w:r>
        <w:t>A flowchart to assist with considering these types of request is included at the start of this procedural document (instant information).</w:t>
      </w:r>
    </w:p>
    <w:p w14:paraId="26C61F7D" w14:textId="77777777" w:rsidR="00B1283D" w:rsidRDefault="00B1283D" w:rsidP="000B19DE"/>
    <w:p w14:paraId="19B2D016" w14:textId="77777777" w:rsidR="000B19DE" w:rsidRPr="00A56BF9" w:rsidRDefault="000B19DE" w:rsidP="00B1283D">
      <w:pPr>
        <w:pStyle w:val="Heading3"/>
      </w:pPr>
      <w:bookmarkStart w:id="220" w:name="_Toc285470626"/>
      <w:bookmarkStart w:id="221" w:name="_Toc270685727"/>
      <w:bookmarkStart w:id="222" w:name="_Toc245699178"/>
      <w:bookmarkStart w:id="223" w:name="_Toc287274040"/>
      <w:bookmarkStart w:id="224" w:name="_Toc348960736"/>
      <w:bookmarkStart w:id="225" w:name="_Toc421802409"/>
      <w:bookmarkStart w:id="226" w:name="_Toc422130935"/>
      <w:bookmarkStart w:id="227" w:name="_Toc422135974"/>
      <w:bookmarkStart w:id="228" w:name="_Toc531168050"/>
      <w:r>
        <w:t>2.8</w:t>
      </w:r>
      <w:r>
        <w:tab/>
      </w:r>
      <w:r w:rsidRPr="00A56BF9">
        <w:t>Re-use of Public Sector Information</w:t>
      </w:r>
      <w:bookmarkEnd w:id="220"/>
      <w:bookmarkEnd w:id="221"/>
      <w:bookmarkEnd w:id="222"/>
      <w:bookmarkEnd w:id="223"/>
      <w:bookmarkEnd w:id="224"/>
      <w:bookmarkEnd w:id="225"/>
      <w:bookmarkEnd w:id="226"/>
      <w:bookmarkEnd w:id="227"/>
      <w:bookmarkEnd w:id="228"/>
    </w:p>
    <w:p w14:paraId="7BE58F04" w14:textId="77777777" w:rsidR="000B19DE" w:rsidRDefault="000B19DE" w:rsidP="000B19DE">
      <w:r>
        <w:t xml:space="preserve">The Trust’s policy as regards re-use of the information that it holds is stated in the FOI pages of the Trust’s internet site.  The Trust has not adopted the Open Government Licence for public sector information in respect of the free re-use of its </w:t>
      </w:r>
      <w:proofErr w:type="gramStart"/>
      <w:r>
        <w:t>information, but</w:t>
      </w:r>
      <w:proofErr w:type="gramEnd"/>
      <w:r>
        <w:t xml:space="preserve"> has retained the ability to charge for re</w:t>
      </w:r>
      <w:r>
        <w:noBreakHyphen/>
        <w:t>use.</w:t>
      </w:r>
    </w:p>
    <w:p w14:paraId="30AC810B" w14:textId="77777777" w:rsidR="000B19DE" w:rsidRDefault="000B19DE" w:rsidP="000B19DE"/>
    <w:p w14:paraId="64DF4EBF" w14:textId="77777777" w:rsidR="000B19DE" w:rsidRDefault="000B19DE" w:rsidP="000B19DE">
      <w:r>
        <w:t>The Trust asks that re-use requests are made in writing stating the purpose(s) for which the applicant wishes to re-use the information.  Such requests are to be dealt with by the FOI Lead and are to be responded to within 20 working days.  Employees receiving a request to re-use any information held by the Trus</w:t>
      </w:r>
      <w:r w:rsidR="00CD18FB">
        <w:t>t are to pass it to the FOI team</w:t>
      </w:r>
      <w:r>
        <w:t xml:space="preserve"> or forward it to </w:t>
      </w:r>
      <w:r w:rsidR="00B1283D" w:rsidRPr="00B1283D">
        <w:t>gwh.foi@nhs.net</w:t>
      </w:r>
      <w:r w:rsidR="00B1283D">
        <w:t>.</w:t>
      </w:r>
    </w:p>
    <w:p w14:paraId="65DCE7BA" w14:textId="77777777" w:rsidR="00B1283D" w:rsidRDefault="00B1283D" w:rsidP="000B19DE"/>
    <w:p w14:paraId="66B2AB73" w14:textId="77777777" w:rsidR="000B19DE" w:rsidRPr="00B549A1" w:rsidRDefault="000B19DE" w:rsidP="00B1283D">
      <w:pPr>
        <w:pStyle w:val="Heading3"/>
      </w:pPr>
      <w:bookmarkStart w:id="229" w:name="_Toc285470627"/>
      <w:bookmarkStart w:id="230" w:name="_Toc270685728"/>
      <w:bookmarkStart w:id="231" w:name="_Toc245699179"/>
      <w:bookmarkStart w:id="232" w:name="_Toc287274041"/>
      <w:bookmarkStart w:id="233" w:name="_Toc348960737"/>
      <w:bookmarkStart w:id="234" w:name="_Toc421802410"/>
      <w:bookmarkStart w:id="235" w:name="_Toc422130936"/>
      <w:bookmarkStart w:id="236" w:name="_Toc422135975"/>
      <w:bookmarkStart w:id="237" w:name="_Toc531168051"/>
      <w:r>
        <w:t>2.9</w:t>
      </w:r>
      <w:r>
        <w:tab/>
      </w:r>
      <w:r w:rsidRPr="00B549A1">
        <w:t>Refusing or Responding in part due to an Exemption</w:t>
      </w:r>
      <w:bookmarkEnd w:id="229"/>
      <w:bookmarkEnd w:id="230"/>
      <w:bookmarkEnd w:id="231"/>
      <w:bookmarkEnd w:id="232"/>
      <w:bookmarkEnd w:id="233"/>
      <w:bookmarkEnd w:id="234"/>
      <w:bookmarkEnd w:id="235"/>
      <w:bookmarkEnd w:id="236"/>
      <w:bookmarkEnd w:id="237"/>
    </w:p>
    <w:p w14:paraId="6F6855A8" w14:textId="77777777" w:rsidR="000B19DE" w:rsidRDefault="000B19DE" w:rsidP="000B19DE">
      <w:pPr>
        <w:tabs>
          <w:tab w:val="left" w:pos="851"/>
        </w:tabs>
      </w:pPr>
      <w:r>
        <w:t>If it is determined that an exemption applies</w:t>
      </w:r>
      <w:r w:rsidR="00A56BF9">
        <w:t xml:space="preserve"> to the requested information</w:t>
      </w:r>
      <w:r w:rsidR="00B1283D">
        <w:t xml:space="preserve"> (see Appendix </w:t>
      </w:r>
      <w:r w:rsidR="00E95008">
        <w:t>B</w:t>
      </w:r>
      <w:r w:rsidR="00B1283D">
        <w:t xml:space="preserve"> of this document)</w:t>
      </w:r>
      <w:r>
        <w:t>,</w:t>
      </w:r>
      <w:r w:rsidR="00A56BF9">
        <w:t xml:space="preserve"> either in full or in part, </w:t>
      </w:r>
      <w:r>
        <w:t xml:space="preserve">then the response to the applicant should </w:t>
      </w:r>
      <w:r w:rsidR="00A56BF9">
        <w:t>explain</w:t>
      </w:r>
      <w:r>
        <w:t>:</w:t>
      </w:r>
    </w:p>
    <w:p w14:paraId="10AB0A0A" w14:textId="77777777" w:rsidR="000B19DE" w:rsidRDefault="000B19DE" w:rsidP="000B19DE"/>
    <w:p w14:paraId="0CACECCA" w14:textId="77777777" w:rsidR="0053270E" w:rsidRDefault="000B19DE" w:rsidP="00CC3B81">
      <w:pPr>
        <w:pStyle w:val="ListParagraph"/>
        <w:numPr>
          <w:ilvl w:val="0"/>
          <w:numId w:val="5"/>
        </w:numPr>
        <w:ind w:left="851" w:hanging="284"/>
        <w:textAlignment w:val="auto"/>
      </w:pPr>
      <w:r>
        <w:t>T</w:t>
      </w:r>
      <w:r w:rsidR="00B1283D">
        <w:t xml:space="preserve">he </w:t>
      </w:r>
      <w:proofErr w:type="gramStart"/>
      <w:r w:rsidR="00B1283D">
        <w:t>particular exemption</w:t>
      </w:r>
      <w:proofErr w:type="gramEnd"/>
      <w:r w:rsidR="00B1283D">
        <w:t xml:space="preserve"> claimed, </w:t>
      </w:r>
    </w:p>
    <w:p w14:paraId="6104BBFA" w14:textId="77777777" w:rsidR="000B19DE" w:rsidRDefault="000B19DE" w:rsidP="00CC3B81">
      <w:pPr>
        <w:pStyle w:val="ListParagraph"/>
        <w:numPr>
          <w:ilvl w:val="0"/>
          <w:numId w:val="5"/>
        </w:numPr>
        <w:ind w:left="851" w:hanging="284"/>
        <w:textAlignment w:val="auto"/>
      </w:pPr>
      <w:r>
        <w:t>Why the exem</w:t>
      </w:r>
      <w:r w:rsidR="00A56BF9">
        <w:t>ption applies (if not apparent</w:t>
      </w:r>
      <w:r w:rsidR="00B1283D">
        <w:t xml:space="preserve"> in the response</w:t>
      </w:r>
      <w:r w:rsidR="0053270E">
        <w:t>), and</w:t>
      </w:r>
    </w:p>
    <w:p w14:paraId="0DAC4150" w14:textId="77777777" w:rsidR="0053270E" w:rsidRDefault="0053270E" w:rsidP="00CC3B81">
      <w:pPr>
        <w:pStyle w:val="ListParagraph"/>
        <w:numPr>
          <w:ilvl w:val="0"/>
          <w:numId w:val="5"/>
        </w:numPr>
        <w:ind w:left="851" w:hanging="284"/>
        <w:textAlignment w:val="auto"/>
      </w:pPr>
      <w:r>
        <w:t>Whether there is a public interest in disclosing the information.</w:t>
      </w:r>
    </w:p>
    <w:p w14:paraId="24524539" w14:textId="77777777" w:rsidR="00BF4DA1" w:rsidRDefault="00BF4DA1" w:rsidP="00BF4DA1">
      <w:pPr>
        <w:textAlignment w:val="auto"/>
      </w:pPr>
    </w:p>
    <w:p w14:paraId="0336672A" w14:textId="77777777" w:rsidR="0053270E" w:rsidRDefault="0053270E" w:rsidP="00BF4DA1">
      <w:pPr>
        <w:textAlignment w:val="auto"/>
      </w:pPr>
      <w:r>
        <w:t xml:space="preserve">There are two types of </w:t>
      </w:r>
      <w:proofErr w:type="gramStart"/>
      <w:r>
        <w:t>exemption;</w:t>
      </w:r>
      <w:proofErr w:type="gramEnd"/>
      <w:r>
        <w:t xml:space="preserve"> absolute and qualified. </w:t>
      </w:r>
      <w:r w:rsidRPr="0053270E">
        <w:t>“</w:t>
      </w:r>
      <w:r>
        <w:t>A</w:t>
      </w:r>
      <w:r w:rsidRPr="0053270E">
        <w:t xml:space="preserve">bsolute” exemptions mean that the information can be withheld without needing to consider any public interest in disclosure.  </w:t>
      </w:r>
      <w:r>
        <w:t xml:space="preserve">However, </w:t>
      </w:r>
      <w:proofErr w:type="gramStart"/>
      <w:r>
        <w:t>t</w:t>
      </w:r>
      <w:r w:rsidRPr="0053270E">
        <w:t>he majority of</w:t>
      </w:r>
      <w:proofErr w:type="gramEnd"/>
      <w:r w:rsidRPr="0053270E">
        <w:t xml:space="preserve"> exemptions in the FOI Act are “qualified” exemptions, which means that the Trust must </w:t>
      </w:r>
      <w:r w:rsidRPr="0053270E">
        <w:lastRenderedPageBreak/>
        <w:t>consider whether the public interest favours withholding or disclosing the information</w:t>
      </w:r>
      <w:r>
        <w:t>, this is known as a public interest test</w:t>
      </w:r>
      <w:r w:rsidRPr="0053270E">
        <w:t>.</w:t>
      </w:r>
    </w:p>
    <w:p w14:paraId="5920665C" w14:textId="77777777" w:rsidR="0053270E" w:rsidRDefault="0053270E" w:rsidP="00BF4DA1">
      <w:pPr>
        <w:textAlignment w:val="auto"/>
      </w:pPr>
    </w:p>
    <w:p w14:paraId="4B03C8CA" w14:textId="77777777" w:rsidR="0053270E" w:rsidRDefault="0053270E" w:rsidP="00BF4DA1">
      <w:pPr>
        <w:textAlignment w:val="auto"/>
      </w:pPr>
      <w:r>
        <w:t>If a qualified exemption is to be used, the FOI Team will</w:t>
      </w:r>
      <w:r w:rsidR="000B4F81">
        <w:t xml:space="preserve"> reach a decision based on the </w:t>
      </w:r>
      <w:proofErr w:type="gramStart"/>
      <w:r w:rsidR="000B4F81">
        <w:t>particular request</w:t>
      </w:r>
      <w:proofErr w:type="gramEnd"/>
      <w:r w:rsidR="000B4F81">
        <w:t xml:space="preserve"> in conjunction with the staff who have responsibility for the relevant information. They will jointly decide whether the public interest in disclosure outweighs the public interest in maintaining the exemption and will advise the applicant of the decision.  A list of absolute and qualified exemptions is shown in Appendix </w:t>
      </w:r>
      <w:r w:rsidR="00E95008">
        <w:t>B</w:t>
      </w:r>
      <w:r w:rsidR="000B4F81">
        <w:t xml:space="preserve"> of this document.</w:t>
      </w:r>
    </w:p>
    <w:p w14:paraId="6B3AD767" w14:textId="77777777" w:rsidR="0053270E" w:rsidRDefault="0053270E" w:rsidP="00BF4DA1">
      <w:pPr>
        <w:textAlignment w:val="auto"/>
      </w:pPr>
    </w:p>
    <w:p w14:paraId="4B668B72" w14:textId="77777777" w:rsidR="00BF4DA1" w:rsidRDefault="00BF4DA1" w:rsidP="00BF4DA1">
      <w:pPr>
        <w:textAlignment w:val="auto"/>
      </w:pPr>
      <w:r>
        <w:t>The FOI Team will send th</w:t>
      </w:r>
      <w:r w:rsidR="00187FE2">
        <w:t>e response</w:t>
      </w:r>
      <w:r>
        <w:t xml:space="preserve"> formally in a letter which is known as a refusal notice.</w:t>
      </w:r>
    </w:p>
    <w:p w14:paraId="38006629" w14:textId="77777777" w:rsidR="003703E8" w:rsidRDefault="003703E8" w:rsidP="003703E8">
      <w:pPr>
        <w:pStyle w:val="ListParagraph"/>
        <w:ind w:left="851"/>
        <w:textAlignment w:val="auto"/>
      </w:pPr>
    </w:p>
    <w:p w14:paraId="025C1342" w14:textId="77777777" w:rsidR="000B19DE" w:rsidRPr="00B549A1" w:rsidRDefault="000B19DE" w:rsidP="00B1283D">
      <w:pPr>
        <w:pStyle w:val="Heading3"/>
      </w:pPr>
      <w:bookmarkStart w:id="238" w:name="_Toc285470628"/>
      <w:bookmarkStart w:id="239" w:name="_Toc270685729"/>
      <w:bookmarkStart w:id="240" w:name="_Toc245699180"/>
      <w:bookmarkStart w:id="241" w:name="_Toc287274042"/>
      <w:bookmarkStart w:id="242" w:name="_Toc348960738"/>
      <w:bookmarkStart w:id="243" w:name="_Toc421802411"/>
      <w:bookmarkStart w:id="244" w:name="_Toc422130937"/>
      <w:bookmarkStart w:id="245" w:name="_Toc422135976"/>
      <w:bookmarkStart w:id="246" w:name="_Toc531168052"/>
      <w:r>
        <w:t>2.10</w:t>
      </w:r>
      <w:r>
        <w:tab/>
      </w:r>
      <w:r w:rsidRPr="00B549A1">
        <w:t>Vexatious Requests</w:t>
      </w:r>
      <w:bookmarkEnd w:id="238"/>
      <w:bookmarkEnd w:id="239"/>
      <w:bookmarkEnd w:id="240"/>
      <w:bookmarkEnd w:id="241"/>
      <w:bookmarkEnd w:id="242"/>
      <w:bookmarkEnd w:id="243"/>
      <w:bookmarkEnd w:id="244"/>
      <w:bookmarkEnd w:id="245"/>
      <w:bookmarkEnd w:id="246"/>
    </w:p>
    <w:p w14:paraId="215B6EB8" w14:textId="77777777" w:rsidR="000B19DE" w:rsidRDefault="00A56BF9" w:rsidP="000B19DE">
      <w:r>
        <w:t>The Trust does</w:t>
      </w:r>
      <w:r w:rsidR="000B19DE">
        <w:t xml:space="preserve"> not have to comply with requests that are ‘</w:t>
      </w:r>
      <w:proofErr w:type="gramStart"/>
      <w:r w:rsidR="000B19DE">
        <w:t>vexatious’</w:t>
      </w:r>
      <w:proofErr w:type="gramEnd"/>
      <w:r w:rsidR="000B19DE">
        <w:t>.  The following should be considered:</w:t>
      </w:r>
    </w:p>
    <w:p w14:paraId="4BB354F9" w14:textId="77777777" w:rsidR="000B19DE" w:rsidRDefault="000B19DE" w:rsidP="000B19DE"/>
    <w:p w14:paraId="39CFB3EB" w14:textId="77777777" w:rsidR="000B19DE" w:rsidRDefault="000B19DE" w:rsidP="00CC3B81">
      <w:pPr>
        <w:numPr>
          <w:ilvl w:val="0"/>
          <w:numId w:val="6"/>
        </w:numPr>
        <w:textAlignment w:val="auto"/>
      </w:pPr>
      <w:r>
        <w:t>Can the request fairly be seen as obsessive?</w:t>
      </w:r>
    </w:p>
    <w:p w14:paraId="70360194" w14:textId="77777777" w:rsidR="000B19DE" w:rsidRDefault="000B19DE" w:rsidP="00CC3B81">
      <w:pPr>
        <w:numPr>
          <w:ilvl w:val="0"/>
          <w:numId w:val="6"/>
        </w:numPr>
        <w:textAlignment w:val="auto"/>
      </w:pPr>
      <w:r>
        <w:t>Is the request harassing the Trust, or causing distress to its employees?</w:t>
      </w:r>
    </w:p>
    <w:p w14:paraId="62E78858" w14:textId="77777777" w:rsidR="000B19DE" w:rsidRDefault="000B19DE" w:rsidP="00CC3B81">
      <w:pPr>
        <w:numPr>
          <w:ilvl w:val="0"/>
          <w:numId w:val="6"/>
        </w:numPr>
        <w:textAlignment w:val="auto"/>
      </w:pPr>
      <w:r>
        <w:t>Would complying with the request impose a significant burden of expense/distraction?</w:t>
      </w:r>
    </w:p>
    <w:p w14:paraId="6766824A" w14:textId="77777777" w:rsidR="000B19DE" w:rsidRDefault="000B19DE" w:rsidP="00CC3B81">
      <w:pPr>
        <w:numPr>
          <w:ilvl w:val="0"/>
          <w:numId w:val="6"/>
        </w:numPr>
        <w:textAlignment w:val="auto"/>
      </w:pPr>
      <w:r>
        <w:t>Is the request designed to cause disruption or annoyance?</w:t>
      </w:r>
    </w:p>
    <w:p w14:paraId="62A1476B" w14:textId="77777777" w:rsidR="000B19DE" w:rsidRDefault="000B19DE" w:rsidP="00CC3B81">
      <w:pPr>
        <w:numPr>
          <w:ilvl w:val="0"/>
          <w:numId w:val="6"/>
        </w:numPr>
        <w:textAlignment w:val="auto"/>
      </w:pPr>
      <w:r>
        <w:t>Does the request lack any serious purpose or value?</w:t>
      </w:r>
    </w:p>
    <w:p w14:paraId="603DBB58" w14:textId="77777777" w:rsidR="000B19DE" w:rsidRDefault="000B19DE" w:rsidP="000B19DE"/>
    <w:p w14:paraId="3B491941" w14:textId="77777777" w:rsidR="000B19DE" w:rsidRDefault="000B19DE" w:rsidP="000B19DE">
      <w:r>
        <w:t xml:space="preserve">If the request is considered vexatious, </w:t>
      </w:r>
      <w:r w:rsidR="005B6FAC">
        <w:t xml:space="preserve">or repeated, </w:t>
      </w:r>
      <w:r>
        <w:t>the Trust does not have to provide any information or confirm or deny whether it holds it.  However, a refusal notice must be issued to the applicant.</w:t>
      </w:r>
    </w:p>
    <w:p w14:paraId="7E5A96DF" w14:textId="77777777" w:rsidR="00B1283D" w:rsidRDefault="00B1283D" w:rsidP="000B19DE"/>
    <w:p w14:paraId="745AD50E" w14:textId="77777777" w:rsidR="000B19DE" w:rsidRDefault="000B19DE" w:rsidP="00B1283D">
      <w:pPr>
        <w:pStyle w:val="Heading3"/>
      </w:pPr>
      <w:bookmarkStart w:id="247" w:name="_Toc285470629"/>
      <w:bookmarkStart w:id="248" w:name="_Toc270685730"/>
      <w:bookmarkStart w:id="249" w:name="_Toc245699181"/>
      <w:bookmarkStart w:id="250" w:name="_Toc287274043"/>
      <w:bookmarkStart w:id="251" w:name="_Toc348960739"/>
      <w:bookmarkStart w:id="252" w:name="_Toc421802412"/>
      <w:bookmarkStart w:id="253" w:name="_Toc422130938"/>
      <w:bookmarkStart w:id="254" w:name="_Toc422135977"/>
      <w:bookmarkStart w:id="255" w:name="_Toc531168053"/>
      <w:r>
        <w:t>2.11</w:t>
      </w:r>
      <w:r>
        <w:tab/>
      </w:r>
      <w:r w:rsidRPr="00B549A1">
        <w:t>Complaints, Reviews and Appeals</w:t>
      </w:r>
      <w:bookmarkEnd w:id="247"/>
      <w:bookmarkEnd w:id="248"/>
      <w:bookmarkEnd w:id="249"/>
      <w:bookmarkEnd w:id="250"/>
      <w:bookmarkEnd w:id="251"/>
      <w:bookmarkEnd w:id="252"/>
      <w:bookmarkEnd w:id="253"/>
      <w:bookmarkEnd w:id="254"/>
      <w:bookmarkEnd w:id="255"/>
    </w:p>
    <w:p w14:paraId="5BAC7797" w14:textId="77777777" w:rsidR="000B19DE" w:rsidRPr="00B549A1" w:rsidRDefault="000B19DE" w:rsidP="00CA4611">
      <w:pPr>
        <w:pStyle w:val="Heading3"/>
      </w:pPr>
      <w:bookmarkStart w:id="256" w:name="_Toc285470630"/>
      <w:bookmarkStart w:id="257" w:name="_Toc256000106"/>
      <w:bookmarkStart w:id="258" w:name="_Toc256000077"/>
      <w:bookmarkStart w:id="259" w:name="_Toc270685731"/>
      <w:bookmarkStart w:id="260" w:name="_Toc256000052"/>
      <w:bookmarkStart w:id="261" w:name="_Toc256000021"/>
      <w:bookmarkStart w:id="262" w:name="_Toc245699182"/>
      <w:bookmarkStart w:id="263" w:name="_Toc287274044"/>
      <w:bookmarkStart w:id="264" w:name="_Toc348960740"/>
      <w:bookmarkStart w:id="265" w:name="_Toc421802413"/>
      <w:bookmarkStart w:id="266" w:name="_Toc422130939"/>
      <w:bookmarkStart w:id="267" w:name="_Toc422135978"/>
      <w:bookmarkStart w:id="268" w:name="_Toc531168054"/>
      <w:r>
        <w:t xml:space="preserve">2.11.1 </w:t>
      </w:r>
      <w:r w:rsidRPr="00B549A1">
        <w:t>Informal complaints</w:t>
      </w:r>
      <w:bookmarkEnd w:id="256"/>
      <w:bookmarkEnd w:id="257"/>
      <w:bookmarkEnd w:id="258"/>
      <w:bookmarkEnd w:id="259"/>
      <w:bookmarkEnd w:id="260"/>
      <w:bookmarkEnd w:id="261"/>
      <w:bookmarkEnd w:id="262"/>
      <w:bookmarkEnd w:id="263"/>
      <w:bookmarkEnd w:id="264"/>
      <w:bookmarkEnd w:id="265"/>
      <w:bookmarkEnd w:id="266"/>
      <w:bookmarkEnd w:id="267"/>
      <w:bookmarkEnd w:id="268"/>
    </w:p>
    <w:p w14:paraId="0274BF4A" w14:textId="77777777" w:rsidR="000B19DE" w:rsidRDefault="000B19DE" w:rsidP="000B19DE">
      <w:r>
        <w:t xml:space="preserve">If, at any stage of the process, the applicant complains or expresses concern about the progress of the request and </w:t>
      </w:r>
      <w:r w:rsidR="00B1283D">
        <w:t xml:space="preserve">the </w:t>
      </w:r>
      <w:r>
        <w:t>response, then initially this is to be deal</w:t>
      </w:r>
      <w:r w:rsidR="00CD18FB">
        <w:t>t with informally by the FOI team</w:t>
      </w:r>
      <w:r>
        <w:t xml:space="preserve">.  If </w:t>
      </w:r>
      <w:r w:rsidR="00B1283D">
        <w:t>the team is</w:t>
      </w:r>
      <w:r>
        <w:t xml:space="preserve"> unsuccessful in resolving the matter, then the applicant </w:t>
      </w:r>
      <w:r w:rsidR="00B1283D">
        <w:t xml:space="preserve">must be informed </w:t>
      </w:r>
      <w:r>
        <w:t>of the formal review process and how to contact the ICO.</w:t>
      </w:r>
    </w:p>
    <w:p w14:paraId="53DB2EC8" w14:textId="77777777" w:rsidR="000B19DE" w:rsidRDefault="000B19DE" w:rsidP="000B19DE"/>
    <w:p w14:paraId="1A9E91A4" w14:textId="77777777" w:rsidR="000B19DE" w:rsidRDefault="000B19DE" w:rsidP="000B19DE">
      <w:r>
        <w:t>In the response to the applicant</w:t>
      </w:r>
      <w:r w:rsidR="00B1283D">
        <w:t>,</w:t>
      </w:r>
      <w:r>
        <w:t xml:space="preserve"> particularly if it is a refusal notice or partial response</w:t>
      </w:r>
      <w:r w:rsidR="00B1283D">
        <w:t xml:space="preserve">, </w:t>
      </w:r>
      <w:r>
        <w:t>the Trust must inform the applicant about its internal review procedure, as well as the right of appeal to the ICO.</w:t>
      </w:r>
    </w:p>
    <w:p w14:paraId="50460908" w14:textId="77777777" w:rsidR="000B19DE" w:rsidRDefault="000B19DE" w:rsidP="000B19DE"/>
    <w:p w14:paraId="29D56A8C" w14:textId="77777777" w:rsidR="000B19DE" w:rsidRDefault="000B19DE" w:rsidP="000B19DE">
      <w:r>
        <w:t>The Trust must make it clear to the applicant that the ICO is unlikely to consider a complaint from an applicant who has not first attempted to resolve the issue with the Trust’s internal review procedure.</w:t>
      </w:r>
    </w:p>
    <w:p w14:paraId="7B655340" w14:textId="77777777" w:rsidR="000B19DE" w:rsidRDefault="000B19DE" w:rsidP="000B19DE"/>
    <w:p w14:paraId="7937A8A5" w14:textId="77777777" w:rsidR="000B19DE" w:rsidRPr="00CD18FB" w:rsidRDefault="000B19DE" w:rsidP="00CA4611">
      <w:pPr>
        <w:pStyle w:val="Heading3"/>
        <w:rPr>
          <w:color w:val="FF0000"/>
        </w:rPr>
      </w:pPr>
      <w:bookmarkStart w:id="269" w:name="_Toc285470631"/>
      <w:bookmarkStart w:id="270" w:name="_Toc256000107"/>
      <w:bookmarkStart w:id="271" w:name="_Toc256000078"/>
      <w:bookmarkStart w:id="272" w:name="_Toc270685732"/>
      <w:bookmarkStart w:id="273" w:name="_Toc256000053"/>
      <w:bookmarkStart w:id="274" w:name="_Toc256000022"/>
      <w:bookmarkStart w:id="275" w:name="_Toc245699183"/>
      <w:bookmarkStart w:id="276" w:name="_Toc287274045"/>
      <w:bookmarkStart w:id="277" w:name="_Toc348960741"/>
      <w:bookmarkStart w:id="278" w:name="_Toc421802414"/>
      <w:bookmarkStart w:id="279" w:name="_Toc422130940"/>
      <w:bookmarkStart w:id="280" w:name="_Toc422135979"/>
      <w:bookmarkStart w:id="281" w:name="_Toc531168055"/>
      <w:r>
        <w:t>2.11.2</w:t>
      </w:r>
      <w:r>
        <w:tab/>
      </w:r>
      <w:r w:rsidRPr="00B549A1">
        <w:t>Internal Reviews</w:t>
      </w:r>
      <w:bookmarkEnd w:id="269"/>
      <w:bookmarkEnd w:id="270"/>
      <w:bookmarkEnd w:id="271"/>
      <w:bookmarkEnd w:id="272"/>
      <w:bookmarkEnd w:id="273"/>
      <w:bookmarkEnd w:id="274"/>
      <w:bookmarkEnd w:id="275"/>
      <w:bookmarkEnd w:id="276"/>
      <w:bookmarkEnd w:id="277"/>
      <w:bookmarkEnd w:id="278"/>
      <w:bookmarkEnd w:id="279"/>
      <w:bookmarkEnd w:id="280"/>
      <w:bookmarkEnd w:id="281"/>
      <w:r w:rsidR="00CD18FB">
        <w:t xml:space="preserve"> </w:t>
      </w:r>
    </w:p>
    <w:p w14:paraId="674DBF72" w14:textId="77777777" w:rsidR="000B19DE" w:rsidRDefault="000B19DE" w:rsidP="00A56BF9">
      <w:r>
        <w:t>Applicants may request a</w:t>
      </w:r>
      <w:r w:rsidR="00B1283D">
        <w:t>n internal</w:t>
      </w:r>
      <w:r>
        <w:t xml:space="preserve"> review </w:t>
      </w:r>
      <w:r w:rsidR="00A56BF9">
        <w:t xml:space="preserve">if they believe that </w:t>
      </w:r>
      <w:r w:rsidR="00B1283D">
        <w:t>any</w:t>
      </w:r>
      <w:r w:rsidR="00A56BF9">
        <w:t xml:space="preserve"> FOI exemptions </w:t>
      </w:r>
      <w:r>
        <w:t>have been wrongly applied</w:t>
      </w:r>
      <w:r w:rsidR="00A56BF9">
        <w:t xml:space="preserve">, the costs </w:t>
      </w:r>
      <w:r>
        <w:t xml:space="preserve">estimate is </w:t>
      </w:r>
      <w:proofErr w:type="gramStart"/>
      <w:r>
        <w:t>incorrect</w:t>
      </w:r>
      <w:proofErr w:type="gramEnd"/>
      <w:r>
        <w:t xml:space="preserve"> or </w:t>
      </w:r>
      <w:r w:rsidR="00A56BF9">
        <w:t>t</w:t>
      </w:r>
      <w:r>
        <w:t>he Trust took longer than 20 working days to provide the response</w:t>
      </w:r>
      <w:r w:rsidR="00A56BF9">
        <w:t>.</w:t>
      </w:r>
      <w:r w:rsidR="00B1283D">
        <w:t xml:space="preserve"> </w:t>
      </w:r>
    </w:p>
    <w:p w14:paraId="2CB65BD8" w14:textId="77777777" w:rsidR="000B19DE" w:rsidRDefault="000B19DE" w:rsidP="000B19DE">
      <w:pPr>
        <w:ind w:left="720"/>
        <w:textAlignment w:val="auto"/>
      </w:pPr>
    </w:p>
    <w:p w14:paraId="6AEE48BB" w14:textId="77777777" w:rsidR="000B19DE" w:rsidRDefault="00A56BF9" w:rsidP="000B19DE">
      <w:r>
        <w:t>A</w:t>
      </w:r>
      <w:r w:rsidR="000B19DE">
        <w:t xml:space="preserve">pplicants should make their complaint within two months of receiving the final response to </w:t>
      </w:r>
      <w:r>
        <w:t>their</w:t>
      </w:r>
      <w:r w:rsidR="000B19DE">
        <w:t xml:space="preserve"> FOI request.</w:t>
      </w:r>
    </w:p>
    <w:p w14:paraId="526910EA" w14:textId="77777777" w:rsidR="000B19DE" w:rsidRDefault="000B19DE" w:rsidP="000B19DE"/>
    <w:p w14:paraId="23BAB8E7" w14:textId="77777777" w:rsidR="000B19DE" w:rsidRDefault="00A56BF9" w:rsidP="00A56BF9">
      <w:r>
        <w:t>The review must</w:t>
      </w:r>
      <w:r w:rsidR="000B19DE">
        <w:t xml:space="preserve"> be undertaken impartially by someone senior to the person who took the original decision, where practicable.  Where this is impracticable, it is to be undertaken by someone different to the original decision-maker but who understands freedom of information.  </w:t>
      </w:r>
    </w:p>
    <w:p w14:paraId="4D542BDE" w14:textId="77777777" w:rsidR="000B19DE" w:rsidRDefault="000B19DE" w:rsidP="000B19DE"/>
    <w:p w14:paraId="3123B519" w14:textId="77777777" w:rsidR="000B19DE" w:rsidRDefault="000B19DE" w:rsidP="000B19DE">
      <w:r>
        <w:t xml:space="preserve">Internal reviews are to be a one-stage process.  A target time should be set for dealing with each requested review, and the complainant should be kept fully informed throughout the review process.  </w:t>
      </w:r>
      <w:r w:rsidR="00A56BF9">
        <w:t>I</w:t>
      </w:r>
      <w:r>
        <w:t xml:space="preserve">t would be reasonable to expect completion within 20 working days of the receipt of a review request, or in exceptional cases, within 40 working days.  </w:t>
      </w:r>
    </w:p>
    <w:p w14:paraId="41E74491" w14:textId="77777777" w:rsidR="00A56BF9" w:rsidRDefault="00A56BF9" w:rsidP="000B19DE"/>
    <w:p w14:paraId="603E4943" w14:textId="77777777" w:rsidR="00A56BF9" w:rsidRDefault="000B19DE" w:rsidP="00B1283D">
      <w:pPr>
        <w:spacing w:after="120"/>
      </w:pPr>
      <w:r>
        <w:t>Records of all reviews made must be kept, together with their outcomes, and the FOI Team is to monitor its performance in administering reviews</w:t>
      </w:r>
      <w:r w:rsidR="00A56BF9">
        <w:t xml:space="preserve">. </w:t>
      </w:r>
      <w:r>
        <w:t>The FOI Team</w:t>
      </w:r>
      <w:r w:rsidR="00A56BF9">
        <w:t xml:space="preserve"> will:</w:t>
      </w:r>
    </w:p>
    <w:p w14:paraId="508D8055" w14:textId="77777777" w:rsidR="00A56BF9" w:rsidRDefault="00A56BF9" w:rsidP="00CC3B81">
      <w:pPr>
        <w:pStyle w:val="ListParagraph"/>
        <w:numPr>
          <w:ilvl w:val="0"/>
          <w:numId w:val="8"/>
        </w:numPr>
      </w:pPr>
      <w:r>
        <w:lastRenderedPageBreak/>
        <w:t>N</w:t>
      </w:r>
      <w:r w:rsidR="000B19DE">
        <w:t>otify the complainant of the outcome promptly</w:t>
      </w:r>
      <w:r>
        <w:t>,</w:t>
      </w:r>
      <w:r w:rsidR="000B19DE">
        <w:t xml:space="preserve">  </w:t>
      </w:r>
    </w:p>
    <w:p w14:paraId="5F81136B" w14:textId="77777777" w:rsidR="00A56BF9" w:rsidRDefault="00A56BF9" w:rsidP="00CC3B81">
      <w:pPr>
        <w:pStyle w:val="ListParagraph"/>
        <w:numPr>
          <w:ilvl w:val="0"/>
          <w:numId w:val="8"/>
        </w:numPr>
      </w:pPr>
      <w:r>
        <w:t>A</w:t>
      </w:r>
      <w:r w:rsidR="000B19DE">
        <w:t xml:space="preserve">pologise to the applicant if procedures have not been properly followed, </w:t>
      </w:r>
    </w:p>
    <w:p w14:paraId="75D2E834" w14:textId="77777777" w:rsidR="00A56BF9" w:rsidRDefault="00A56BF9" w:rsidP="00CC3B81">
      <w:pPr>
        <w:pStyle w:val="ListParagraph"/>
        <w:numPr>
          <w:ilvl w:val="0"/>
          <w:numId w:val="8"/>
        </w:numPr>
      </w:pPr>
      <w:r>
        <w:t>P</w:t>
      </w:r>
      <w:r w:rsidR="000B19DE">
        <w:t xml:space="preserve">rovide an explanation if appropriate, and </w:t>
      </w:r>
    </w:p>
    <w:p w14:paraId="37230827" w14:textId="77777777" w:rsidR="00A56BF9" w:rsidRDefault="00A56BF9" w:rsidP="00CC3B81">
      <w:pPr>
        <w:pStyle w:val="ListParagraph"/>
        <w:numPr>
          <w:ilvl w:val="0"/>
          <w:numId w:val="8"/>
        </w:numPr>
      </w:pPr>
      <w:r>
        <w:t>T</w:t>
      </w:r>
      <w:r w:rsidR="000B19DE">
        <w:t xml:space="preserve">ake steps to prevent recurrence.  </w:t>
      </w:r>
    </w:p>
    <w:p w14:paraId="55FCA459" w14:textId="77777777" w:rsidR="00A56BF9" w:rsidRDefault="00A56BF9" w:rsidP="00A56BF9">
      <w:pPr>
        <w:pStyle w:val="ListParagraph"/>
      </w:pPr>
    </w:p>
    <w:p w14:paraId="5839BE8D" w14:textId="77777777" w:rsidR="000B19DE" w:rsidRDefault="000B19DE" w:rsidP="000B19DE">
      <w:r>
        <w:t xml:space="preserve">If the </w:t>
      </w:r>
      <w:r w:rsidR="00A56BF9">
        <w:t>outcome is that information shou</w:t>
      </w:r>
      <w:r w:rsidR="00B1283D">
        <w:t>l</w:t>
      </w:r>
      <w:r>
        <w:t>d be disclosed, then this is to be done as soon as possible. If the original decision is upheld, the FOI Team is to advise the applicant of their right of appeal to the ICO.</w:t>
      </w:r>
      <w:r w:rsidR="00A56BF9">
        <w:t xml:space="preserve"> </w:t>
      </w:r>
      <w:r>
        <w:t>Where the reviewer is unable to resolve the issue, the complaint/appeal is to be referred to the IG Steering Group for consideration.</w:t>
      </w:r>
    </w:p>
    <w:p w14:paraId="3A50075B" w14:textId="77777777" w:rsidR="000B19DE" w:rsidRDefault="000B19DE" w:rsidP="000B19DE"/>
    <w:p w14:paraId="2B37099F" w14:textId="77777777" w:rsidR="000B19DE" w:rsidRPr="00CD18FB" w:rsidRDefault="000B19DE" w:rsidP="00CA4611">
      <w:pPr>
        <w:pStyle w:val="Heading3"/>
        <w:rPr>
          <w:color w:val="FF0000"/>
        </w:rPr>
      </w:pPr>
      <w:bookmarkStart w:id="282" w:name="_Toc285470632"/>
      <w:bookmarkStart w:id="283" w:name="_Toc256000108"/>
      <w:bookmarkStart w:id="284" w:name="_Toc256000079"/>
      <w:bookmarkStart w:id="285" w:name="_Toc270685733"/>
      <w:bookmarkStart w:id="286" w:name="_Toc256000054"/>
      <w:bookmarkStart w:id="287" w:name="_Toc256000023"/>
      <w:bookmarkStart w:id="288" w:name="_Toc245699184"/>
      <w:bookmarkStart w:id="289" w:name="_Toc287274046"/>
      <w:bookmarkStart w:id="290" w:name="_Toc348960742"/>
      <w:bookmarkStart w:id="291" w:name="_Toc421802415"/>
      <w:bookmarkStart w:id="292" w:name="_Toc422130941"/>
      <w:bookmarkStart w:id="293" w:name="_Toc422135980"/>
      <w:bookmarkStart w:id="294" w:name="_Toc531168056"/>
      <w:r>
        <w:t>2.11.3</w:t>
      </w:r>
      <w:r>
        <w:tab/>
      </w:r>
      <w:r w:rsidRPr="00B549A1">
        <w:t>Complaints to the ICO and Appeals</w:t>
      </w:r>
      <w:bookmarkEnd w:id="282"/>
      <w:bookmarkEnd w:id="283"/>
      <w:bookmarkEnd w:id="284"/>
      <w:bookmarkEnd w:id="285"/>
      <w:bookmarkEnd w:id="286"/>
      <w:bookmarkEnd w:id="287"/>
      <w:bookmarkEnd w:id="288"/>
      <w:bookmarkEnd w:id="289"/>
      <w:bookmarkEnd w:id="290"/>
      <w:bookmarkEnd w:id="291"/>
      <w:bookmarkEnd w:id="292"/>
      <w:bookmarkEnd w:id="293"/>
      <w:bookmarkEnd w:id="294"/>
      <w:r w:rsidR="00CD18FB">
        <w:t xml:space="preserve"> </w:t>
      </w:r>
    </w:p>
    <w:p w14:paraId="7978F140" w14:textId="77777777" w:rsidR="000B19DE" w:rsidRDefault="00A56BF9" w:rsidP="000B19DE">
      <w:r>
        <w:t>The applicant may complain to the ICO who will invest</w:t>
      </w:r>
      <w:r w:rsidR="000B19DE">
        <w:t xml:space="preserve">igate the facts behind the complaint and may then issue a Decision Notice.  This is the ICO's final view on </w:t>
      </w:r>
      <w:proofErr w:type="gramStart"/>
      <w:r w:rsidR="000B19DE">
        <w:t>whether or not</w:t>
      </w:r>
      <w:proofErr w:type="gramEnd"/>
      <w:r w:rsidR="000B19DE">
        <w:t xml:space="preserve"> the public authority has complied with the FOI Act</w:t>
      </w:r>
      <w:r>
        <w:t>.</w:t>
      </w:r>
      <w:r w:rsidR="000B19DE">
        <w:t xml:space="preserve">  </w:t>
      </w:r>
      <w:r>
        <w:t>The ICO may ask the Trust to</w:t>
      </w:r>
      <w:r w:rsidR="000B19DE">
        <w:t xml:space="preserve"> disclose some or all of the </w:t>
      </w:r>
      <w:proofErr w:type="gramStart"/>
      <w:r w:rsidR="000B19DE">
        <w:t>information, or</w:t>
      </w:r>
      <w:proofErr w:type="gramEnd"/>
      <w:r w:rsidR="000B19DE">
        <w:t xml:space="preserve"> decide that information was correctly withheld.</w:t>
      </w:r>
    </w:p>
    <w:p w14:paraId="2FCC11F2" w14:textId="77777777" w:rsidR="000B19DE" w:rsidRDefault="000B19DE" w:rsidP="000B19DE"/>
    <w:p w14:paraId="42D947C2" w14:textId="77777777" w:rsidR="000B19DE" w:rsidRDefault="000B19DE" w:rsidP="00A56BF9">
      <w:r>
        <w:t xml:space="preserve">The ICO takes a robust approach towards public authorities that repeatedly fail to meet their responsibilities </w:t>
      </w:r>
      <w:proofErr w:type="gramStart"/>
      <w:r>
        <w:t>through the use of</w:t>
      </w:r>
      <w:proofErr w:type="gramEnd"/>
      <w:r>
        <w:t xml:space="preserve"> Enforcement Notices and Practice Recommendations which </w:t>
      </w:r>
      <w:r w:rsidR="00A56BF9">
        <w:t>are published</w:t>
      </w:r>
      <w:r>
        <w:t xml:space="preserve"> on the ICO</w:t>
      </w:r>
      <w:r w:rsidR="00187FE2">
        <w:t>’s</w:t>
      </w:r>
      <w:r>
        <w:t xml:space="preserve"> website.  </w:t>
      </w:r>
    </w:p>
    <w:p w14:paraId="24A2A4F6" w14:textId="77777777" w:rsidR="000B19DE" w:rsidRDefault="000B19DE" w:rsidP="000B19DE"/>
    <w:p w14:paraId="0E9F2FC9" w14:textId="77777777" w:rsidR="000B19DE" w:rsidRDefault="000B19DE" w:rsidP="000B19DE">
      <w:r>
        <w:t xml:space="preserve">When an applicant complains to the ICO, the FOI </w:t>
      </w:r>
      <w:r w:rsidR="00A56BF9">
        <w:t>Team</w:t>
      </w:r>
      <w:r>
        <w:t xml:space="preserve"> is to notify both the internal reviewer of th</w:t>
      </w:r>
      <w:r w:rsidR="00187FE2">
        <w:t>e</w:t>
      </w:r>
      <w:r>
        <w:t xml:space="preserve"> case and the </w:t>
      </w:r>
      <w:r w:rsidR="001D7E13">
        <w:t>Information Governance</w:t>
      </w:r>
      <w:r>
        <w:t xml:space="preserve"> Steering Group</w:t>
      </w:r>
      <w:r w:rsidR="001D7E13">
        <w:t xml:space="preserve"> (IGSG</w:t>
      </w:r>
      <w:proofErr w:type="gramStart"/>
      <w:r w:rsidR="001D7E13">
        <w:t>)</w:t>
      </w:r>
      <w:r>
        <w:t>, and</w:t>
      </w:r>
      <w:proofErr w:type="gramEnd"/>
      <w:r>
        <w:t xml:space="preserve"> keep them informed of developments.  Any action to be taken in respect of a Decision Notice or Enforcement Notice is to be determined at the highest level within the Trust.</w:t>
      </w:r>
    </w:p>
    <w:p w14:paraId="0BF8F143" w14:textId="77777777" w:rsidR="000B19DE" w:rsidRDefault="000B19DE" w:rsidP="000B19DE"/>
    <w:p w14:paraId="684C5681" w14:textId="77777777" w:rsidR="000B19DE" w:rsidRPr="00B549A1" w:rsidRDefault="000B19DE" w:rsidP="00B1283D">
      <w:pPr>
        <w:pStyle w:val="Heading3"/>
      </w:pPr>
      <w:bookmarkStart w:id="295" w:name="_Toc285470633"/>
      <w:bookmarkStart w:id="296" w:name="_Toc270685734"/>
      <w:bookmarkStart w:id="297" w:name="_Toc245699185"/>
      <w:bookmarkStart w:id="298" w:name="_Toc287274047"/>
      <w:bookmarkStart w:id="299" w:name="_Toc348960743"/>
      <w:bookmarkStart w:id="300" w:name="_Toc421802416"/>
      <w:bookmarkStart w:id="301" w:name="_Toc422130942"/>
      <w:bookmarkStart w:id="302" w:name="_Toc422135981"/>
      <w:bookmarkStart w:id="303" w:name="_Toc531168057"/>
      <w:r>
        <w:t>2.12</w:t>
      </w:r>
      <w:r>
        <w:tab/>
      </w:r>
      <w:r w:rsidRPr="00B549A1">
        <w:t>Implementation and Administration</w:t>
      </w:r>
      <w:bookmarkEnd w:id="295"/>
      <w:bookmarkEnd w:id="296"/>
      <w:bookmarkEnd w:id="297"/>
      <w:bookmarkEnd w:id="298"/>
      <w:bookmarkEnd w:id="299"/>
      <w:bookmarkEnd w:id="300"/>
      <w:bookmarkEnd w:id="301"/>
      <w:bookmarkEnd w:id="302"/>
      <w:bookmarkEnd w:id="303"/>
    </w:p>
    <w:p w14:paraId="539F716C" w14:textId="77777777" w:rsidR="000B19DE" w:rsidRPr="00B549A1" w:rsidRDefault="000B19DE" w:rsidP="00CA4611">
      <w:pPr>
        <w:pStyle w:val="Heading3"/>
      </w:pPr>
      <w:bookmarkStart w:id="304" w:name="_Toc285470634"/>
      <w:bookmarkStart w:id="305" w:name="_Toc256000109"/>
      <w:bookmarkStart w:id="306" w:name="_Toc256000080"/>
      <w:bookmarkStart w:id="307" w:name="_Toc270685735"/>
      <w:bookmarkStart w:id="308" w:name="_Toc256000055"/>
      <w:bookmarkStart w:id="309" w:name="_Toc256000024"/>
      <w:bookmarkStart w:id="310" w:name="_Toc245699186"/>
      <w:bookmarkStart w:id="311" w:name="_Toc287274048"/>
      <w:bookmarkStart w:id="312" w:name="_Toc348960744"/>
      <w:bookmarkStart w:id="313" w:name="_Toc421802417"/>
      <w:bookmarkStart w:id="314" w:name="_Toc422130943"/>
      <w:bookmarkStart w:id="315" w:name="_Toc422135982"/>
      <w:bookmarkStart w:id="316" w:name="_Toc531168058"/>
      <w:r>
        <w:t>2.12.1</w:t>
      </w:r>
      <w:r>
        <w:tab/>
      </w:r>
      <w:r w:rsidRPr="00B549A1">
        <w:t>Records</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26CF1EEB" w14:textId="77777777" w:rsidR="000B19DE" w:rsidRDefault="00CD18FB" w:rsidP="000B19DE">
      <w:r>
        <w:t xml:space="preserve">FOI requests are received primarily by email and </w:t>
      </w:r>
      <w:r w:rsidR="00B1283D">
        <w:t>retained</w:t>
      </w:r>
      <w:r>
        <w:t xml:space="preserve"> in the FOI mailbox.  Any letters received are scanned and </w:t>
      </w:r>
      <w:r w:rsidR="00A56BF9">
        <w:t>saved into the RFI module which is u</w:t>
      </w:r>
      <w:r w:rsidR="000B19DE">
        <w:t>sed to manage requests and ensure timely responses</w:t>
      </w:r>
      <w:r>
        <w:t>.</w:t>
      </w:r>
      <w:r w:rsidR="00A56BF9">
        <w:t xml:space="preserve"> </w:t>
      </w:r>
      <w:r>
        <w:t xml:space="preserve">A </w:t>
      </w:r>
      <w:r w:rsidR="000B19DE">
        <w:t>record is kept of all Internal Reviews and of any subsequent correspondence with the ICO.</w:t>
      </w:r>
    </w:p>
    <w:p w14:paraId="72E1D950" w14:textId="77777777" w:rsidR="000B19DE" w:rsidRDefault="000B19DE" w:rsidP="000B19DE"/>
    <w:p w14:paraId="5D5AB7E3" w14:textId="77777777" w:rsidR="000B19DE" w:rsidRDefault="000B19DE" w:rsidP="000B19DE">
      <w:r>
        <w:t>In line with the Records Management</w:t>
      </w:r>
      <w:r w:rsidR="00B1283D">
        <w:t xml:space="preserve"> Code of Practice for Health and Social Care 2016 (Ref 5)</w:t>
      </w:r>
      <w:r>
        <w:t xml:space="preserve">, FOI requests are retained for three years after full disclosure or 10 years if information has been redacted or if </w:t>
      </w:r>
      <w:proofErr w:type="gramStart"/>
      <w:r>
        <w:t>some/all of</w:t>
      </w:r>
      <w:proofErr w:type="gramEnd"/>
      <w:r>
        <w:t xml:space="preserve"> the information requested is not disclosed.  </w:t>
      </w:r>
      <w:r w:rsidR="00B1283D">
        <w:t>R</w:t>
      </w:r>
      <w:r>
        <w:t xml:space="preserve">ecords </w:t>
      </w:r>
      <w:r w:rsidR="00B1283D">
        <w:t xml:space="preserve">of reviews undertaken and appeals to the ICO </w:t>
      </w:r>
      <w:r>
        <w:t>are also retained for 10 years.</w:t>
      </w:r>
    </w:p>
    <w:p w14:paraId="7C4D79F8" w14:textId="77777777" w:rsidR="000B19DE" w:rsidRDefault="000B19DE" w:rsidP="000B19DE"/>
    <w:p w14:paraId="434D1E9F" w14:textId="77777777" w:rsidR="000B19DE" w:rsidRPr="00B549A1" w:rsidRDefault="00CD18FB" w:rsidP="00CA4611">
      <w:pPr>
        <w:pStyle w:val="Heading3"/>
      </w:pPr>
      <w:bookmarkStart w:id="317" w:name="_Toc285470638"/>
      <w:bookmarkStart w:id="318" w:name="_Toc256000113"/>
      <w:bookmarkStart w:id="319" w:name="_Toc256000084"/>
      <w:bookmarkStart w:id="320" w:name="_Toc270685739"/>
      <w:bookmarkStart w:id="321" w:name="_Toc256000059"/>
      <w:bookmarkStart w:id="322" w:name="_Toc256000028"/>
      <w:bookmarkStart w:id="323" w:name="_Toc245699190"/>
      <w:bookmarkStart w:id="324" w:name="_Toc287274052"/>
      <w:bookmarkStart w:id="325" w:name="_Toc348960746"/>
      <w:bookmarkStart w:id="326" w:name="_Toc421802419"/>
      <w:bookmarkStart w:id="327" w:name="_Toc422130945"/>
      <w:bookmarkStart w:id="328" w:name="_Toc422135984"/>
      <w:bookmarkStart w:id="329" w:name="_Toc531168059"/>
      <w:r>
        <w:t>2.12.2</w:t>
      </w:r>
      <w:r w:rsidR="000B19DE">
        <w:tab/>
      </w:r>
      <w:r w:rsidR="000B19DE" w:rsidRPr="00B549A1">
        <w:t>Reporting</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009C9999" w14:textId="77777777" w:rsidR="00071FE7" w:rsidRDefault="000B19DE" w:rsidP="000B19DE">
      <w:r>
        <w:t xml:space="preserve">A </w:t>
      </w:r>
      <w:r w:rsidR="00A56BF9">
        <w:t>quarter</w:t>
      </w:r>
      <w:r w:rsidR="00CD18FB">
        <w:t>ly</w:t>
      </w:r>
      <w:r>
        <w:t xml:space="preserve"> </w:t>
      </w:r>
      <w:r w:rsidR="00A56BF9">
        <w:t xml:space="preserve">statistical </w:t>
      </w:r>
      <w:r>
        <w:t>report is provid</w:t>
      </w:r>
      <w:r w:rsidR="00CD18FB">
        <w:t>ed to the IG Steering Group</w:t>
      </w:r>
      <w:r w:rsidR="00A56BF9">
        <w:t>, with an update</w:t>
      </w:r>
      <w:r w:rsidR="00CD18FB">
        <w:t xml:space="preserve"> at each </w:t>
      </w:r>
      <w:r w:rsidR="00A56BF9">
        <w:t>monthly meeting.  In addition to statistical information, the</w:t>
      </w:r>
      <w:r w:rsidR="00CD18FB">
        <w:t xml:space="preserve"> report </w:t>
      </w:r>
      <w:r w:rsidR="00A56BF9">
        <w:t>may</w:t>
      </w:r>
      <w:r>
        <w:t xml:space="preserve"> describe any internal reviews, </w:t>
      </w:r>
      <w:r w:rsidR="00187FE2">
        <w:t>complaints made to the ICO</w:t>
      </w:r>
      <w:r w:rsidR="00CD18FB">
        <w:t xml:space="preserve"> and </w:t>
      </w:r>
      <w:r w:rsidR="00187FE2">
        <w:t xml:space="preserve">will </w:t>
      </w:r>
      <w:r>
        <w:t>document any current action plans to improve the prompt supply of FOI responses, if required.</w:t>
      </w:r>
    </w:p>
    <w:p w14:paraId="12BD4246" w14:textId="77777777" w:rsidR="00071FE7" w:rsidRDefault="00071FE7">
      <w:pPr>
        <w:overflowPunct/>
        <w:autoSpaceDE/>
        <w:autoSpaceDN/>
        <w:adjustRightInd/>
        <w:spacing w:after="200" w:line="276" w:lineRule="auto"/>
        <w:jc w:val="left"/>
        <w:textAlignment w:val="auto"/>
      </w:pPr>
      <w:r>
        <w:br w:type="page"/>
      </w:r>
    </w:p>
    <w:p w14:paraId="01A43A0C" w14:textId="77777777" w:rsidR="000B19DE" w:rsidRDefault="000B19DE" w:rsidP="000B19DE"/>
    <w:p w14:paraId="14538955" w14:textId="77777777" w:rsidR="00607896" w:rsidRPr="00E00446" w:rsidRDefault="00607896" w:rsidP="00B1283D">
      <w:pPr>
        <w:pStyle w:val="Heading1"/>
        <w:ind w:hanging="720"/>
      </w:pPr>
      <w:bookmarkStart w:id="330" w:name="_Toc427155049"/>
      <w:bookmarkStart w:id="331" w:name="_Toc522191573"/>
      <w:bookmarkStart w:id="332" w:name="_Toc522194968"/>
      <w:bookmarkStart w:id="333" w:name="_Toc522265722"/>
      <w:bookmarkStart w:id="334" w:name="_Toc523221616"/>
      <w:bookmarkStart w:id="335" w:name="_Toc523223514"/>
      <w:bookmarkStart w:id="336" w:name="_Toc531168060"/>
      <w:r w:rsidRPr="00E00446">
        <w:t>Monitoring Compliance and Effectiveness of Implementation</w:t>
      </w:r>
      <w:bookmarkEnd w:id="330"/>
      <w:bookmarkEnd w:id="331"/>
      <w:bookmarkEnd w:id="332"/>
      <w:bookmarkEnd w:id="333"/>
      <w:bookmarkEnd w:id="334"/>
      <w:bookmarkEnd w:id="335"/>
      <w:bookmarkEnd w:id="336"/>
    </w:p>
    <w:p w14:paraId="63C84F18" w14:textId="77777777" w:rsidR="00BC0072" w:rsidRPr="00BC0072" w:rsidRDefault="00BC0072" w:rsidP="00BC0072">
      <w:pPr>
        <w:rPr>
          <w:rFonts w:cs="Arial"/>
          <w:szCs w:val="22"/>
        </w:rPr>
      </w:pPr>
      <w:r w:rsidRPr="00BC0072">
        <w:rPr>
          <w:rFonts w:cs="Arial"/>
          <w:szCs w:val="22"/>
        </w:rPr>
        <w:t>The arrangements for monitoring compliance are outlined in the table below: -</w:t>
      </w:r>
    </w:p>
    <w:p w14:paraId="168F24D0" w14:textId="77777777" w:rsidR="00607896" w:rsidRDefault="00607896" w:rsidP="00607896">
      <w:pPr>
        <w:rPr>
          <w:rFonts w:cs="Arial"/>
          <w:color w:val="000000" w:themeColor="text1"/>
          <w:szCs w:val="22"/>
        </w:rPr>
      </w:pPr>
    </w:p>
    <w:tbl>
      <w:tblPr>
        <w:tblStyle w:val="TableGrid"/>
        <w:tblW w:w="0" w:type="auto"/>
        <w:tblLook w:val="04A0" w:firstRow="1" w:lastRow="0" w:firstColumn="1" w:lastColumn="0" w:noHBand="0" w:noVBand="1"/>
      </w:tblPr>
      <w:tblGrid>
        <w:gridCol w:w="1665"/>
        <w:gridCol w:w="1545"/>
        <w:gridCol w:w="1888"/>
        <w:gridCol w:w="1538"/>
        <w:gridCol w:w="1973"/>
        <w:gridCol w:w="1529"/>
      </w:tblGrid>
      <w:tr w:rsidR="006D1A5C" w:rsidRPr="00FF26FD" w14:paraId="2028A1E8" w14:textId="77777777" w:rsidTr="006D1A5C">
        <w:trPr>
          <w:trHeight w:val="1697"/>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C83F1EB" w14:textId="77777777" w:rsidR="006D1A5C" w:rsidRPr="00FF26FD" w:rsidRDefault="006D1A5C" w:rsidP="00E95008">
            <w:pPr>
              <w:ind w:left="142"/>
              <w:jc w:val="left"/>
              <w:rPr>
                <w:rFonts w:cs="Arial"/>
                <w:b/>
                <w:szCs w:val="22"/>
              </w:rPr>
            </w:pPr>
            <w:r w:rsidRPr="00FF26FD">
              <w:rPr>
                <w:rFonts w:cs="Arial"/>
                <w:b/>
                <w:szCs w:val="22"/>
              </w:rPr>
              <w:t>Measurable policy objectives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3CE47A3F" w14:textId="77777777" w:rsidR="006D1A5C" w:rsidRPr="00FF26FD" w:rsidRDefault="006D1A5C" w:rsidP="00E95008">
            <w:pPr>
              <w:ind w:left="142"/>
              <w:jc w:val="left"/>
              <w:rPr>
                <w:rFonts w:cs="Arial"/>
                <w:b/>
                <w:szCs w:val="22"/>
              </w:rPr>
            </w:pPr>
            <w:r w:rsidRPr="00FF26FD">
              <w:rPr>
                <w:rFonts w:cs="Arial"/>
                <w:b/>
                <w:szCs w:val="22"/>
              </w:rPr>
              <w:t>Monitoring or audit method</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4328D5E" w14:textId="77777777" w:rsidR="006D1A5C" w:rsidRPr="00FF26FD" w:rsidRDefault="006D1A5C" w:rsidP="00E95008">
            <w:pPr>
              <w:ind w:left="142"/>
              <w:jc w:val="left"/>
              <w:rPr>
                <w:rFonts w:cs="Arial"/>
                <w:b/>
                <w:szCs w:val="22"/>
              </w:rPr>
            </w:pPr>
            <w:r w:rsidRPr="00FF26FD">
              <w:rPr>
                <w:rFonts w:cs="Arial"/>
                <w:b/>
                <w:szCs w:val="22"/>
              </w:rPr>
              <w:t>Monitoring responsibility (individual, group or committee)</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26617C1" w14:textId="77777777" w:rsidR="006D1A5C" w:rsidRPr="00FF26FD" w:rsidRDefault="006D1A5C" w:rsidP="00E95008">
            <w:pPr>
              <w:ind w:left="142"/>
              <w:jc w:val="left"/>
              <w:rPr>
                <w:rFonts w:cs="Arial"/>
                <w:b/>
                <w:szCs w:val="22"/>
              </w:rPr>
            </w:pPr>
            <w:r w:rsidRPr="00FF26FD">
              <w:rPr>
                <w:rFonts w:cs="Arial"/>
                <w:b/>
                <w:szCs w:val="22"/>
              </w:rPr>
              <w:t>Frequency of monitoring</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1AA2153" w14:textId="77777777" w:rsidR="006D1A5C" w:rsidRPr="00FF26FD" w:rsidRDefault="006D1A5C" w:rsidP="00E95008">
            <w:pPr>
              <w:ind w:left="142"/>
              <w:jc w:val="left"/>
              <w:rPr>
                <w:rFonts w:cs="Arial"/>
                <w:b/>
                <w:szCs w:val="22"/>
              </w:rPr>
            </w:pPr>
            <w:r w:rsidRPr="00FF26FD">
              <w:rPr>
                <w:rFonts w:cs="Arial"/>
                <w:b/>
                <w:szCs w:val="22"/>
              </w:rPr>
              <w:t>Reporting arrangements (committee or group the monitoring results is presented to)</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56CD61AA" w14:textId="77777777" w:rsidR="006D1A5C" w:rsidRPr="00FF26FD" w:rsidRDefault="006D1A5C" w:rsidP="00E95008">
            <w:pPr>
              <w:ind w:left="142"/>
              <w:jc w:val="left"/>
              <w:rPr>
                <w:rFonts w:cs="Arial"/>
                <w:b/>
                <w:szCs w:val="22"/>
              </w:rPr>
            </w:pPr>
            <w:r w:rsidRPr="00FF26FD">
              <w:rPr>
                <w:rFonts w:cs="Arial"/>
                <w:b/>
                <w:szCs w:val="22"/>
              </w:rPr>
              <w:t xml:space="preserve">What action will be </w:t>
            </w:r>
            <w:proofErr w:type="spellStart"/>
            <w:proofErr w:type="gramStart"/>
            <w:r w:rsidRPr="00FF26FD">
              <w:rPr>
                <w:rFonts w:cs="Arial"/>
                <w:b/>
                <w:szCs w:val="22"/>
              </w:rPr>
              <w:t>take</w:t>
            </w:r>
            <w:proofErr w:type="spellEnd"/>
            <w:proofErr w:type="gramEnd"/>
            <w:r w:rsidRPr="00FF26FD">
              <w:rPr>
                <w:rFonts w:cs="Arial"/>
                <w:b/>
                <w:szCs w:val="22"/>
              </w:rPr>
              <w:t xml:space="preserve"> if gaps are identified</w:t>
            </w:r>
          </w:p>
        </w:tc>
      </w:tr>
      <w:tr w:rsidR="000B19DE" w:rsidRPr="00FF26FD" w14:paraId="67151DF9" w14:textId="77777777" w:rsidTr="009F40C2">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D81161" w14:textId="77777777" w:rsidR="000B19DE" w:rsidRDefault="000B19DE" w:rsidP="00E95008">
            <w:pPr>
              <w:jc w:val="left"/>
              <w:rPr>
                <w:rFonts w:cs="Arial"/>
                <w:szCs w:val="22"/>
              </w:rPr>
            </w:pPr>
            <w:r>
              <w:rPr>
                <w:rFonts w:cs="Arial"/>
                <w:szCs w:val="22"/>
              </w:rPr>
              <w:t>Employee awareness of procedure for handling FOI request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1F96BE" w14:textId="77777777" w:rsidR="000B19DE" w:rsidRDefault="000B19DE" w:rsidP="00E95008">
            <w:pPr>
              <w:jc w:val="left"/>
              <w:rPr>
                <w:rFonts w:cs="Arial"/>
                <w:szCs w:val="22"/>
              </w:rPr>
            </w:pPr>
            <w:r>
              <w:rPr>
                <w:rFonts w:cs="Arial"/>
                <w:szCs w:val="22"/>
              </w:rPr>
              <w:t>IG Checklists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E6F56D" w14:textId="77777777" w:rsidR="000B19DE" w:rsidRDefault="000B19DE" w:rsidP="00E95008">
            <w:pPr>
              <w:jc w:val="left"/>
              <w:rPr>
                <w:rFonts w:cs="Arial"/>
                <w:szCs w:val="22"/>
              </w:rPr>
            </w:pPr>
            <w:r>
              <w:rPr>
                <w:rFonts w:cs="Arial"/>
                <w:szCs w:val="22"/>
              </w:rPr>
              <w:t>Ward &amp; Department Managers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6240D8" w14:textId="77777777" w:rsidR="000B19DE" w:rsidRDefault="000B19DE" w:rsidP="00E95008">
            <w:pPr>
              <w:jc w:val="left"/>
              <w:rPr>
                <w:rFonts w:cs="Arial"/>
                <w:szCs w:val="22"/>
              </w:rPr>
            </w:pPr>
            <w:r>
              <w:rPr>
                <w:rFonts w:cs="Arial"/>
                <w:szCs w:val="22"/>
              </w:rPr>
              <w:t>Half-yearly</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5E8E2F" w14:textId="77777777" w:rsidR="000B19DE" w:rsidRDefault="001D7E13" w:rsidP="001D7E13">
            <w:pPr>
              <w:jc w:val="left"/>
              <w:rPr>
                <w:rFonts w:cs="Arial"/>
                <w:szCs w:val="22"/>
              </w:rPr>
            </w:pPr>
            <w:r>
              <w:rPr>
                <w:rFonts w:cs="Arial"/>
                <w:szCs w:val="22"/>
              </w:rPr>
              <w:t xml:space="preserve">IGSG </w:t>
            </w:r>
            <w:r w:rsidR="000B19DE">
              <w:rPr>
                <w:rFonts w:cs="Arial"/>
                <w:szCs w:val="22"/>
              </w:rPr>
              <w:t>via the IG Team</w:t>
            </w:r>
          </w:p>
        </w:tc>
        <w:tc>
          <w:tcPr>
            <w:tcW w:w="0" w:type="auto"/>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60819A9B" w14:textId="77777777" w:rsidR="000B19DE" w:rsidRPr="00FF26FD" w:rsidRDefault="000B19DE" w:rsidP="009F40C2">
            <w:pPr>
              <w:jc w:val="center"/>
              <w:rPr>
                <w:rFonts w:cs="Arial"/>
                <w:szCs w:val="22"/>
              </w:rPr>
            </w:pPr>
            <w:r>
              <w:rPr>
                <w:rFonts w:cs="Arial"/>
                <w:szCs w:val="22"/>
              </w:rPr>
              <w:t>An action plan will be developed with identified tasks and completion dates which the IGSG will monitor.</w:t>
            </w:r>
          </w:p>
        </w:tc>
      </w:tr>
      <w:tr w:rsidR="000B19DE" w:rsidRPr="00FF26FD" w14:paraId="32083625" w14:textId="77777777" w:rsidTr="00E95008">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2BC85A" w14:textId="77777777" w:rsidR="000B19DE" w:rsidRDefault="000B19DE" w:rsidP="00E95008">
            <w:pPr>
              <w:jc w:val="left"/>
              <w:rPr>
                <w:rFonts w:cs="Arial"/>
                <w:szCs w:val="22"/>
              </w:rPr>
            </w:pPr>
            <w:r>
              <w:rPr>
                <w:rFonts w:cs="Arial"/>
                <w:szCs w:val="22"/>
              </w:rPr>
              <w:t>Employee awareness of procedure for handling FOI request</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B1F7F1" w14:textId="77777777" w:rsidR="000B19DE" w:rsidRDefault="000B19DE" w:rsidP="00E95008">
            <w:pPr>
              <w:jc w:val="left"/>
              <w:rPr>
                <w:rFonts w:cs="Arial"/>
                <w:szCs w:val="22"/>
              </w:rPr>
            </w:pPr>
            <w:r>
              <w:rPr>
                <w:rFonts w:cs="Arial"/>
                <w:szCs w:val="22"/>
              </w:rPr>
              <w:t>Spot-checks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81AAD3" w14:textId="77777777" w:rsidR="000B19DE" w:rsidRDefault="000B19DE" w:rsidP="00E95008">
            <w:pPr>
              <w:jc w:val="left"/>
              <w:rPr>
                <w:rFonts w:cs="Arial"/>
                <w:szCs w:val="22"/>
              </w:rPr>
            </w:pPr>
            <w:r>
              <w:rPr>
                <w:rFonts w:cs="Arial"/>
                <w:szCs w:val="22"/>
              </w:rPr>
              <w:t>IG Team</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3250F" w14:textId="77777777" w:rsidR="000B19DE" w:rsidRDefault="000B19DE" w:rsidP="00E95008">
            <w:pPr>
              <w:jc w:val="left"/>
              <w:rPr>
                <w:rFonts w:cs="Arial"/>
                <w:szCs w:val="22"/>
              </w:rPr>
            </w:pPr>
            <w:r>
              <w:rPr>
                <w:rFonts w:cs="Arial"/>
                <w:szCs w:val="22"/>
              </w:rPr>
              <w:t>Annually</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1AA6E" w14:textId="77777777" w:rsidR="000B19DE" w:rsidRDefault="000B19DE" w:rsidP="00E95008">
            <w:pPr>
              <w:jc w:val="left"/>
              <w:rPr>
                <w:rFonts w:cs="Arial"/>
                <w:szCs w:val="22"/>
              </w:rPr>
            </w:pPr>
            <w:r>
              <w:rPr>
                <w:rFonts w:cs="Arial"/>
                <w:szCs w:val="22"/>
              </w:rPr>
              <w:t>IG Steering Group</w:t>
            </w:r>
          </w:p>
        </w:tc>
        <w:tc>
          <w:tcPr>
            <w:tcW w:w="0" w:type="auto"/>
            <w:vMerge/>
            <w:tcBorders>
              <w:left w:val="single" w:sz="4" w:space="0" w:color="808080" w:themeColor="background1" w:themeShade="80"/>
              <w:right w:val="single" w:sz="4" w:space="0" w:color="808080" w:themeColor="background1" w:themeShade="80"/>
            </w:tcBorders>
          </w:tcPr>
          <w:p w14:paraId="2F643313" w14:textId="77777777" w:rsidR="000B19DE" w:rsidRPr="00FF26FD" w:rsidRDefault="000B19DE" w:rsidP="00E95008">
            <w:pPr>
              <w:jc w:val="left"/>
              <w:rPr>
                <w:rFonts w:cs="Arial"/>
                <w:szCs w:val="22"/>
              </w:rPr>
            </w:pPr>
          </w:p>
        </w:tc>
      </w:tr>
      <w:tr w:rsidR="000B19DE" w:rsidRPr="00FF26FD" w14:paraId="10BF2497" w14:textId="77777777" w:rsidTr="00E95008">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1205E8" w14:textId="77777777" w:rsidR="000B19DE" w:rsidRDefault="000B19DE" w:rsidP="00E95008">
            <w:pPr>
              <w:jc w:val="left"/>
              <w:rPr>
                <w:rFonts w:cs="Arial"/>
                <w:szCs w:val="22"/>
              </w:rPr>
            </w:pPr>
            <w:r>
              <w:rPr>
                <w:rFonts w:cs="Arial"/>
                <w:szCs w:val="22"/>
              </w:rPr>
              <w:t>Feedback from applicants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794E4D" w14:textId="77777777" w:rsidR="000B19DE" w:rsidRDefault="000B19DE" w:rsidP="00E95008">
            <w:pPr>
              <w:jc w:val="left"/>
              <w:rPr>
                <w:rFonts w:cs="Arial"/>
                <w:szCs w:val="22"/>
              </w:rPr>
            </w:pPr>
            <w:r>
              <w:rPr>
                <w:rFonts w:cs="Arial"/>
                <w:szCs w:val="22"/>
              </w:rPr>
              <w:t>Emails / letters retained</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BDC295" w14:textId="77777777" w:rsidR="000B19DE" w:rsidRDefault="000B19DE" w:rsidP="00E95008">
            <w:pPr>
              <w:jc w:val="left"/>
              <w:rPr>
                <w:rFonts w:cs="Arial"/>
                <w:szCs w:val="22"/>
              </w:rPr>
            </w:pPr>
            <w:r>
              <w:rPr>
                <w:rFonts w:cs="Arial"/>
                <w:szCs w:val="22"/>
              </w:rPr>
              <w:t xml:space="preserve">IG Team </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DE90BD" w14:textId="77777777" w:rsidR="000B19DE" w:rsidRDefault="000B19DE" w:rsidP="00E95008">
            <w:pPr>
              <w:jc w:val="left"/>
              <w:rPr>
                <w:rFonts w:cs="Arial"/>
                <w:szCs w:val="22"/>
              </w:rPr>
            </w:pPr>
            <w:r>
              <w:rPr>
                <w:rFonts w:cs="Arial"/>
                <w:szCs w:val="22"/>
              </w:rPr>
              <w:t>Ad-hoc</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638EDC" w14:textId="77777777" w:rsidR="000B19DE" w:rsidRDefault="000B19DE" w:rsidP="00E95008">
            <w:pPr>
              <w:jc w:val="left"/>
              <w:rPr>
                <w:rFonts w:cs="Arial"/>
                <w:szCs w:val="22"/>
              </w:rPr>
            </w:pPr>
            <w:r>
              <w:rPr>
                <w:rFonts w:cs="Arial"/>
                <w:szCs w:val="22"/>
              </w:rPr>
              <w:t>IG Steering Group</w:t>
            </w:r>
          </w:p>
        </w:tc>
        <w:tc>
          <w:tcPr>
            <w:tcW w:w="0" w:type="auto"/>
            <w:vMerge/>
            <w:tcBorders>
              <w:left w:val="single" w:sz="4" w:space="0" w:color="808080" w:themeColor="background1" w:themeShade="80"/>
              <w:right w:val="single" w:sz="4" w:space="0" w:color="808080" w:themeColor="background1" w:themeShade="80"/>
            </w:tcBorders>
          </w:tcPr>
          <w:p w14:paraId="776C4C7C" w14:textId="77777777" w:rsidR="000B19DE" w:rsidRPr="00FF26FD" w:rsidRDefault="000B19DE" w:rsidP="00E95008">
            <w:pPr>
              <w:jc w:val="left"/>
              <w:rPr>
                <w:rFonts w:cs="Arial"/>
                <w:szCs w:val="22"/>
              </w:rPr>
            </w:pPr>
          </w:p>
        </w:tc>
      </w:tr>
      <w:tr w:rsidR="000B19DE" w:rsidRPr="00FF26FD" w14:paraId="02A24FF7" w14:textId="77777777" w:rsidTr="00E95008">
        <w:trPr>
          <w:trHeight w:val="77"/>
        </w:trPr>
        <w:tc>
          <w:tcPr>
            <w:tcW w:w="0" w:type="auto"/>
            <w:tcBorders>
              <w:top w:val="single" w:sz="4" w:space="0" w:color="808080" w:themeColor="background1" w:themeShade="80"/>
              <w:bottom w:val="single" w:sz="4" w:space="0" w:color="808080" w:themeColor="background1" w:themeShade="80"/>
            </w:tcBorders>
          </w:tcPr>
          <w:p w14:paraId="0FEB6BEE" w14:textId="77777777" w:rsidR="000B19DE" w:rsidRDefault="000B19DE" w:rsidP="00E95008">
            <w:pPr>
              <w:jc w:val="left"/>
              <w:rPr>
                <w:rFonts w:cs="Arial"/>
                <w:szCs w:val="22"/>
              </w:rPr>
            </w:pPr>
            <w:r>
              <w:rPr>
                <w:rFonts w:cs="Arial"/>
                <w:szCs w:val="22"/>
              </w:rPr>
              <w:t>Complaints to the ICO</w:t>
            </w:r>
          </w:p>
        </w:tc>
        <w:tc>
          <w:tcPr>
            <w:tcW w:w="0" w:type="auto"/>
            <w:tcBorders>
              <w:top w:val="single" w:sz="4" w:space="0" w:color="808080" w:themeColor="background1" w:themeShade="80"/>
              <w:bottom w:val="single" w:sz="4" w:space="0" w:color="808080" w:themeColor="background1" w:themeShade="80"/>
            </w:tcBorders>
          </w:tcPr>
          <w:p w14:paraId="55985058" w14:textId="77777777" w:rsidR="000B19DE" w:rsidRDefault="000B19DE" w:rsidP="00E95008">
            <w:pPr>
              <w:jc w:val="left"/>
              <w:rPr>
                <w:rFonts w:cs="Arial"/>
                <w:szCs w:val="22"/>
              </w:rPr>
            </w:pPr>
            <w:r>
              <w:rPr>
                <w:rFonts w:cs="Arial"/>
                <w:szCs w:val="22"/>
              </w:rPr>
              <w:t>Log retained</w:t>
            </w:r>
          </w:p>
        </w:tc>
        <w:tc>
          <w:tcPr>
            <w:tcW w:w="0" w:type="auto"/>
            <w:tcBorders>
              <w:top w:val="single" w:sz="4" w:space="0" w:color="808080" w:themeColor="background1" w:themeShade="80"/>
              <w:bottom w:val="single" w:sz="4" w:space="0" w:color="808080" w:themeColor="background1" w:themeShade="80"/>
            </w:tcBorders>
          </w:tcPr>
          <w:p w14:paraId="4F4F135D" w14:textId="77777777" w:rsidR="000B19DE" w:rsidRDefault="000B19DE" w:rsidP="00E95008">
            <w:pPr>
              <w:jc w:val="left"/>
              <w:rPr>
                <w:rFonts w:cs="Arial"/>
                <w:szCs w:val="22"/>
              </w:rPr>
            </w:pPr>
            <w:r>
              <w:rPr>
                <w:rFonts w:cs="Arial"/>
                <w:szCs w:val="22"/>
              </w:rPr>
              <w:t>IG Team</w:t>
            </w:r>
          </w:p>
        </w:tc>
        <w:tc>
          <w:tcPr>
            <w:tcW w:w="0" w:type="auto"/>
            <w:tcBorders>
              <w:top w:val="single" w:sz="4" w:space="0" w:color="808080" w:themeColor="background1" w:themeShade="80"/>
              <w:bottom w:val="single" w:sz="4" w:space="0" w:color="808080" w:themeColor="background1" w:themeShade="80"/>
            </w:tcBorders>
          </w:tcPr>
          <w:p w14:paraId="27A6B6FF" w14:textId="77777777" w:rsidR="000B19DE" w:rsidRDefault="000B19DE" w:rsidP="00E95008">
            <w:pPr>
              <w:jc w:val="left"/>
              <w:rPr>
                <w:rFonts w:cs="Arial"/>
                <w:szCs w:val="22"/>
              </w:rPr>
            </w:pPr>
            <w:r>
              <w:rPr>
                <w:rFonts w:cs="Arial"/>
                <w:szCs w:val="22"/>
              </w:rPr>
              <w:t>Ad-hoc</w:t>
            </w:r>
          </w:p>
        </w:tc>
        <w:tc>
          <w:tcPr>
            <w:tcW w:w="0" w:type="auto"/>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1C710CE" w14:textId="77777777" w:rsidR="000B19DE" w:rsidRDefault="000B19DE" w:rsidP="00E95008">
            <w:pPr>
              <w:jc w:val="left"/>
              <w:rPr>
                <w:rFonts w:cs="Arial"/>
                <w:szCs w:val="22"/>
              </w:rPr>
            </w:pPr>
            <w:r>
              <w:rPr>
                <w:rFonts w:cs="Arial"/>
                <w:szCs w:val="22"/>
              </w:rPr>
              <w:t>IG Steering Group</w:t>
            </w:r>
          </w:p>
        </w:tc>
        <w:tc>
          <w:tcPr>
            <w:tcW w:w="0" w:type="auto"/>
            <w:vMerge/>
            <w:tcBorders>
              <w:left w:val="single" w:sz="4" w:space="0" w:color="808080" w:themeColor="background1" w:themeShade="80"/>
              <w:right w:val="single" w:sz="4" w:space="0" w:color="808080" w:themeColor="background1" w:themeShade="80"/>
            </w:tcBorders>
          </w:tcPr>
          <w:p w14:paraId="0CDC8335" w14:textId="77777777" w:rsidR="000B19DE" w:rsidRPr="00FF26FD" w:rsidRDefault="000B19DE" w:rsidP="00E95008">
            <w:pPr>
              <w:jc w:val="left"/>
              <w:rPr>
                <w:rFonts w:cs="Arial"/>
                <w:szCs w:val="22"/>
              </w:rPr>
            </w:pPr>
          </w:p>
        </w:tc>
      </w:tr>
      <w:tr w:rsidR="000B19DE" w:rsidRPr="00FF26FD" w14:paraId="0F9B5024" w14:textId="77777777" w:rsidTr="00E95008">
        <w:trPr>
          <w:trHeight w:val="77"/>
        </w:trPr>
        <w:tc>
          <w:tcPr>
            <w:tcW w:w="0" w:type="auto"/>
            <w:tcBorders>
              <w:top w:val="single" w:sz="4" w:space="0" w:color="808080" w:themeColor="background1" w:themeShade="80"/>
            </w:tcBorders>
          </w:tcPr>
          <w:p w14:paraId="27E263B0" w14:textId="77777777" w:rsidR="000B19DE" w:rsidRPr="00986FF6" w:rsidRDefault="000B19DE" w:rsidP="00E95008">
            <w:pPr>
              <w:jc w:val="left"/>
              <w:rPr>
                <w:rFonts w:cs="Arial"/>
                <w:szCs w:val="22"/>
              </w:rPr>
            </w:pPr>
            <w:r w:rsidRPr="00986FF6">
              <w:rPr>
                <w:rFonts w:cs="Arial"/>
                <w:szCs w:val="22"/>
              </w:rPr>
              <w:t>Requests dealt with within the appropriate timescales</w:t>
            </w:r>
          </w:p>
        </w:tc>
        <w:tc>
          <w:tcPr>
            <w:tcW w:w="0" w:type="auto"/>
            <w:tcBorders>
              <w:top w:val="single" w:sz="4" w:space="0" w:color="808080" w:themeColor="background1" w:themeShade="80"/>
            </w:tcBorders>
          </w:tcPr>
          <w:p w14:paraId="3317302E" w14:textId="77777777" w:rsidR="000B19DE" w:rsidRPr="00986FF6" w:rsidRDefault="000B19DE" w:rsidP="00E95008">
            <w:pPr>
              <w:jc w:val="left"/>
              <w:rPr>
                <w:rFonts w:cs="Arial"/>
                <w:szCs w:val="22"/>
              </w:rPr>
            </w:pPr>
            <w:r>
              <w:rPr>
                <w:rFonts w:cs="Arial"/>
                <w:szCs w:val="22"/>
              </w:rPr>
              <w:t>Register / quarterly reports produced</w:t>
            </w:r>
          </w:p>
        </w:tc>
        <w:tc>
          <w:tcPr>
            <w:tcW w:w="0" w:type="auto"/>
            <w:tcBorders>
              <w:top w:val="single" w:sz="4" w:space="0" w:color="808080" w:themeColor="background1" w:themeShade="80"/>
            </w:tcBorders>
          </w:tcPr>
          <w:p w14:paraId="1BA02C01" w14:textId="77777777" w:rsidR="000B19DE" w:rsidRPr="00986FF6" w:rsidRDefault="000B19DE" w:rsidP="00E95008">
            <w:pPr>
              <w:jc w:val="left"/>
              <w:rPr>
                <w:rFonts w:cs="Arial"/>
                <w:szCs w:val="22"/>
              </w:rPr>
            </w:pPr>
            <w:r>
              <w:rPr>
                <w:rFonts w:cs="Arial"/>
                <w:szCs w:val="22"/>
              </w:rPr>
              <w:t>IG Team</w:t>
            </w:r>
          </w:p>
        </w:tc>
        <w:tc>
          <w:tcPr>
            <w:tcW w:w="0" w:type="auto"/>
            <w:tcBorders>
              <w:top w:val="single" w:sz="4" w:space="0" w:color="808080" w:themeColor="background1" w:themeShade="80"/>
            </w:tcBorders>
          </w:tcPr>
          <w:p w14:paraId="6AC4ED4A" w14:textId="77777777" w:rsidR="000B19DE" w:rsidRPr="00986FF6" w:rsidRDefault="000B19DE" w:rsidP="00E95008">
            <w:pPr>
              <w:jc w:val="left"/>
              <w:rPr>
                <w:rFonts w:cs="Arial"/>
                <w:szCs w:val="22"/>
              </w:rPr>
            </w:pPr>
            <w:r>
              <w:rPr>
                <w:rFonts w:cs="Arial"/>
                <w:szCs w:val="22"/>
              </w:rPr>
              <w:t>Quarterly</w:t>
            </w:r>
          </w:p>
        </w:tc>
        <w:tc>
          <w:tcPr>
            <w:tcW w:w="0" w:type="auto"/>
            <w:tcBorders>
              <w:top w:val="single" w:sz="4" w:space="0" w:color="808080" w:themeColor="background1" w:themeShade="80"/>
              <w:right w:val="single" w:sz="4" w:space="0" w:color="808080" w:themeColor="background1" w:themeShade="80"/>
            </w:tcBorders>
          </w:tcPr>
          <w:p w14:paraId="1FD0224D" w14:textId="77777777" w:rsidR="000B19DE" w:rsidRPr="00986FF6" w:rsidRDefault="000B19DE" w:rsidP="00E95008">
            <w:pPr>
              <w:jc w:val="left"/>
              <w:rPr>
                <w:rFonts w:cs="Arial"/>
                <w:szCs w:val="22"/>
              </w:rPr>
            </w:pPr>
            <w:r>
              <w:rPr>
                <w:rFonts w:cs="Arial"/>
                <w:szCs w:val="22"/>
              </w:rPr>
              <w:t>IG Steering Group</w:t>
            </w:r>
          </w:p>
        </w:tc>
        <w:tc>
          <w:tcPr>
            <w:tcW w:w="0" w:type="auto"/>
            <w:vMerge/>
            <w:tcBorders>
              <w:left w:val="single" w:sz="4" w:space="0" w:color="808080" w:themeColor="background1" w:themeShade="80"/>
              <w:right w:val="single" w:sz="4" w:space="0" w:color="808080" w:themeColor="background1" w:themeShade="80"/>
            </w:tcBorders>
          </w:tcPr>
          <w:p w14:paraId="0EC0A58A" w14:textId="77777777" w:rsidR="000B19DE" w:rsidRPr="00FF26FD" w:rsidRDefault="000B19DE" w:rsidP="00E95008">
            <w:pPr>
              <w:jc w:val="left"/>
              <w:rPr>
                <w:rFonts w:cs="Arial"/>
                <w:szCs w:val="22"/>
              </w:rPr>
            </w:pPr>
          </w:p>
        </w:tc>
      </w:tr>
    </w:tbl>
    <w:p w14:paraId="545E209C" w14:textId="77777777" w:rsidR="006D1A5C" w:rsidRPr="006D1A5C" w:rsidRDefault="006D1A5C" w:rsidP="006D1A5C">
      <w:pPr>
        <w:rPr>
          <w:rFonts w:cs="Arial"/>
          <w:color w:val="4F81BD" w:themeColor="accent1"/>
          <w:szCs w:val="22"/>
        </w:rPr>
      </w:pPr>
    </w:p>
    <w:p w14:paraId="3A15EEF8" w14:textId="77777777" w:rsidR="00607896" w:rsidRPr="00E00446" w:rsidRDefault="00607896" w:rsidP="00B1283D">
      <w:pPr>
        <w:pStyle w:val="Heading1"/>
        <w:ind w:hanging="720"/>
      </w:pPr>
      <w:bookmarkStart w:id="337" w:name="_Toc297742083"/>
      <w:bookmarkStart w:id="338" w:name="_Toc379448629"/>
      <w:bookmarkStart w:id="339" w:name="_Toc427155043"/>
      <w:bookmarkStart w:id="340" w:name="_Toc522191574"/>
      <w:bookmarkStart w:id="341" w:name="_Toc522194969"/>
      <w:bookmarkStart w:id="342" w:name="_Toc522265723"/>
      <w:bookmarkStart w:id="343" w:name="_Toc523221617"/>
      <w:bookmarkStart w:id="344" w:name="_Toc523223515"/>
      <w:bookmarkStart w:id="345" w:name="_Toc531168061"/>
      <w:r w:rsidRPr="00E00446">
        <w:t>Duties and Responsibilities of Individuals and Groups</w:t>
      </w:r>
      <w:bookmarkEnd w:id="337"/>
      <w:bookmarkEnd w:id="338"/>
      <w:bookmarkEnd w:id="339"/>
      <w:bookmarkEnd w:id="340"/>
      <w:bookmarkEnd w:id="341"/>
      <w:bookmarkEnd w:id="342"/>
      <w:bookmarkEnd w:id="343"/>
      <w:bookmarkEnd w:id="344"/>
      <w:bookmarkEnd w:id="345"/>
    </w:p>
    <w:p w14:paraId="767D61F4" w14:textId="77777777" w:rsidR="000B19DE" w:rsidRPr="00B549A1" w:rsidRDefault="000B19DE" w:rsidP="00B1283D">
      <w:pPr>
        <w:pStyle w:val="Heading2"/>
        <w:numPr>
          <w:ilvl w:val="0"/>
          <w:numId w:val="0"/>
        </w:numPr>
        <w:ind w:left="737" w:hanging="737"/>
      </w:pPr>
      <w:bookmarkStart w:id="346" w:name="_Toc348960748"/>
      <w:bookmarkStart w:id="347" w:name="_Toc421802421"/>
      <w:bookmarkStart w:id="348" w:name="_Toc422130947"/>
      <w:bookmarkStart w:id="349" w:name="_Toc422135986"/>
      <w:bookmarkStart w:id="350" w:name="_Toc531168062"/>
      <w:bookmarkStart w:id="351" w:name="_Toc427155046"/>
      <w:bookmarkStart w:id="352" w:name="_Toc522191577"/>
      <w:bookmarkStart w:id="353" w:name="_Toc522194972"/>
      <w:bookmarkStart w:id="354" w:name="_Toc522265726"/>
      <w:bookmarkStart w:id="355" w:name="_Toc523221620"/>
      <w:bookmarkStart w:id="356" w:name="_Toc523223518"/>
      <w:r>
        <w:t>4.1</w:t>
      </w:r>
      <w:r>
        <w:tab/>
      </w:r>
      <w:r w:rsidRPr="00B549A1">
        <w:t xml:space="preserve">All Trust </w:t>
      </w:r>
      <w:bookmarkEnd w:id="346"/>
      <w:bookmarkEnd w:id="347"/>
      <w:r w:rsidRPr="00B549A1">
        <w:t>Employees</w:t>
      </w:r>
      <w:bookmarkEnd w:id="348"/>
      <w:bookmarkEnd w:id="349"/>
      <w:bookmarkEnd w:id="350"/>
    </w:p>
    <w:p w14:paraId="4323C0E1" w14:textId="77777777" w:rsidR="000B19DE" w:rsidRDefault="000B19DE" w:rsidP="000B19DE">
      <w:pPr>
        <w:rPr>
          <w:szCs w:val="24"/>
        </w:rPr>
      </w:pPr>
      <w:r>
        <w:rPr>
          <w:szCs w:val="24"/>
        </w:rPr>
        <w:t>All employees must familiarise themselves with this procedure and ensure that they are aware of:</w:t>
      </w:r>
    </w:p>
    <w:p w14:paraId="4DAB5FAA" w14:textId="77777777" w:rsidR="000B19DE" w:rsidRDefault="000B19DE" w:rsidP="000B19DE">
      <w:pPr>
        <w:rPr>
          <w:szCs w:val="24"/>
        </w:rPr>
      </w:pPr>
    </w:p>
    <w:p w14:paraId="4281D420" w14:textId="77777777" w:rsidR="000B19DE" w:rsidRPr="005541F8" w:rsidRDefault="000B19DE" w:rsidP="00CC3B81">
      <w:pPr>
        <w:pStyle w:val="ListParagraph"/>
        <w:numPr>
          <w:ilvl w:val="0"/>
          <w:numId w:val="7"/>
        </w:numPr>
        <w:rPr>
          <w:sz w:val="20"/>
          <w:szCs w:val="22"/>
        </w:rPr>
      </w:pPr>
      <w:r>
        <w:rPr>
          <w:szCs w:val="24"/>
        </w:rPr>
        <w:t>How to distinguish between a ro</w:t>
      </w:r>
      <w:r w:rsidR="00B1283D">
        <w:rPr>
          <w:szCs w:val="24"/>
        </w:rPr>
        <w:t>utine enquiry and a FOI request,</w:t>
      </w:r>
    </w:p>
    <w:p w14:paraId="09B3A186" w14:textId="77777777" w:rsidR="000B19DE" w:rsidRPr="008F33C5" w:rsidRDefault="000B19DE" w:rsidP="00CC3B81">
      <w:pPr>
        <w:pStyle w:val="ListParagraph"/>
        <w:numPr>
          <w:ilvl w:val="0"/>
          <w:numId w:val="7"/>
        </w:numPr>
        <w:rPr>
          <w:sz w:val="20"/>
          <w:szCs w:val="22"/>
        </w:rPr>
      </w:pPr>
      <w:r>
        <w:rPr>
          <w:szCs w:val="24"/>
        </w:rPr>
        <w:t>H</w:t>
      </w:r>
      <w:r w:rsidRPr="008F33C5">
        <w:rPr>
          <w:szCs w:val="24"/>
        </w:rPr>
        <w:t>ow to direct a</w:t>
      </w:r>
      <w:r w:rsidR="00CA4611">
        <w:rPr>
          <w:szCs w:val="24"/>
        </w:rPr>
        <w:t>n applicant</w:t>
      </w:r>
      <w:r w:rsidRPr="008F33C5">
        <w:rPr>
          <w:szCs w:val="24"/>
        </w:rPr>
        <w:t xml:space="preserve"> to </w:t>
      </w:r>
      <w:r>
        <w:rPr>
          <w:szCs w:val="24"/>
        </w:rPr>
        <w:t>an</w:t>
      </w:r>
      <w:r w:rsidRPr="008F33C5">
        <w:rPr>
          <w:szCs w:val="24"/>
        </w:rPr>
        <w:t xml:space="preserve"> appropriate source of information (</w:t>
      </w:r>
      <w:proofErr w:type="gramStart"/>
      <w:r w:rsidRPr="008F33C5">
        <w:rPr>
          <w:szCs w:val="24"/>
        </w:rPr>
        <w:t>i.e.</w:t>
      </w:r>
      <w:proofErr w:type="gramEnd"/>
      <w:r w:rsidRPr="008F33C5">
        <w:rPr>
          <w:szCs w:val="24"/>
        </w:rPr>
        <w:t xml:space="preserve"> the FOI Publication Scheme on the internet website, or by submitting a written request</w:t>
      </w:r>
      <w:r>
        <w:rPr>
          <w:szCs w:val="24"/>
        </w:rPr>
        <w:t xml:space="preserve"> to the FOI Lead</w:t>
      </w:r>
      <w:r w:rsidRPr="008F33C5">
        <w:rPr>
          <w:szCs w:val="24"/>
        </w:rPr>
        <w:t>)</w:t>
      </w:r>
      <w:r w:rsidR="00B1283D">
        <w:rPr>
          <w:szCs w:val="24"/>
        </w:rPr>
        <w:t>, and</w:t>
      </w:r>
    </w:p>
    <w:p w14:paraId="4B48599C" w14:textId="77777777" w:rsidR="000B19DE" w:rsidRPr="005541F8" w:rsidRDefault="000B19DE" w:rsidP="00CC3B81">
      <w:pPr>
        <w:pStyle w:val="ListParagraph"/>
        <w:numPr>
          <w:ilvl w:val="0"/>
          <w:numId w:val="7"/>
        </w:numPr>
        <w:rPr>
          <w:sz w:val="20"/>
          <w:szCs w:val="22"/>
        </w:rPr>
      </w:pPr>
      <w:r>
        <w:rPr>
          <w:szCs w:val="24"/>
        </w:rPr>
        <w:t xml:space="preserve">On receipt of a written request, </w:t>
      </w:r>
      <w:r w:rsidRPr="008F33C5">
        <w:rPr>
          <w:szCs w:val="24"/>
        </w:rPr>
        <w:t xml:space="preserve">how to forward </w:t>
      </w:r>
      <w:r>
        <w:rPr>
          <w:szCs w:val="24"/>
        </w:rPr>
        <w:t>it</w:t>
      </w:r>
      <w:r w:rsidRPr="008F33C5">
        <w:rPr>
          <w:szCs w:val="24"/>
        </w:rPr>
        <w:t xml:space="preserve"> to the FOI Lead.</w:t>
      </w:r>
    </w:p>
    <w:p w14:paraId="31A29DE6" w14:textId="77777777" w:rsidR="000B19DE" w:rsidRDefault="000B19DE" w:rsidP="000B19DE"/>
    <w:p w14:paraId="46904D6E" w14:textId="77777777" w:rsidR="000B19DE" w:rsidRDefault="000B19DE" w:rsidP="000B19DE">
      <w:r>
        <w:t>Employees who are asked to supply any part of the information required to answer a FOI request must do so promptly, fully, concisely and professionally.</w:t>
      </w:r>
    </w:p>
    <w:p w14:paraId="28F75CBD" w14:textId="77777777" w:rsidR="000B19DE" w:rsidRPr="00B549A1" w:rsidRDefault="000B19DE" w:rsidP="00B1283D">
      <w:pPr>
        <w:pStyle w:val="Heading2"/>
        <w:numPr>
          <w:ilvl w:val="0"/>
          <w:numId w:val="0"/>
        </w:numPr>
        <w:ind w:left="737" w:hanging="737"/>
      </w:pPr>
      <w:bookmarkStart w:id="357" w:name="_Toc348960749"/>
      <w:bookmarkStart w:id="358" w:name="_Toc421802422"/>
      <w:bookmarkStart w:id="359" w:name="_Toc422130948"/>
      <w:bookmarkStart w:id="360" w:name="_Toc422135987"/>
      <w:bookmarkStart w:id="361" w:name="_Toc531168063"/>
      <w:r>
        <w:t>4.2</w:t>
      </w:r>
      <w:r>
        <w:tab/>
      </w:r>
      <w:r w:rsidRPr="00B549A1">
        <w:t>Line Managers</w:t>
      </w:r>
      <w:bookmarkEnd w:id="357"/>
      <w:bookmarkEnd w:id="358"/>
      <w:bookmarkEnd w:id="359"/>
      <w:bookmarkEnd w:id="360"/>
      <w:bookmarkEnd w:id="361"/>
    </w:p>
    <w:p w14:paraId="34AD8817" w14:textId="77777777" w:rsidR="000B19DE" w:rsidRDefault="000B19DE" w:rsidP="000B19DE">
      <w:pPr>
        <w:rPr>
          <w:szCs w:val="24"/>
        </w:rPr>
      </w:pPr>
      <w:r>
        <w:rPr>
          <w:szCs w:val="24"/>
        </w:rPr>
        <w:t>Line managers are to ensure that the employees for whom they are responsible complete their induction and mandatory training in Information Governance.  Line managers are to check their employees</w:t>
      </w:r>
      <w:r w:rsidR="00B1283D">
        <w:rPr>
          <w:szCs w:val="24"/>
        </w:rPr>
        <w:t>’</w:t>
      </w:r>
      <w:r>
        <w:rPr>
          <w:szCs w:val="24"/>
        </w:rPr>
        <w:t xml:space="preserve"> knowledge and awareness of relevant FOI matters </w:t>
      </w:r>
      <w:r w:rsidR="00B1283D">
        <w:rPr>
          <w:szCs w:val="24"/>
        </w:rPr>
        <w:t>when</w:t>
      </w:r>
      <w:r>
        <w:rPr>
          <w:szCs w:val="24"/>
        </w:rPr>
        <w:t xml:space="preserve"> they complete regular IG Checklists.</w:t>
      </w:r>
    </w:p>
    <w:p w14:paraId="004AB480" w14:textId="77777777" w:rsidR="000B19DE" w:rsidRPr="00B549A1" w:rsidRDefault="000B19DE" w:rsidP="00B1283D">
      <w:pPr>
        <w:pStyle w:val="Heading2"/>
        <w:numPr>
          <w:ilvl w:val="0"/>
          <w:numId w:val="0"/>
        </w:numPr>
        <w:ind w:left="737" w:hanging="737"/>
      </w:pPr>
      <w:bookmarkStart w:id="362" w:name="_Toc348960750"/>
      <w:bookmarkStart w:id="363" w:name="_Toc421802423"/>
      <w:bookmarkStart w:id="364" w:name="_Toc422130949"/>
      <w:bookmarkStart w:id="365" w:name="_Toc422135988"/>
      <w:bookmarkStart w:id="366" w:name="_Toc531168064"/>
      <w:r>
        <w:lastRenderedPageBreak/>
        <w:t>4.3</w:t>
      </w:r>
      <w:r>
        <w:tab/>
      </w:r>
      <w:r w:rsidRPr="00B549A1">
        <w:t>I</w:t>
      </w:r>
      <w:r w:rsidR="00B1283D">
        <w:t xml:space="preserve">nformation </w:t>
      </w:r>
      <w:r w:rsidRPr="00B549A1">
        <w:t>G</w:t>
      </w:r>
      <w:r w:rsidR="00B1283D">
        <w:t>overnance (IG)</w:t>
      </w:r>
      <w:r w:rsidRPr="00B549A1">
        <w:t xml:space="preserve"> Team (FOI Lead and Co-ordinators)</w:t>
      </w:r>
      <w:bookmarkEnd w:id="362"/>
      <w:bookmarkEnd w:id="363"/>
      <w:bookmarkEnd w:id="364"/>
      <w:bookmarkEnd w:id="365"/>
      <w:bookmarkEnd w:id="366"/>
    </w:p>
    <w:p w14:paraId="4CFB3351" w14:textId="77777777" w:rsidR="000B19DE" w:rsidRDefault="000B19DE" w:rsidP="000B19DE">
      <w:pPr>
        <w:rPr>
          <w:szCs w:val="24"/>
        </w:rPr>
      </w:pPr>
      <w:r>
        <w:rPr>
          <w:szCs w:val="24"/>
        </w:rPr>
        <w:t>The IG Team members are to administer requests for information on behalf of the Trust, ensure that they receive appropriate training in the FOI</w:t>
      </w:r>
      <w:r w:rsidR="00FA0B62">
        <w:rPr>
          <w:szCs w:val="24"/>
        </w:rPr>
        <w:t xml:space="preserve"> </w:t>
      </w:r>
      <w:r>
        <w:rPr>
          <w:szCs w:val="24"/>
        </w:rPr>
        <w:t>A</w:t>
      </w:r>
      <w:r w:rsidR="00FA0B62">
        <w:rPr>
          <w:szCs w:val="24"/>
        </w:rPr>
        <w:t>ct</w:t>
      </w:r>
      <w:r>
        <w:rPr>
          <w:szCs w:val="24"/>
        </w:rPr>
        <w:t xml:space="preserve">, and keep </w:t>
      </w:r>
      <w:r w:rsidR="00B1283D">
        <w:rPr>
          <w:szCs w:val="24"/>
        </w:rPr>
        <w:t>abreast of</w:t>
      </w:r>
      <w:r>
        <w:rPr>
          <w:szCs w:val="24"/>
        </w:rPr>
        <w:t xml:space="preserve"> any changes in regulations and/or advice </w:t>
      </w:r>
      <w:r w:rsidR="00B1283D">
        <w:rPr>
          <w:szCs w:val="24"/>
        </w:rPr>
        <w:t>issued by</w:t>
      </w:r>
      <w:r>
        <w:rPr>
          <w:szCs w:val="24"/>
        </w:rPr>
        <w:t xml:space="preserve"> the ICO.</w:t>
      </w:r>
    </w:p>
    <w:p w14:paraId="5BEC99B2" w14:textId="77777777" w:rsidR="00CD18FB" w:rsidRDefault="00CD18FB" w:rsidP="00B1283D">
      <w:pPr>
        <w:pStyle w:val="Heading2"/>
        <w:numPr>
          <w:ilvl w:val="0"/>
          <w:numId w:val="0"/>
        </w:numPr>
        <w:ind w:left="737" w:hanging="737"/>
        <w:rPr>
          <w:szCs w:val="24"/>
        </w:rPr>
      </w:pPr>
      <w:bookmarkStart w:id="367" w:name="_Toc531168065"/>
      <w:r w:rsidRPr="00CD18FB">
        <w:rPr>
          <w:szCs w:val="24"/>
        </w:rPr>
        <w:t>4.4</w:t>
      </w:r>
      <w:r>
        <w:rPr>
          <w:szCs w:val="24"/>
        </w:rPr>
        <w:tab/>
      </w:r>
      <w:r w:rsidRPr="00CD18FB">
        <w:rPr>
          <w:szCs w:val="24"/>
        </w:rPr>
        <w:t>IG Steering Group</w:t>
      </w:r>
      <w:bookmarkEnd w:id="367"/>
    </w:p>
    <w:p w14:paraId="1ED11FC7" w14:textId="77777777" w:rsidR="00CD18FB" w:rsidRPr="002E3089" w:rsidRDefault="00CD18FB" w:rsidP="000B19DE">
      <w:pPr>
        <w:rPr>
          <w:sz w:val="20"/>
          <w:szCs w:val="22"/>
        </w:rPr>
      </w:pPr>
      <w:r>
        <w:rPr>
          <w:sz w:val="20"/>
          <w:szCs w:val="22"/>
        </w:rPr>
        <w:t xml:space="preserve">The FOI team provide an FOI update at the monthly IGSG meeting.  This is an opportunity to discuss any particular trend, any ICO complaints or appeal and also raise concerns </w:t>
      </w:r>
      <w:proofErr w:type="gramStart"/>
      <w:r>
        <w:rPr>
          <w:sz w:val="20"/>
          <w:szCs w:val="22"/>
        </w:rPr>
        <w:t>about  and</w:t>
      </w:r>
      <w:proofErr w:type="gramEnd"/>
      <w:r>
        <w:rPr>
          <w:sz w:val="20"/>
          <w:szCs w:val="22"/>
        </w:rPr>
        <w:t xml:space="preserve"> request where it has taken an individual or team too long to provide the FOI team with information.</w:t>
      </w:r>
    </w:p>
    <w:p w14:paraId="57BCCE2A" w14:textId="77777777" w:rsidR="00CD18FB" w:rsidRPr="00B1283D" w:rsidRDefault="000B19DE" w:rsidP="00B1283D">
      <w:pPr>
        <w:pStyle w:val="Heading2"/>
        <w:numPr>
          <w:ilvl w:val="0"/>
          <w:numId w:val="0"/>
        </w:numPr>
        <w:ind w:left="737" w:hanging="737"/>
        <w:rPr>
          <w:szCs w:val="24"/>
        </w:rPr>
      </w:pPr>
      <w:bookmarkStart w:id="368" w:name="_Toc531168066"/>
      <w:r w:rsidRPr="00B1283D">
        <w:t>4</w:t>
      </w:r>
      <w:r w:rsidRPr="00B1283D">
        <w:rPr>
          <w:szCs w:val="24"/>
        </w:rPr>
        <w:t>.5</w:t>
      </w:r>
      <w:r w:rsidRPr="00B1283D">
        <w:rPr>
          <w:szCs w:val="24"/>
        </w:rPr>
        <w:tab/>
      </w:r>
      <w:r w:rsidR="00607896" w:rsidRPr="00B1283D">
        <w:rPr>
          <w:szCs w:val="24"/>
        </w:rPr>
        <w:t>Document Author and Document Implementation Lead</w:t>
      </w:r>
      <w:bookmarkEnd w:id="351"/>
      <w:bookmarkEnd w:id="352"/>
      <w:bookmarkEnd w:id="353"/>
      <w:bookmarkEnd w:id="354"/>
      <w:bookmarkEnd w:id="355"/>
      <w:bookmarkEnd w:id="356"/>
      <w:bookmarkEnd w:id="368"/>
      <w:r w:rsidR="00CD18FB" w:rsidRPr="00B1283D">
        <w:rPr>
          <w:szCs w:val="24"/>
        </w:rPr>
        <w:t xml:space="preserve"> </w:t>
      </w:r>
    </w:p>
    <w:p w14:paraId="013DF5EE" w14:textId="77777777" w:rsidR="00607896" w:rsidRPr="00552106" w:rsidRDefault="00607896" w:rsidP="00607896">
      <w:pPr>
        <w:rPr>
          <w:rFonts w:cs="Arial"/>
          <w:bCs/>
          <w:szCs w:val="22"/>
        </w:rPr>
      </w:pPr>
      <w:r w:rsidRPr="00552106">
        <w:rPr>
          <w:rFonts w:cs="Arial"/>
          <w:bCs/>
          <w:szCs w:val="22"/>
        </w:rPr>
        <w:t xml:space="preserve">The document Author and the document Implementation Lead are responsible for identifying the need for a change in this document </w:t>
      </w:r>
      <w:proofErr w:type="gramStart"/>
      <w:r w:rsidRPr="00552106">
        <w:rPr>
          <w:rFonts w:cs="Arial"/>
          <w:bCs/>
          <w:szCs w:val="22"/>
        </w:rPr>
        <w:t>as a result of</w:t>
      </w:r>
      <w:proofErr w:type="gramEnd"/>
      <w:r w:rsidRPr="00552106">
        <w:rPr>
          <w:rFonts w:cs="Arial"/>
          <w:bCs/>
          <w:szCs w:val="22"/>
        </w:rPr>
        <w:t xml:space="preserve"> becoming aware of changes in practice, changes to statutory requirements, revised professional or clinical standards and local/national directives, and resubmitting the document for approval and republication if changes are required. </w:t>
      </w:r>
    </w:p>
    <w:p w14:paraId="411068AD" w14:textId="77777777" w:rsidR="00CD18FB" w:rsidRDefault="00CD18FB" w:rsidP="00CD18FB">
      <w:pPr>
        <w:tabs>
          <w:tab w:val="left" w:pos="2813"/>
        </w:tabs>
        <w:rPr>
          <w:szCs w:val="24"/>
        </w:rPr>
      </w:pPr>
      <w:bookmarkStart w:id="369" w:name="_Toc379448642"/>
      <w:bookmarkStart w:id="370" w:name="_Toc395780329"/>
    </w:p>
    <w:p w14:paraId="2D8C9E0D" w14:textId="77777777" w:rsidR="00607896" w:rsidRPr="001F5C34" w:rsidRDefault="00607896" w:rsidP="00B1283D">
      <w:pPr>
        <w:pStyle w:val="Heading1"/>
        <w:ind w:hanging="720"/>
      </w:pPr>
      <w:bookmarkStart w:id="371" w:name="_Toc522194974"/>
      <w:bookmarkStart w:id="372" w:name="_Toc522265728"/>
      <w:bookmarkStart w:id="373" w:name="_Toc523221622"/>
      <w:bookmarkStart w:id="374" w:name="_Toc523223520"/>
      <w:bookmarkStart w:id="375" w:name="_Toc531168067"/>
      <w:bookmarkStart w:id="376" w:name="_Toc72037065"/>
      <w:bookmarkStart w:id="377" w:name="_Toc72037236"/>
      <w:bookmarkStart w:id="378" w:name="_Toc379448645"/>
      <w:bookmarkEnd w:id="369"/>
      <w:bookmarkEnd w:id="370"/>
      <w:r w:rsidRPr="001F5C34">
        <w:t>Further Reading, Consultation and Glossary</w:t>
      </w:r>
      <w:bookmarkEnd w:id="371"/>
      <w:bookmarkEnd w:id="372"/>
      <w:bookmarkEnd w:id="373"/>
      <w:bookmarkEnd w:id="374"/>
      <w:bookmarkEnd w:id="375"/>
    </w:p>
    <w:p w14:paraId="06981891" w14:textId="77777777" w:rsidR="00607896" w:rsidRDefault="00607896" w:rsidP="00B1283D">
      <w:pPr>
        <w:pStyle w:val="Heading2"/>
        <w:numPr>
          <w:ilvl w:val="0"/>
          <w:numId w:val="0"/>
        </w:numPr>
        <w:ind w:left="737" w:hanging="737"/>
      </w:pPr>
      <w:bookmarkStart w:id="379" w:name="_Toc427155053"/>
      <w:bookmarkStart w:id="380" w:name="_Toc522191579"/>
      <w:bookmarkStart w:id="381" w:name="_Toc522194975"/>
      <w:bookmarkStart w:id="382" w:name="_Toc522265729"/>
      <w:bookmarkStart w:id="383" w:name="_Toc523221623"/>
      <w:bookmarkStart w:id="384" w:name="_Toc523223521"/>
      <w:bookmarkStart w:id="385" w:name="_Toc531168068"/>
      <w:r>
        <w:t>5.1</w:t>
      </w:r>
      <w:r>
        <w:tab/>
      </w:r>
      <w:r w:rsidRPr="00552106">
        <w:t>References</w:t>
      </w:r>
      <w:bookmarkEnd w:id="376"/>
      <w:bookmarkEnd w:id="377"/>
      <w:r w:rsidRPr="00552106">
        <w:t>, Further Reading and Links to Other Policies</w:t>
      </w:r>
      <w:bookmarkEnd w:id="378"/>
      <w:bookmarkEnd w:id="379"/>
      <w:bookmarkEnd w:id="380"/>
      <w:bookmarkEnd w:id="381"/>
      <w:bookmarkEnd w:id="382"/>
      <w:bookmarkEnd w:id="383"/>
      <w:bookmarkEnd w:id="384"/>
      <w:bookmarkEnd w:id="385"/>
    </w:p>
    <w:p w14:paraId="13F31CDD" w14:textId="77777777" w:rsidR="00607896" w:rsidRPr="00B009B7" w:rsidRDefault="00607896" w:rsidP="00607896">
      <w:pPr>
        <w:rPr>
          <w:szCs w:val="22"/>
        </w:rPr>
      </w:pPr>
      <w:r w:rsidRPr="00B009B7">
        <w:rPr>
          <w:szCs w:val="22"/>
        </w:rPr>
        <w:t xml:space="preserve">The following is a list of other policies, procedural documents or guidance documents (internal or external) which </w:t>
      </w:r>
      <w:r>
        <w:rPr>
          <w:szCs w:val="22"/>
        </w:rPr>
        <w:t xml:space="preserve">employees </w:t>
      </w:r>
      <w:r w:rsidRPr="00B009B7">
        <w:rPr>
          <w:szCs w:val="22"/>
        </w:rPr>
        <w:t>should refer to for further details:</w:t>
      </w:r>
    </w:p>
    <w:p w14:paraId="70A707E0" w14:textId="77777777" w:rsidR="00607896" w:rsidRPr="00B009B7" w:rsidRDefault="00607896" w:rsidP="00607896">
      <w:pPr>
        <w:rPr>
          <w:szCs w:val="22"/>
        </w:rPr>
      </w:pPr>
    </w:p>
    <w:tbl>
      <w:tblPr>
        <w:tblW w:w="99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58" w:type="dxa"/>
          <w:bottom w:w="58" w:type="dxa"/>
          <w:right w:w="58" w:type="dxa"/>
        </w:tblCellMar>
        <w:tblLook w:val="0000" w:firstRow="0" w:lastRow="0" w:firstColumn="0" w:lastColumn="0" w:noHBand="0" w:noVBand="0"/>
      </w:tblPr>
      <w:tblGrid>
        <w:gridCol w:w="958"/>
        <w:gridCol w:w="4629"/>
        <w:gridCol w:w="4371"/>
      </w:tblGrid>
      <w:tr w:rsidR="00607896" w14:paraId="17BAEC9B" w14:textId="77777777" w:rsidTr="009D2C41">
        <w:trPr>
          <w:cantSplit/>
          <w:tblHeader/>
        </w:trPr>
        <w:tc>
          <w:tcPr>
            <w:tcW w:w="958" w:type="dxa"/>
            <w:shd w:val="pct10" w:color="auto" w:fill="auto"/>
          </w:tcPr>
          <w:p w14:paraId="52E6020D" w14:textId="77777777" w:rsidR="00607896" w:rsidRPr="00AD736E" w:rsidRDefault="00607896" w:rsidP="009D2C41">
            <w:pPr>
              <w:keepNext/>
              <w:rPr>
                <w:b/>
                <w:sz w:val="20"/>
                <w:szCs w:val="18"/>
              </w:rPr>
            </w:pPr>
            <w:r w:rsidRPr="00AD736E">
              <w:rPr>
                <w:b/>
                <w:sz w:val="20"/>
                <w:szCs w:val="18"/>
              </w:rPr>
              <w:t>Ref. No.</w:t>
            </w:r>
          </w:p>
        </w:tc>
        <w:tc>
          <w:tcPr>
            <w:tcW w:w="4629" w:type="dxa"/>
            <w:shd w:val="pct10" w:color="auto" w:fill="auto"/>
          </w:tcPr>
          <w:p w14:paraId="5CE9994B" w14:textId="77777777" w:rsidR="00607896" w:rsidRPr="00AD736E" w:rsidRDefault="00607896" w:rsidP="009D2C41">
            <w:pPr>
              <w:keepNext/>
              <w:rPr>
                <w:b/>
                <w:sz w:val="20"/>
                <w:szCs w:val="18"/>
              </w:rPr>
            </w:pPr>
            <w:r w:rsidRPr="00AD736E">
              <w:rPr>
                <w:b/>
                <w:sz w:val="20"/>
                <w:szCs w:val="18"/>
              </w:rPr>
              <w:t>Document Title</w:t>
            </w:r>
          </w:p>
        </w:tc>
        <w:tc>
          <w:tcPr>
            <w:tcW w:w="4371" w:type="dxa"/>
            <w:shd w:val="pct10" w:color="auto" w:fill="auto"/>
          </w:tcPr>
          <w:p w14:paraId="08AAB3A8" w14:textId="77777777" w:rsidR="00607896" w:rsidRPr="00AD736E" w:rsidRDefault="00607896" w:rsidP="009D2C41">
            <w:pPr>
              <w:keepNext/>
              <w:rPr>
                <w:b/>
                <w:sz w:val="20"/>
                <w:szCs w:val="18"/>
              </w:rPr>
            </w:pPr>
            <w:r w:rsidRPr="00AD736E">
              <w:rPr>
                <w:b/>
                <w:sz w:val="20"/>
                <w:szCs w:val="18"/>
              </w:rPr>
              <w:t>Document Location</w:t>
            </w:r>
          </w:p>
        </w:tc>
      </w:tr>
      <w:tr w:rsidR="00427475" w14:paraId="570CB2CB" w14:textId="77777777" w:rsidTr="009D2C41">
        <w:trPr>
          <w:cantSplit/>
        </w:trPr>
        <w:tc>
          <w:tcPr>
            <w:tcW w:w="958" w:type="dxa"/>
          </w:tcPr>
          <w:p w14:paraId="7913AF1A" w14:textId="77777777" w:rsidR="00427475" w:rsidRPr="00AD736E" w:rsidRDefault="00427475" w:rsidP="009D2C41">
            <w:pPr>
              <w:rPr>
                <w:szCs w:val="18"/>
              </w:rPr>
            </w:pPr>
            <w:r>
              <w:rPr>
                <w:szCs w:val="18"/>
              </w:rPr>
              <w:t>1</w:t>
            </w:r>
          </w:p>
        </w:tc>
        <w:tc>
          <w:tcPr>
            <w:tcW w:w="4629" w:type="dxa"/>
          </w:tcPr>
          <w:p w14:paraId="03316C83" w14:textId="77777777" w:rsidR="00427475" w:rsidRDefault="00427475" w:rsidP="00E95008">
            <w:r>
              <w:t>Freedom of Information Act 2000</w:t>
            </w:r>
          </w:p>
        </w:tc>
        <w:tc>
          <w:tcPr>
            <w:tcW w:w="4371" w:type="dxa"/>
          </w:tcPr>
          <w:p w14:paraId="1A1C9F01" w14:textId="77777777" w:rsidR="00E95008" w:rsidRDefault="00694ABD" w:rsidP="00E95008">
            <w:hyperlink r:id="rId14" w:history="1">
              <w:r w:rsidR="00E95008" w:rsidRPr="00C864CC">
                <w:rPr>
                  <w:rStyle w:val="Hyperlink"/>
                </w:rPr>
                <w:t>https://www.legislation.gov.uk</w:t>
              </w:r>
            </w:hyperlink>
            <w:r w:rsidR="00E95008">
              <w:t xml:space="preserve"> </w:t>
            </w:r>
          </w:p>
        </w:tc>
      </w:tr>
      <w:tr w:rsidR="00427475" w14:paraId="7DB58896" w14:textId="77777777" w:rsidTr="009D2C41">
        <w:trPr>
          <w:cantSplit/>
        </w:trPr>
        <w:tc>
          <w:tcPr>
            <w:tcW w:w="958" w:type="dxa"/>
          </w:tcPr>
          <w:p w14:paraId="1D3406E4" w14:textId="77777777" w:rsidR="00427475" w:rsidRPr="00AD736E" w:rsidRDefault="00427475" w:rsidP="009D2C41">
            <w:pPr>
              <w:rPr>
                <w:szCs w:val="18"/>
              </w:rPr>
            </w:pPr>
            <w:r>
              <w:rPr>
                <w:szCs w:val="18"/>
              </w:rPr>
              <w:t>2</w:t>
            </w:r>
          </w:p>
        </w:tc>
        <w:tc>
          <w:tcPr>
            <w:tcW w:w="4629" w:type="dxa"/>
          </w:tcPr>
          <w:p w14:paraId="6FF916F1" w14:textId="77777777" w:rsidR="00427475" w:rsidRDefault="00427475" w:rsidP="00473E50">
            <w:r>
              <w:t xml:space="preserve">Environmental Information Regulations </w:t>
            </w:r>
            <w:r w:rsidR="00473E50">
              <w:t>2017</w:t>
            </w:r>
          </w:p>
        </w:tc>
        <w:tc>
          <w:tcPr>
            <w:tcW w:w="4371" w:type="dxa"/>
          </w:tcPr>
          <w:p w14:paraId="41F20BA5" w14:textId="77777777" w:rsidR="00427475" w:rsidRDefault="00694ABD" w:rsidP="00E95008">
            <w:hyperlink r:id="rId15" w:history="1">
              <w:r w:rsidR="00E95008" w:rsidRPr="00C864CC">
                <w:rPr>
                  <w:rStyle w:val="Hyperlink"/>
                </w:rPr>
                <w:t>http://www.legislation.gov.uk</w:t>
              </w:r>
            </w:hyperlink>
            <w:r w:rsidR="00E95008">
              <w:t xml:space="preserve"> </w:t>
            </w:r>
          </w:p>
        </w:tc>
      </w:tr>
      <w:tr w:rsidR="00427475" w14:paraId="23BA05BB" w14:textId="77777777" w:rsidTr="009D2C41">
        <w:trPr>
          <w:cantSplit/>
        </w:trPr>
        <w:tc>
          <w:tcPr>
            <w:tcW w:w="958" w:type="dxa"/>
          </w:tcPr>
          <w:p w14:paraId="3845E5EB" w14:textId="77777777" w:rsidR="00427475" w:rsidRPr="00AD736E" w:rsidRDefault="00427475" w:rsidP="009D2C41">
            <w:pPr>
              <w:rPr>
                <w:szCs w:val="18"/>
              </w:rPr>
            </w:pPr>
            <w:r>
              <w:rPr>
                <w:szCs w:val="18"/>
              </w:rPr>
              <w:t xml:space="preserve">3 </w:t>
            </w:r>
          </w:p>
        </w:tc>
        <w:tc>
          <w:tcPr>
            <w:tcW w:w="4629" w:type="dxa"/>
          </w:tcPr>
          <w:p w14:paraId="6C9232EC" w14:textId="77777777" w:rsidR="00427475" w:rsidRDefault="00427475" w:rsidP="00E95008">
            <w:r>
              <w:t>Data Protection Act 2018</w:t>
            </w:r>
          </w:p>
        </w:tc>
        <w:tc>
          <w:tcPr>
            <w:tcW w:w="4371" w:type="dxa"/>
          </w:tcPr>
          <w:p w14:paraId="3FB87DAC" w14:textId="77777777" w:rsidR="00427475" w:rsidRDefault="00694ABD" w:rsidP="00E95008">
            <w:hyperlink r:id="rId16" w:history="1">
              <w:r w:rsidR="00E95008" w:rsidRPr="00C864CC">
                <w:rPr>
                  <w:rStyle w:val="Hyperlink"/>
                </w:rPr>
                <w:t>http://www.legislation.gov.uk</w:t>
              </w:r>
            </w:hyperlink>
            <w:r w:rsidR="00E95008">
              <w:t xml:space="preserve"> </w:t>
            </w:r>
          </w:p>
        </w:tc>
      </w:tr>
      <w:tr w:rsidR="000B19DE" w14:paraId="02ADEEC0" w14:textId="77777777" w:rsidTr="009D2C41">
        <w:trPr>
          <w:cantSplit/>
        </w:trPr>
        <w:tc>
          <w:tcPr>
            <w:tcW w:w="958" w:type="dxa"/>
          </w:tcPr>
          <w:p w14:paraId="327A8D08" w14:textId="77777777" w:rsidR="000B19DE" w:rsidRPr="00AD736E" w:rsidRDefault="00427475" w:rsidP="009D2C41">
            <w:pPr>
              <w:rPr>
                <w:szCs w:val="18"/>
              </w:rPr>
            </w:pPr>
            <w:r>
              <w:rPr>
                <w:szCs w:val="18"/>
              </w:rPr>
              <w:t>4</w:t>
            </w:r>
          </w:p>
        </w:tc>
        <w:tc>
          <w:tcPr>
            <w:tcW w:w="4629" w:type="dxa"/>
          </w:tcPr>
          <w:p w14:paraId="22814B4B" w14:textId="77777777" w:rsidR="000B19DE" w:rsidRDefault="000B19DE" w:rsidP="00E95008">
            <w:r>
              <w:t>Data Protection Policy</w:t>
            </w:r>
          </w:p>
        </w:tc>
        <w:tc>
          <w:tcPr>
            <w:tcW w:w="4371" w:type="dxa"/>
          </w:tcPr>
          <w:p w14:paraId="5532387D" w14:textId="77777777" w:rsidR="000B19DE" w:rsidRDefault="00E95008" w:rsidP="00E95008">
            <w:r>
              <w:t>T:\Trust-wide Documents</w:t>
            </w:r>
          </w:p>
        </w:tc>
      </w:tr>
      <w:tr w:rsidR="000B19DE" w14:paraId="1ACB0BA1" w14:textId="77777777" w:rsidTr="009D2C41">
        <w:trPr>
          <w:cantSplit/>
        </w:trPr>
        <w:tc>
          <w:tcPr>
            <w:tcW w:w="958" w:type="dxa"/>
          </w:tcPr>
          <w:p w14:paraId="65ACFF55" w14:textId="77777777" w:rsidR="000B19DE" w:rsidRPr="00AD736E" w:rsidRDefault="00427475" w:rsidP="009D2C41">
            <w:pPr>
              <w:rPr>
                <w:szCs w:val="18"/>
              </w:rPr>
            </w:pPr>
            <w:r>
              <w:rPr>
                <w:szCs w:val="18"/>
              </w:rPr>
              <w:t>5</w:t>
            </w:r>
          </w:p>
        </w:tc>
        <w:tc>
          <w:tcPr>
            <w:tcW w:w="4629" w:type="dxa"/>
          </w:tcPr>
          <w:p w14:paraId="38CC59F1" w14:textId="77777777" w:rsidR="000B19DE" w:rsidRDefault="00427475" w:rsidP="00E95008">
            <w:r>
              <w:t>Records Management Code of Practice for Health and Social Care 2016</w:t>
            </w:r>
          </w:p>
        </w:tc>
        <w:tc>
          <w:tcPr>
            <w:tcW w:w="4371" w:type="dxa"/>
          </w:tcPr>
          <w:p w14:paraId="12A338E9" w14:textId="77777777" w:rsidR="000B19DE" w:rsidRDefault="00694ABD" w:rsidP="00E95008">
            <w:hyperlink r:id="rId17" w:history="1">
              <w:r w:rsidR="00E95008" w:rsidRPr="00C864CC">
                <w:rPr>
                  <w:rStyle w:val="Hyperlink"/>
                </w:rPr>
                <w:t>https://digital.nhs.uk</w:t>
              </w:r>
            </w:hyperlink>
            <w:r w:rsidR="00E95008">
              <w:t xml:space="preserve"> </w:t>
            </w:r>
          </w:p>
        </w:tc>
      </w:tr>
      <w:tr w:rsidR="00AB53DA" w14:paraId="52BF29E8" w14:textId="77777777" w:rsidTr="009D2C41">
        <w:trPr>
          <w:cantSplit/>
        </w:trPr>
        <w:tc>
          <w:tcPr>
            <w:tcW w:w="958" w:type="dxa"/>
          </w:tcPr>
          <w:p w14:paraId="7A89CFD0" w14:textId="77777777" w:rsidR="00AB53DA" w:rsidRDefault="00AB53DA" w:rsidP="009D2C41">
            <w:pPr>
              <w:rPr>
                <w:szCs w:val="18"/>
              </w:rPr>
            </w:pPr>
            <w:r>
              <w:rPr>
                <w:szCs w:val="18"/>
              </w:rPr>
              <w:t>6</w:t>
            </w:r>
          </w:p>
        </w:tc>
        <w:tc>
          <w:tcPr>
            <w:tcW w:w="4629" w:type="dxa"/>
          </w:tcPr>
          <w:p w14:paraId="13F664D6" w14:textId="77777777" w:rsidR="00AB53DA" w:rsidRDefault="00AB53DA" w:rsidP="00AB53DA">
            <w:r w:rsidRPr="00AB53DA">
              <w:rPr>
                <w:rFonts w:cs="Arial"/>
              </w:rPr>
              <w:t>Re-use of Public Sector Information Regulations 20</w:t>
            </w:r>
            <w:r>
              <w:rPr>
                <w:rFonts w:cs="Arial"/>
              </w:rPr>
              <w:t>1</w:t>
            </w:r>
            <w:r w:rsidRPr="00AB53DA">
              <w:rPr>
                <w:rFonts w:cs="Arial"/>
              </w:rPr>
              <w:t>5</w:t>
            </w:r>
          </w:p>
        </w:tc>
        <w:tc>
          <w:tcPr>
            <w:tcW w:w="4371" w:type="dxa"/>
          </w:tcPr>
          <w:p w14:paraId="6E872C66" w14:textId="77777777" w:rsidR="00AB53DA" w:rsidRDefault="00694ABD" w:rsidP="00E95008">
            <w:hyperlink r:id="rId18" w:history="1">
              <w:r w:rsidR="00AB53DA" w:rsidRPr="00C864CC">
                <w:rPr>
                  <w:rStyle w:val="Hyperlink"/>
                </w:rPr>
                <w:t>https://www.legislation.gov.uk</w:t>
              </w:r>
            </w:hyperlink>
          </w:p>
        </w:tc>
      </w:tr>
    </w:tbl>
    <w:p w14:paraId="0AB79601" w14:textId="77777777" w:rsidR="00FA74AC" w:rsidRDefault="00FA74AC" w:rsidP="00B1283D">
      <w:pPr>
        <w:pStyle w:val="Heading2"/>
        <w:numPr>
          <w:ilvl w:val="0"/>
          <w:numId w:val="0"/>
        </w:numPr>
        <w:tabs>
          <w:tab w:val="left" w:pos="567"/>
        </w:tabs>
        <w:ind w:left="851" w:hanging="851"/>
        <w:rPr>
          <w:szCs w:val="24"/>
        </w:rPr>
      </w:pPr>
      <w:bookmarkStart w:id="386" w:name="_Toc379448633"/>
      <w:bookmarkStart w:id="387" w:name="_Toc427155054"/>
      <w:bookmarkStart w:id="388" w:name="_Toc522191580"/>
      <w:bookmarkStart w:id="389" w:name="_Toc522194976"/>
      <w:bookmarkStart w:id="390" w:name="_Toc522265730"/>
      <w:bookmarkStart w:id="391" w:name="_Toc523221624"/>
      <w:bookmarkStart w:id="392" w:name="_Toc523223522"/>
      <w:bookmarkStart w:id="393" w:name="_Toc531168069"/>
    </w:p>
    <w:p w14:paraId="40026D58" w14:textId="77777777" w:rsidR="00FA74AC" w:rsidRDefault="00FA74AC">
      <w:pPr>
        <w:overflowPunct/>
        <w:autoSpaceDE/>
        <w:autoSpaceDN/>
        <w:adjustRightInd/>
        <w:spacing w:after="200" w:line="276" w:lineRule="auto"/>
        <w:jc w:val="left"/>
        <w:textAlignment w:val="auto"/>
        <w:rPr>
          <w:rFonts w:eastAsiaTheme="majorEastAsia" w:cstheme="majorBidi"/>
          <w:b/>
          <w:bCs/>
          <w:color w:val="000000" w:themeColor="text1"/>
          <w:szCs w:val="24"/>
        </w:rPr>
      </w:pPr>
      <w:r>
        <w:rPr>
          <w:szCs w:val="24"/>
        </w:rPr>
        <w:br w:type="page"/>
      </w:r>
    </w:p>
    <w:p w14:paraId="38299FA9" w14:textId="77777777" w:rsidR="00FA74AC" w:rsidRDefault="00FA74AC" w:rsidP="00B1283D">
      <w:pPr>
        <w:pStyle w:val="Heading2"/>
        <w:numPr>
          <w:ilvl w:val="0"/>
          <w:numId w:val="0"/>
        </w:numPr>
        <w:tabs>
          <w:tab w:val="left" w:pos="567"/>
        </w:tabs>
        <w:ind w:left="851" w:hanging="851"/>
        <w:rPr>
          <w:szCs w:val="24"/>
        </w:rPr>
      </w:pPr>
    </w:p>
    <w:p w14:paraId="2FDEF64E" w14:textId="77777777" w:rsidR="00607896" w:rsidRPr="00B1283D" w:rsidRDefault="00B1283D" w:rsidP="00B1283D">
      <w:pPr>
        <w:pStyle w:val="Heading2"/>
        <w:numPr>
          <w:ilvl w:val="0"/>
          <w:numId w:val="0"/>
        </w:numPr>
        <w:tabs>
          <w:tab w:val="left" w:pos="567"/>
        </w:tabs>
        <w:ind w:left="851" w:hanging="851"/>
        <w:rPr>
          <w:szCs w:val="24"/>
        </w:rPr>
      </w:pPr>
      <w:r>
        <w:rPr>
          <w:szCs w:val="24"/>
        </w:rPr>
        <w:t xml:space="preserve">5.2 </w:t>
      </w:r>
      <w:r>
        <w:rPr>
          <w:szCs w:val="24"/>
        </w:rPr>
        <w:tab/>
      </w:r>
      <w:r w:rsidR="00607896" w:rsidRPr="00B1283D">
        <w:rPr>
          <w:szCs w:val="24"/>
        </w:rPr>
        <w:t>Consultation Process</w:t>
      </w:r>
      <w:bookmarkEnd w:id="386"/>
      <w:bookmarkEnd w:id="387"/>
      <w:bookmarkEnd w:id="388"/>
      <w:bookmarkEnd w:id="389"/>
      <w:bookmarkEnd w:id="390"/>
      <w:bookmarkEnd w:id="391"/>
      <w:bookmarkEnd w:id="392"/>
      <w:bookmarkEnd w:id="393"/>
    </w:p>
    <w:p w14:paraId="179BD4FF" w14:textId="77777777" w:rsidR="00607896" w:rsidRDefault="00607896" w:rsidP="00607896">
      <w:pPr>
        <w:rPr>
          <w:szCs w:val="22"/>
        </w:rPr>
      </w:pPr>
      <w:r w:rsidRPr="00B009B7">
        <w:rPr>
          <w:szCs w:val="22"/>
        </w:rPr>
        <w:t xml:space="preserve">The following is a list of </w:t>
      </w:r>
      <w:r>
        <w:rPr>
          <w:szCs w:val="22"/>
        </w:rPr>
        <w:t>consultee</w:t>
      </w:r>
      <w:r w:rsidRPr="00B009B7">
        <w:rPr>
          <w:szCs w:val="22"/>
        </w:rPr>
        <w:t>s</w:t>
      </w:r>
      <w:r>
        <w:rPr>
          <w:szCs w:val="22"/>
        </w:rPr>
        <w:t xml:space="preserve"> in formulating this document and the date that they approved the document</w:t>
      </w:r>
      <w:r w:rsidRPr="00B009B7">
        <w:rPr>
          <w:szCs w:val="22"/>
        </w:rPr>
        <w:t>:</w:t>
      </w:r>
      <w:r w:rsidR="00CD18FB">
        <w:rPr>
          <w:szCs w:val="22"/>
        </w:rPr>
        <w:t xml:space="preserve"> </w:t>
      </w:r>
    </w:p>
    <w:p w14:paraId="5046F920" w14:textId="77777777" w:rsidR="00B1283D" w:rsidRPr="00B009B7" w:rsidRDefault="00B1283D" w:rsidP="00607896">
      <w:pPr>
        <w:rPr>
          <w:szCs w:val="22"/>
        </w:rPr>
      </w:pPr>
    </w:p>
    <w:tbl>
      <w:tblPr>
        <w:tblW w:w="497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Look w:val="0000" w:firstRow="0" w:lastRow="0" w:firstColumn="0" w:lastColumn="0" w:noHBand="0" w:noVBand="0"/>
      </w:tblPr>
      <w:tblGrid>
        <w:gridCol w:w="7570"/>
        <w:gridCol w:w="2412"/>
      </w:tblGrid>
      <w:tr w:rsidR="00607896" w14:paraId="544F97F9" w14:textId="77777777" w:rsidTr="009D2C41">
        <w:trPr>
          <w:cantSplit/>
          <w:tblHeader/>
        </w:trPr>
        <w:tc>
          <w:tcPr>
            <w:tcW w:w="3792" w:type="pct"/>
            <w:shd w:val="pct10" w:color="auto" w:fill="auto"/>
          </w:tcPr>
          <w:p w14:paraId="4DD02D32" w14:textId="77777777" w:rsidR="00607896" w:rsidRPr="00AD736E" w:rsidRDefault="00607896" w:rsidP="00CD18FB">
            <w:pPr>
              <w:rPr>
                <w:b/>
                <w:sz w:val="20"/>
                <w:szCs w:val="18"/>
              </w:rPr>
            </w:pPr>
            <w:r>
              <w:rPr>
                <w:b/>
                <w:sz w:val="20"/>
                <w:szCs w:val="18"/>
              </w:rPr>
              <w:t xml:space="preserve">Job Title / Department </w:t>
            </w:r>
          </w:p>
        </w:tc>
        <w:tc>
          <w:tcPr>
            <w:tcW w:w="1208" w:type="pct"/>
            <w:shd w:val="pct10" w:color="auto" w:fill="auto"/>
          </w:tcPr>
          <w:p w14:paraId="4662B892" w14:textId="77777777" w:rsidR="00607896" w:rsidRPr="00441637" w:rsidRDefault="00607896" w:rsidP="009D2C41">
            <w:pPr>
              <w:rPr>
                <w:b/>
                <w:sz w:val="20"/>
                <w:szCs w:val="18"/>
                <w:highlight w:val="yellow"/>
              </w:rPr>
            </w:pPr>
            <w:r w:rsidRPr="00BC7FC0">
              <w:rPr>
                <w:b/>
                <w:sz w:val="20"/>
                <w:szCs w:val="18"/>
              </w:rPr>
              <w:t>Date Consultee Agreed Document Contents</w:t>
            </w:r>
          </w:p>
        </w:tc>
      </w:tr>
      <w:tr w:rsidR="004809C7" w14:paraId="22332FC9" w14:textId="77777777" w:rsidTr="009D2C41">
        <w:trPr>
          <w:cantSplit/>
        </w:trPr>
        <w:tc>
          <w:tcPr>
            <w:tcW w:w="3792" w:type="pct"/>
          </w:tcPr>
          <w:p w14:paraId="0C860A9F" w14:textId="77777777" w:rsidR="004809C7" w:rsidRPr="002E3089" w:rsidRDefault="004809C7" w:rsidP="00A0752B">
            <w:pPr>
              <w:jc w:val="left"/>
              <w:rPr>
                <w:szCs w:val="18"/>
              </w:rPr>
            </w:pPr>
          </w:p>
        </w:tc>
        <w:tc>
          <w:tcPr>
            <w:tcW w:w="1208" w:type="pct"/>
          </w:tcPr>
          <w:p w14:paraId="0D521D1A" w14:textId="77777777" w:rsidR="004809C7" w:rsidRPr="00CA6F3C" w:rsidRDefault="004809C7" w:rsidP="00A0752B">
            <w:pPr>
              <w:rPr>
                <w:szCs w:val="24"/>
              </w:rPr>
            </w:pPr>
          </w:p>
        </w:tc>
      </w:tr>
      <w:tr w:rsidR="004809C7" w14:paraId="5B573AB8" w14:textId="77777777" w:rsidTr="009D2C41">
        <w:trPr>
          <w:cantSplit/>
        </w:trPr>
        <w:tc>
          <w:tcPr>
            <w:tcW w:w="3792" w:type="pct"/>
          </w:tcPr>
          <w:p w14:paraId="20BCF47C" w14:textId="77777777" w:rsidR="004809C7" w:rsidRPr="00637F0A" w:rsidRDefault="004809C7" w:rsidP="00A0752B">
            <w:pPr>
              <w:jc w:val="left"/>
              <w:rPr>
                <w:szCs w:val="18"/>
              </w:rPr>
            </w:pPr>
          </w:p>
        </w:tc>
        <w:tc>
          <w:tcPr>
            <w:tcW w:w="1208" w:type="pct"/>
          </w:tcPr>
          <w:p w14:paraId="0BFBF0F2" w14:textId="77777777" w:rsidR="004809C7" w:rsidRPr="00CA6F3C" w:rsidRDefault="004809C7" w:rsidP="00A0752B">
            <w:pPr>
              <w:rPr>
                <w:szCs w:val="24"/>
              </w:rPr>
            </w:pPr>
          </w:p>
        </w:tc>
      </w:tr>
      <w:tr w:rsidR="004809C7" w14:paraId="2FFBF4DE" w14:textId="77777777" w:rsidTr="009D2C41">
        <w:trPr>
          <w:cantSplit/>
        </w:trPr>
        <w:tc>
          <w:tcPr>
            <w:tcW w:w="3792" w:type="pct"/>
          </w:tcPr>
          <w:p w14:paraId="3C7497A2" w14:textId="77777777" w:rsidR="004809C7" w:rsidRPr="004C61F2" w:rsidRDefault="004809C7" w:rsidP="00A0752B">
            <w:pPr>
              <w:jc w:val="left"/>
              <w:rPr>
                <w:szCs w:val="24"/>
              </w:rPr>
            </w:pPr>
          </w:p>
        </w:tc>
        <w:tc>
          <w:tcPr>
            <w:tcW w:w="1208" w:type="pct"/>
          </w:tcPr>
          <w:p w14:paraId="5FEA062E" w14:textId="77777777" w:rsidR="004809C7" w:rsidRPr="00CA6F3C" w:rsidRDefault="004809C7" w:rsidP="00A0752B">
            <w:pPr>
              <w:rPr>
                <w:szCs w:val="24"/>
              </w:rPr>
            </w:pPr>
          </w:p>
        </w:tc>
      </w:tr>
      <w:tr w:rsidR="004809C7" w14:paraId="1934C8DD" w14:textId="77777777" w:rsidTr="009D2C41">
        <w:trPr>
          <w:cantSplit/>
        </w:trPr>
        <w:tc>
          <w:tcPr>
            <w:tcW w:w="3792" w:type="pct"/>
          </w:tcPr>
          <w:p w14:paraId="6FEDC089" w14:textId="77777777" w:rsidR="004809C7" w:rsidRPr="004C61F2" w:rsidRDefault="004809C7" w:rsidP="00A0752B">
            <w:pPr>
              <w:jc w:val="left"/>
              <w:rPr>
                <w:szCs w:val="24"/>
              </w:rPr>
            </w:pPr>
          </w:p>
        </w:tc>
        <w:tc>
          <w:tcPr>
            <w:tcW w:w="1208" w:type="pct"/>
          </w:tcPr>
          <w:p w14:paraId="0F004A73" w14:textId="77777777" w:rsidR="004809C7" w:rsidRPr="00CA6F3C" w:rsidRDefault="004809C7" w:rsidP="00A0752B">
            <w:pPr>
              <w:rPr>
                <w:szCs w:val="24"/>
              </w:rPr>
            </w:pPr>
          </w:p>
        </w:tc>
      </w:tr>
    </w:tbl>
    <w:p w14:paraId="190A8AC6" w14:textId="77777777" w:rsidR="00607896" w:rsidRPr="005E37C0" w:rsidRDefault="00607896" w:rsidP="00B1283D">
      <w:pPr>
        <w:pStyle w:val="Heading1"/>
        <w:ind w:hanging="720"/>
      </w:pPr>
      <w:bookmarkStart w:id="394" w:name="_Toc522265732"/>
      <w:bookmarkStart w:id="395" w:name="_Toc523221625"/>
      <w:bookmarkStart w:id="396" w:name="_Toc523223523"/>
      <w:bookmarkStart w:id="397" w:name="_Toc531168070"/>
      <w:r w:rsidRPr="005E37C0">
        <w:t>Equality Impact Assessment</w:t>
      </w:r>
      <w:bookmarkEnd w:id="394"/>
      <w:bookmarkEnd w:id="395"/>
      <w:bookmarkEnd w:id="396"/>
      <w:bookmarkEnd w:id="397"/>
    </w:p>
    <w:p w14:paraId="447A8228" w14:textId="77777777" w:rsidR="00607896" w:rsidRDefault="00607896" w:rsidP="00607896">
      <w:pPr>
        <w:overflowPunct/>
        <w:autoSpaceDE/>
        <w:autoSpaceDN/>
        <w:adjustRightInd/>
        <w:jc w:val="left"/>
        <w:textAlignment w:val="auto"/>
        <w:sectPr w:rsidR="00607896" w:rsidSect="009D2C41">
          <w:footerReference w:type="default" r:id="rId19"/>
          <w:pgSz w:w="11906" w:h="16838"/>
          <w:pgMar w:top="992" w:right="992" w:bottom="992" w:left="992" w:header="709" w:footer="10" w:gutter="0"/>
          <w:cols w:space="708"/>
          <w:docGrid w:linePitch="360"/>
        </w:sectPr>
      </w:pPr>
      <w:r>
        <w:t xml:space="preserve">An Equality Impact Assessment (EIA) has been completed for this document </w:t>
      </w:r>
      <w:r w:rsidR="00805902">
        <w:t>a</w:t>
      </w:r>
      <w:r>
        <w:t xml:space="preserve">nd can be found at Appendix </w:t>
      </w:r>
      <w:r w:rsidR="00427475">
        <w:t>A.</w:t>
      </w:r>
    </w:p>
    <w:p w14:paraId="2AE00329" w14:textId="77777777" w:rsidR="00C120A8" w:rsidRPr="00AB53DA" w:rsidRDefault="00C120A8" w:rsidP="00B1283D">
      <w:pPr>
        <w:pStyle w:val="Heading1"/>
        <w:numPr>
          <w:ilvl w:val="0"/>
          <w:numId w:val="0"/>
        </w:numPr>
      </w:pPr>
      <w:bookmarkStart w:id="398" w:name="_Toc522191567"/>
      <w:bookmarkStart w:id="399" w:name="_Toc522265715"/>
      <w:bookmarkStart w:id="400" w:name="_Toc531168071"/>
      <w:r w:rsidRPr="00AB53DA">
        <w:lastRenderedPageBreak/>
        <w:t xml:space="preserve">Appendix A - STAGE 1:  Initial Screening </w:t>
      </w:r>
      <w:proofErr w:type="gramStart"/>
      <w:r w:rsidRPr="00AB53DA">
        <w:t>For</w:t>
      </w:r>
      <w:proofErr w:type="gramEnd"/>
      <w:r w:rsidRPr="00AB53DA">
        <w:t xml:space="preserve"> Equality Impact Assessment</w:t>
      </w:r>
      <w:bookmarkEnd w:id="398"/>
      <w:bookmarkEnd w:id="399"/>
      <w:bookmarkEnd w:id="400"/>
    </w:p>
    <w:p w14:paraId="6EE6126F" w14:textId="77777777" w:rsidR="00C120A8" w:rsidRPr="00AB53DA" w:rsidRDefault="00C120A8" w:rsidP="00C120A8">
      <w:pPr>
        <w:pStyle w:val="Default"/>
        <w:spacing w:line="276" w:lineRule="auto"/>
        <w:ind w:left="709" w:hanging="709"/>
        <w:rPr>
          <w:rFonts w:ascii="Arial" w:hAnsi="Arial" w:cs="Arial"/>
        </w:rPr>
      </w:pPr>
    </w:p>
    <w:tbl>
      <w:tblPr>
        <w:tblStyle w:val="TableGrid"/>
        <w:tblW w:w="0" w:type="auto"/>
        <w:tblInd w:w="251" w:type="dxa"/>
        <w:tblLook w:val="04A0" w:firstRow="1" w:lastRow="0" w:firstColumn="1" w:lastColumn="0" w:noHBand="0" w:noVBand="1"/>
      </w:tblPr>
      <w:tblGrid>
        <w:gridCol w:w="695"/>
        <w:gridCol w:w="5306"/>
        <w:gridCol w:w="1487"/>
        <w:gridCol w:w="1503"/>
      </w:tblGrid>
      <w:tr w:rsidR="00C120A8" w:rsidRPr="00AB53DA" w14:paraId="6A827F17" w14:textId="77777777" w:rsidTr="009D2C41">
        <w:tc>
          <w:tcPr>
            <w:tcW w:w="9288" w:type="dxa"/>
            <w:gridSpan w:val="4"/>
          </w:tcPr>
          <w:p w14:paraId="0B5E24AA" w14:textId="77777777" w:rsidR="00C120A8" w:rsidRPr="00AB53DA" w:rsidRDefault="00C120A8" w:rsidP="009D2C41">
            <w:pPr>
              <w:pStyle w:val="Default"/>
              <w:spacing w:line="276" w:lineRule="auto"/>
              <w:ind w:left="709" w:hanging="709"/>
              <w:rPr>
                <w:rFonts w:ascii="Arial" w:hAnsi="Arial" w:cs="Arial"/>
                <w:sz w:val="22"/>
                <w:szCs w:val="22"/>
              </w:rPr>
            </w:pPr>
            <w:r w:rsidRPr="00AB53DA">
              <w:rPr>
                <w:rFonts w:ascii="Arial" w:hAnsi="Arial" w:cs="Arial"/>
                <w:sz w:val="22"/>
                <w:szCs w:val="22"/>
              </w:rPr>
              <w:t>At this stage, the following questions need to be considered:</w:t>
            </w:r>
          </w:p>
          <w:p w14:paraId="35B13672" w14:textId="77777777" w:rsidR="00C120A8" w:rsidRPr="00AB53DA" w:rsidRDefault="00C120A8" w:rsidP="009D2C41">
            <w:pPr>
              <w:pStyle w:val="Default"/>
              <w:spacing w:line="276" w:lineRule="auto"/>
              <w:rPr>
                <w:rFonts w:ascii="Arial" w:hAnsi="Arial" w:cs="Arial"/>
                <w:b/>
                <w:sz w:val="22"/>
                <w:szCs w:val="22"/>
              </w:rPr>
            </w:pPr>
          </w:p>
        </w:tc>
      </w:tr>
      <w:tr w:rsidR="00C120A8" w:rsidRPr="00AB53DA" w14:paraId="179FC707" w14:textId="77777777" w:rsidTr="009D2C41">
        <w:tc>
          <w:tcPr>
            <w:tcW w:w="709" w:type="dxa"/>
          </w:tcPr>
          <w:p w14:paraId="2B5280BB" w14:textId="77777777" w:rsidR="00C120A8" w:rsidRPr="00AB53DA" w:rsidRDefault="00C120A8" w:rsidP="009D2C41">
            <w:pPr>
              <w:pStyle w:val="Default"/>
              <w:spacing w:line="276" w:lineRule="auto"/>
              <w:rPr>
                <w:rFonts w:ascii="Arial" w:hAnsi="Arial" w:cs="Arial"/>
                <w:sz w:val="22"/>
                <w:szCs w:val="22"/>
              </w:rPr>
            </w:pPr>
            <w:r w:rsidRPr="00AB53DA">
              <w:rPr>
                <w:rFonts w:ascii="Arial" w:hAnsi="Arial" w:cs="Arial"/>
                <w:sz w:val="22"/>
                <w:szCs w:val="22"/>
              </w:rPr>
              <w:t>1</w:t>
            </w:r>
          </w:p>
        </w:tc>
        <w:tc>
          <w:tcPr>
            <w:tcW w:w="8579" w:type="dxa"/>
            <w:gridSpan w:val="3"/>
          </w:tcPr>
          <w:p w14:paraId="17214494" w14:textId="77777777" w:rsidR="00C120A8" w:rsidRPr="00AB53DA" w:rsidRDefault="00C120A8" w:rsidP="00805902">
            <w:pPr>
              <w:pStyle w:val="Default"/>
              <w:spacing w:line="276" w:lineRule="auto"/>
              <w:rPr>
                <w:rFonts w:ascii="Arial" w:hAnsi="Arial" w:cs="Arial"/>
                <w:sz w:val="22"/>
                <w:szCs w:val="22"/>
              </w:rPr>
            </w:pPr>
            <w:r w:rsidRPr="00AB53DA">
              <w:rPr>
                <w:rFonts w:ascii="Arial" w:hAnsi="Arial" w:cs="Arial"/>
                <w:sz w:val="22"/>
                <w:szCs w:val="22"/>
              </w:rPr>
              <w:t>What is the name of t</w:t>
            </w:r>
            <w:r w:rsidR="00805902" w:rsidRPr="00AB53DA">
              <w:rPr>
                <w:rFonts w:ascii="Arial" w:hAnsi="Arial" w:cs="Arial"/>
                <w:sz w:val="22"/>
                <w:szCs w:val="22"/>
              </w:rPr>
              <w:t>he policy, strategy or project?</w:t>
            </w:r>
          </w:p>
          <w:p w14:paraId="72508F8B" w14:textId="77777777" w:rsidR="00805902" w:rsidRPr="00AB53DA" w:rsidRDefault="00B1283D" w:rsidP="00805902">
            <w:pPr>
              <w:pStyle w:val="Default"/>
              <w:spacing w:line="276" w:lineRule="auto"/>
              <w:rPr>
                <w:rFonts w:ascii="Arial" w:hAnsi="Arial" w:cs="Arial"/>
                <w:sz w:val="22"/>
                <w:szCs w:val="22"/>
              </w:rPr>
            </w:pPr>
            <w:r w:rsidRPr="00AB53DA">
              <w:rPr>
                <w:rFonts w:ascii="Arial" w:hAnsi="Arial" w:cs="Arial"/>
                <w:sz w:val="22"/>
                <w:szCs w:val="22"/>
              </w:rPr>
              <w:t>Freedom of Information Requests Procedure</w:t>
            </w:r>
          </w:p>
        </w:tc>
      </w:tr>
      <w:tr w:rsidR="00C120A8" w:rsidRPr="00AB53DA" w14:paraId="15F06AFF" w14:textId="77777777" w:rsidTr="009D2C41">
        <w:tc>
          <w:tcPr>
            <w:tcW w:w="709" w:type="dxa"/>
          </w:tcPr>
          <w:p w14:paraId="67A31103" w14:textId="77777777" w:rsidR="00C120A8" w:rsidRPr="00AB53DA" w:rsidRDefault="00C120A8" w:rsidP="009D2C41">
            <w:pPr>
              <w:pStyle w:val="Default"/>
              <w:spacing w:line="276" w:lineRule="auto"/>
              <w:rPr>
                <w:rFonts w:ascii="Arial" w:hAnsi="Arial" w:cs="Arial"/>
                <w:sz w:val="22"/>
                <w:szCs w:val="22"/>
              </w:rPr>
            </w:pPr>
            <w:r w:rsidRPr="00AB53DA">
              <w:rPr>
                <w:rFonts w:ascii="Arial" w:hAnsi="Arial" w:cs="Arial"/>
                <w:sz w:val="22"/>
                <w:szCs w:val="22"/>
              </w:rPr>
              <w:t>2.</w:t>
            </w:r>
          </w:p>
        </w:tc>
        <w:tc>
          <w:tcPr>
            <w:tcW w:w="8579" w:type="dxa"/>
            <w:gridSpan w:val="3"/>
          </w:tcPr>
          <w:p w14:paraId="75D08624" w14:textId="77777777" w:rsidR="00C120A8" w:rsidRPr="00AB53DA" w:rsidRDefault="00C120A8" w:rsidP="009D2C41">
            <w:pPr>
              <w:pStyle w:val="Default"/>
              <w:spacing w:line="276" w:lineRule="auto"/>
              <w:rPr>
                <w:rFonts w:ascii="Arial" w:hAnsi="Arial" w:cs="Arial"/>
                <w:sz w:val="22"/>
                <w:szCs w:val="22"/>
              </w:rPr>
            </w:pPr>
            <w:r w:rsidRPr="00AB53DA">
              <w:rPr>
                <w:rFonts w:ascii="Arial" w:hAnsi="Arial" w:cs="Arial"/>
                <w:sz w:val="22"/>
                <w:szCs w:val="22"/>
              </w:rPr>
              <w:t>Briefly describe the aim of the policy, strategy, and project.  What needs or duty is it designed to meet?</w:t>
            </w:r>
          </w:p>
          <w:p w14:paraId="5BB6FC0D" w14:textId="77777777" w:rsidR="00805902" w:rsidRPr="00AB53DA" w:rsidRDefault="00B1283D" w:rsidP="009D2C41">
            <w:pPr>
              <w:pStyle w:val="Default"/>
              <w:spacing w:line="276" w:lineRule="auto"/>
              <w:rPr>
                <w:rFonts w:ascii="Arial" w:hAnsi="Arial" w:cs="Arial"/>
                <w:sz w:val="22"/>
                <w:szCs w:val="22"/>
              </w:rPr>
            </w:pPr>
            <w:r w:rsidRPr="00AB53DA">
              <w:rPr>
                <w:rFonts w:ascii="Arial" w:hAnsi="Arial" w:cs="Arial"/>
                <w:sz w:val="22"/>
                <w:szCs w:val="22"/>
              </w:rPr>
              <w:t>Describes the processes used to managed FOI requests which is a statutory duty of the Trust.</w:t>
            </w:r>
          </w:p>
        </w:tc>
      </w:tr>
      <w:tr w:rsidR="00C120A8" w:rsidRPr="00AB53DA" w14:paraId="39555611" w14:textId="77777777" w:rsidTr="009D2C41">
        <w:tc>
          <w:tcPr>
            <w:tcW w:w="709" w:type="dxa"/>
          </w:tcPr>
          <w:p w14:paraId="43457E2C" w14:textId="77777777" w:rsidR="00C120A8" w:rsidRPr="00AB53DA" w:rsidRDefault="00C120A8" w:rsidP="009D2C41">
            <w:pPr>
              <w:pStyle w:val="Default"/>
              <w:spacing w:line="276" w:lineRule="auto"/>
              <w:rPr>
                <w:rFonts w:ascii="Arial" w:hAnsi="Arial" w:cs="Arial"/>
                <w:sz w:val="22"/>
                <w:szCs w:val="22"/>
              </w:rPr>
            </w:pPr>
            <w:r w:rsidRPr="00AB53DA">
              <w:rPr>
                <w:rFonts w:ascii="Arial" w:hAnsi="Arial" w:cs="Arial"/>
                <w:sz w:val="22"/>
                <w:szCs w:val="22"/>
              </w:rPr>
              <w:t>3.</w:t>
            </w:r>
          </w:p>
        </w:tc>
        <w:tc>
          <w:tcPr>
            <w:tcW w:w="5482" w:type="dxa"/>
          </w:tcPr>
          <w:p w14:paraId="5C06270A" w14:textId="77777777" w:rsidR="00C120A8" w:rsidRPr="00AB53DA" w:rsidRDefault="00C120A8" w:rsidP="009D2C41">
            <w:pPr>
              <w:pStyle w:val="Default"/>
              <w:spacing w:line="276" w:lineRule="auto"/>
              <w:rPr>
                <w:rFonts w:ascii="Arial" w:hAnsi="Arial" w:cs="Arial"/>
                <w:sz w:val="22"/>
                <w:szCs w:val="22"/>
              </w:rPr>
            </w:pPr>
            <w:r w:rsidRPr="00AB53DA">
              <w:rPr>
                <w:rFonts w:ascii="Arial" w:hAnsi="Arial" w:cs="Arial"/>
                <w:sz w:val="22"/>
                <w:szCs w:val="22"/>
              </w:rPr>
              <w:t>Is there any evidence or reason to believe that the policy, strategy or project could have an adverse or negative impact on any of the nine protected characteristics (as per Appendix A)?</w:t>
            </w:r>
          </w:p>
          <w:p w14:paraId="7314884A" w14:textId="77777777" w:rsidR="00805902" w:rsidRPr="00AB53DA" w:rsidRDefault="00805902" w:rsidP="009D2C41">
            <w:pPr>
              <w:pStyle w:val="Default"/>
              <w:spacing w:line="276" w:lineRule="auto"/>
              <w:rPr>
                <w:rFonts w:ascii="Arial" w:hAnsi="Arial" w:cs="Arial"/>
                <w:sz w:val="22"/>
                <w:szCs w:val="22"/>
              </w:rPr>
            </w:pPr>
          </w:p>
        </w:tc>
        <w:tc>
          <w:tcPr>
            <w:tcW w:w="1548" w:type="dxa"/>
          </w:tcPr>
          <w:p w14:paraId="75BD8108" w14:textId="77777777" w:rsidR="00C120A8" w:rsidRPr="00AB53DA" w:rsidRDefault="00C120A8" w:rsidP="009D2C41">
            <w:pPr>
              <w:pStyle w:val="Default"/>
              <w:spacing w:line="276" w:lineRule="auto"/>
              <w:rPr>
                <w:rFonts w:ascii="Arial" w:hAnsi="Arial" w:cs="Arial"/>
                <w:b/>
              </w:rPr>
            </w:pPr>
          </w:p>
        </w:tc>
        <w:tc>
          <w:tcPr>
            <w:tcW w:w="1549" w:type="dxa"/>
          </w:tcPr>
          <w:p w14:paraId="020BFD61" w14:textId="77777777" w:rsidR="00C120A8" w:rsidRPr="00AB53DA" w:rsidRDefault="00C120A8" w:rsidP="009D2C41">
            <w:pPr>
              <w:pStyle w:val="Default"/>
              <w:spacing w:line="276" w:lineRule="auto"/>
              <w:rPr>
                <w:rFonts w:ascii="Arial" w:hAnsi="Arial" w:cs="Arial"/>
                <w:b/>
              </w:rPr>
            </w:pPr>
            <w:r w:rsidRPr="00AB53DA">
              <w:rPr>
                <w:rFonts w:ascii="Arial" w:hAnsi="Arial" w:cs="Arial"/>
                <w:b/>
              </w:rPr>
              <w:t>No</w:t>
            </w:r>
          </w:p>
          <w:p w14:paraId="21043441" w14:textId="77777777" w:rsidR="00C120A8" w:rsidRPr="00AB53DA" w:rsidRDefault="00C120A8" w:rsidP="009D2C41">
            <w:pPr>
              <w:pStyle w:val="Default"/>
              <w:spacing w:line="276" w:lineRule="auto"/>
              <w:rPr>
                <w:rFonts w:ascii="Arial" w:hAnsi="Arial" w:cs="Arial"/>
                <w:sz w:val="32"/>
                <w:szCs w:val="32"/>
              </w:rPr>
            </w:pPr>
          </w:p>
        </w:tc>
      </w:tr>
      <w:tr w:rsidR="00C120A8" w:rsidRPr="00AB53DA" w14:paraId="076078B7" w14:textId="77777777" w:rsidTr="009D2C41">
        <w:tc>
          <w:tcPr>
            <w:tcW w:w="709" w:type="dxa"/>
          </w:tcPr>
          <w:p w14:paraId="19D39A5A" w14:textId="77777777" w:rsidR="00C120A8" w:rsidRPr="00AB53DA" w:rsidRDefault="00C120A8" w:rsidP="009D2C41">
            <w:pPr>
              <w:pStyle w:val="Default"/>
              <w:spacing w:line="276" w:lineRule="auto"/>
              <w:rPr>
                <w:rFonts w:ascii="Arial" w:hAnsi="Arial" w:cs="Arial"/>
                <w:sz w:val="22"/>
                <w:szCs w:val="22"/>
              </w:rPr>
            </w:pPr>
            <w:r w:rsidRPr="00AB53DA">
              <w:rPr>
                <w:rFonts w:ascii="Arial" w:hAnsi="Arial" w:cs="Arial"/>
                <w:sz w:val="22"/>
                <w:szCs w:val="22"/>
              </w:rPr>
              <w:t>4.</w:t>
            </w:r>
          </w:p>
        </w:tc>
        <w:tc>
          <w:tcPr>
            <w:tcW w:w="5482" w:type="dxa"/>
          </w:tcPr>
          <w:p w14:paraId="65D52FCE" w14:textId="77777777" w:rsidR="00C120A8" w:rsidRPr="00AB53DA" w:rsidRDefault="00C120A8" w:rsidP="009D2C41">
            <w:pPr>
              <w:pStyle w:val="Default"/>
              <w:spacing w:line="276" w:lineRule="auto"/>
              <w:rPr>
                <w:rFonts w:ascii="Arial" w:hAnsi="Arial" w:cs="Arial"/>
                <w:sz w:val="22"/>
                <w:szCs w:val="22"/>
              </w:rPr>
            </w:pPr>
            <w:r w:rsidRPr="00AB53DA">
              <w:rPr>
                <w:rFonts w:ascii="Arial" w:hAnsi="Arial" w:cs="Arial"/>
                <w:sz w:val="22"/>
                <w:szCs w:val="22"/>
              </w:rPr>
              <w:t xml:space="preserve">Is there evidence or other reason to believe that anyone with one or more of the nine protected characteristics have different needs and experiences that this policy is likely to assist </w:t>
            </w:r>
            <w:proofErr w:type="gramStart"/>
            <w:r w:rsidRPr="00AB53DA">
              <w:rPr>
                <w:rFonts w:ascii="Arial" w:hAnsi="Arial" w:cs="Arial"/>
                <w:sz w:val="22"/>
                <w:szCs w:val="22"/>
              </w:rPr>
              <w:t>i.e.</w:t>
            </w:r>
            <w:proofErr w:type="gramEnd"/>
            <w:r w:rsidRPr="00AB53DA">
              <w:rPr>
                <w:rFonts w:ascii="Arial" w:hAnsi="Arial" w:cs="Arial"/>
                <w:sz w:val="22"/>
                <w:szCs w:val="22"/>
              </w:rPr>
              <w:t xml:space="preserve"> there might be a </w:t>
            </w:r>
            <w:r w:rsidRPr="00AB53DA">
              <w:rPr>
                <w:rFonts w:ascii="Arial" w:hAnsi="Arial" w:cs="Arial"/>
                <w:i/>
                <w:sz w:val="22"/>
                <w:szCs w:val="22"/>
              </w:rPr>
              <w:t>relative</w:t>
            </w:r>
            <w:r w:rsidRPr="00AB53DA">
              <w:rPr>
                <w:rFonts w:ascii="Arial" w:hAnsi="Arial" w:cs="Arial"/>
                <w:sz w:val="22"/>
                <w:szCs w:val="22"/>
              </w:rPr>
              <w:t xml:space="preserve"> adverse effect on other groups?</w:t>
            </w:r>
          </w:p>
          <w:p w14:paraId="3E97EC1F" w14:textId="77777777" w:rsidR="00805902" w:rsidRPr="00AB53DA" w:rsidRDefault="00805902" w:rsidP="009D2C41">
            <w:pPr>
              <w:pStyle w:val="Default"/>
              <w:spacing w:line="276" w:lineRule="auto"/>
              <w:rPr>
                <w:rFonts w:ascii="Arial" w:hAnsi="Arial" w:cs="Arial"/>
                <w:sz w:val="22"/>
                <w:szCs w:val="22"/>
              </w:rPr>
            </w:pPr>
          </w:p>
        </w:tc>
        <w:tc>
          <w:tcPr>
            <w:tcW w:w="1548" w:type="dxa"/>
          </w:tcPr>
          <w:p w14:paraId="654A2585" w14:textId="77777777" w:rsidR="00C120A8" w:rsidRPr="00AB53DA" w:rsidRDefault="00C120A8" w:rsidP="009D2C41">
            <w:pPr>
              <w:pStyle w:val="Default"/>
              <w:spacing w:line="276" w:lineRule="auto"/>
              <w:rPr>
                <w:rFonts w:ascii="Arial" w:hAnsi="Arial" w:cs="Arial"/>
                <w:b/>
              </w:rPr>
            </w:pPr>
          </w:p>
        </w:tc>
        <w:tc>
          <w:tcPr>
            <w:tcW w:w="1549" w:type="dxa"/>
          </w:tcPr>
          <w:p w14:paraId="688E4B5C" w14:textId="77777777" w:rsidR="00C120A8" w:rsidRPr="00AB53DA" w:rsidRDefault="00C120A8" w:rsidP="009D2C41">
            <w:pPr>
              <w:pStyle w:val="Default"/>
              <w:spacing w:line="276" w:lineRule="auto"/>
              <w:rPr>
                <w:rFonts w:ascii="Arial" w:hAnsi="Arial" w:cs="Arial"/>
                <w:b/>
              </w:rPr>
            </w:pPr>
            <w:r w:rsidRPr="00AB53DA">
              <w:rPr>
                <w:rFonts w:ascii="Arial" w:hAnsi="Arial" w:cs="Arial"/>
                <w:b/>
              </w:rPr>
              <w:t>No</w:t>
            </w:r>
          </w:p>
          <w:p w14:paraId="35EE05C7" w14:textId="77777777" w:rsidR="00C120A8" w:rsidRPr="00AB53DA" w:rsidRDefault="00C120A8" w:rsidP="009D2C41">
            <w:pPr>
              <w:pStyle w:val="Default"/>
              <w:spacing w:line="276" w:lineRule="auto"/>
              <w:rPr>
                <w:rFonts w:ascii="Arial" w:hAnsi="Arial" w:cs="Arial"/>
                <w:b/>
              </w:rPr>
            </w:pPr>
          </w:p>
        </w:tc>
      </w:tr>
      <w:tr w:rsidR="00C120A8" w:rsidRPr="00AB53DA" w14:paraId="752764EF" w14:textId="77777777" w:rsidTr="009D2C41">
        <w:tc>
          <w:tcPr>
            <w:tcW w:w="709" w:type="dxa"/>
          </w:tcPr>
          <w:p w14:paraId="1B03BAA8" w14:textId="77777777" w:rsidR="00C120A8" w:rsidRPr="00AB53DA" w:rsidRDefault="00C120A8" w:rsidP="009D2C41">
            <w:pPr>
              <w:pStyle w:val="Default"/>
              <w:spacing w:line="276" w:lineRule="auto"/>
              <w:rPr>
                <w:rFonts w:ascii="Arial" w:hAnsi="Arial" w:cs="Arial"/>
                <w:sz w:val="22"/>
                <w:szCs w:val="22"/>
              </w:rPr>
            </w:pPr>
            <w:r w:rsidRPr="00AB53DA">
              <w:rPr>
                <w:rFonts w:ascii="Arial" w:hAnsi="Arial" w:cs="Arial"/>
                <w:sz w:val="22"/>
                <w:szCs w:val="22"/>
              </w:rPr>
              <w:t>5.</w:t>
            </w:r>
          </w:p>
        </w:tc>
        <w:tc>
          <w:tcPr>
            <w:tcW w:w="5482" w:type="dxa"/>
          </w:tcPr>
          <w:p w14:paraId="791C7F04" w14:textId="77777777" w:rsidR="00C120A8" w:rsidRPr="00AB53DA" w:rsidRDefault="00C120A8" w:rsidP="009D2C41">
            <w:pPr>
              <w:pStyle w:val="Default"/>
              <w:spacing w:line="276" w:lineRule="auto"/>
              <w:rPr>
                <w:rFonts w:ascii="Arial" w:hAnsi="Arial" w:cs="Arial"/>
                <w:sz w:val="22"/>
                <w:szCs w:val="22"/>
              </w:rPr>
            </w:pPr>
            <w:r w:rsidRPr="00AB53DA">
              <w:rPr>
                <w:rFonts w:ascii="Arial" w:hAnsi="Arial" w:cs="Arial"/>
                <w:sz w:val="22"/>
                <w:szCs w:val="22"/>
              </w:rPr>
              <w:t>Has prior consultation taken place with organisations or groups of persons with one or more of the nine protected characteristics of which has indicated a pre-existing problem which this policy, strategy, service redesign or project is likely to address?</w:t>
            </w:r>
          </w:p>
          <w:p w14:paraId="5541C14D" w14:textId="77777777" w:rsidR="00805902" w:rsidRPr="00AB53DA" w:rsidRDefault="00805902" w:rsidP="009D2C41">
            <w:pPr>
              <w:pStyle w:val="Default"/>
              <w:spacing w:line="276" w:lineRule="auto"/>
              <w:rPr>
                <w:rFonts w:ascii="Arial" w:hAnsi="Arial" w:cs="Arial"/>
                <w:sz w:val="22"/>
                <w:szCs w:val="22"/>
              </w:rPr>
            </w:pPr>
          </w:p>
        </w:tc>
        <w:tc>
          <w:tcPr>
            <w:tcW w:w="1548" w:type="dxa"/>
          </w:tcPr>
          <w:p w14:paraId="56A182C2" w14:textId="77777777" w:rsidR="00C120A8" w:rsidRPr="00AB53DA" w:rsidRDefault="00C120A8" w:rsidP="009D2C41">
            <w:pPr>
              <w:pStyle w:val="Default"/>
              <w:spacing w:line="276" w:lineRule="auto"/>
              <w:rPr>
                <w:rFonts w:ascii="Arial" w:hAnsi="Arial" w:cs="Arial"/>
                <w:b/>
              </w:rPr>
            </w:pPr>
          </w:p>
        </w:tc>
        <w:tc>
          <w:tcPr>
            <w:tcW w:w="1549" w:type="dxa"/>
          </w:tcPr>
          <w:p w14:paraId="0D2239E0" w14:textId="77777777" w:rsidR="00C120A8" w:rsidRPr="00AB53DA" w:rsidRDefault="00C120A8" w:rsidP="009D2C41">
            <w:pPr>
              <w:pStyle w:val="Default"/>
              <w:spacing w:line="276" w:lineRule="auto"/>
              <w:rPr>
                <w:rFonts w:ascii="Arial" w:hAnsi="Arial" w:cs="Arial"/>
                <w:b/>
              </w:rPr>
            </w:pPr>
            <w:r w:rsidRPr="00AB53DA">
              <w:rPr>
                <w:rFonts w:ascii="Arial" w:hAnsi="Arial" w:cs="Arial"/>
                <w:b/>
              </w:rPr>
              <w:t>No</w:t>
            </w:r>
          </w:p>
          <w:p w14:paraId="75130157" w14:textId="77777777" w:rsidR="00C120A8" w:rsidRPr="00AB53DA" w:rsidRDefault="00C120A8" w:rsidP="009D2C41">
            <w:pPr>
              <w:pStyle w:val="Default"/>
              <w:spacing w:line="276" w:lineRule="auto"/>
              <w:rPr>
                <w:rFonts w:ascii="Arial" w:hAnsi="Arial" w:cs="Arial"/>
                <w:b/>
              </w:rPr>
            </w:pPr>
          </w:p>
        </w:tc>
      </w:tr>
    </w:tbl>
    <w:p w14:paraId="03580842" w14:textId="77777777" w:rsidR="00C120A8" w:rsidRPr="00AB53DA" w:rsidRDefault="00C120A8" w:rsidP="00C120A8">
      <w:pPr>
        <w:pStyle w:val="Default"/>
        <w:spacing w:line="276" w:lineRule="auto"/>
        <w:ind w:left="709" w:hanging="709"/>
        <w:rPr>
          <w:rFonts w:ascii="Arial" w:hAnsi="Arial" w:cs="Arial"/>
          <w:sz w:val="22"/>
          <w:szCs w:val="22"/>
        </w:rPr>
      </w:pPr>
    </w:p>
    <w:p w14:paraId="634180F3" w14:textId="77777777" w:rsidR="00C120A8" w:rsidRPr="00AB53DA" w:rsidRDefault="00C120A8" w:rsidP="00C120A8">
      <w:pPr>
        <w:pStyle w:val="Default"/>
        <w:spacing w:line="276" w:lineRule="auto"/>
        <w:ind w:left="709" w:hanging="709"/>
        <w:rPr>
          <w:rFonts w:ascii="Arial" w:hAnsi="Arial" w:cs="Arial"/>
          <w:sz w:val="22"/>
          <w:szCs w:val="22"/>
        </w:rPr>
      </w:pPr>
    </w:p>
    <w:tbl>
      <w:tblPr>
        <w:tblStyle w:val="TableGrid"/>
        <w:tblW w:w="0" w:type="auto"/>
        <w:tblInd w:w="251" w:type="dxa"/>
        <w:tblLook w:val="04A0" w:firstRow="1" w:lastRow="0" w:firstColumn="1" w:lastColumn="0" w:noHBand="0" w:noVBand="1"/>
      </w:tblPr>
      <w:tblGrid>
        <w:gridCol w:w="4495"/>
        <w:gridCol w:w="4496"/>
      </w:tblGrid>
      <w:tr w:rsidR="00C120A8" w:rsidRPr="00AB53DA" w14:paraId="30999CEC" w14:textId="77777777" w:rsidTr="009D2C41">
        <w:tc>
          <w:tcPr>
            <w:tcW w:w="4644" w:type="dxa"/>
          </w:tcPr>
          <w:p w14:paraId="62FCD439" w14:textId="77777777" w:rsidR="00C120A8" w:rsidRPr="00AB53DA" w:rsidRDefault="00C120A8" w:rsidP="009D2C41">
            <w:pPr>
              <w:pStyle w:val="Default"/>
              <w:spacing w:line="276" w:lineRule="auto"/>
              <w:rPr>
                <w:rFonts w:ascii="Arial" w:hAnsi="Arial" w:cs="Arial"/>
                <w:sz w:val="22"/>
                <w:szCs w:val="22"/>
              </w:rPr>
            </w:pPr>
            <w:r w:rsidRPr="00AB53DA">
              <w:rPr>
                <w:rFonts w:ascii="Arial" w:hAnsi="Arial" w:cs="Arial"/>
                <w:sz w:val="22"/>
                <w:szCs w:val="22"/>
              </w:rPr>
              <w:t xml:space="preserve">Signed by the manager undertaking the assessment </w:t>
            </w:r>
          </w:p>
        </w:tc>
        <w:tc>
          <w:tcPr>
            <w:tcW w:w="4644" w:type="dxa"/>
          </w:tcPr>
          <w:p w14:paraId="186688C5" w14:textId="77777777" w:rsidR="00C120A8" w:rsidRPr="00AB53DA" w:rsidRDefault="00AB53DA" w:rsidP="009D2C41">
            <w:pPr>
              <w:pStyle w:val="Default"/>
              <w:spacing w:line="276" w:lineRule="auto"/>
              <w:rPr>
                <w:rFonts w:ascii="Arial" w:hAnsi="Arial" w:cs="Arial"/>
                <w:sz w:val="22"/>
                <w:szCs w:val="22"/>
              </w:rPr>
            </w:pPr>
            <w:r>
              <w:rPr>
                <w:rFonts w:ascii="Arial" w:hAnsi="Arial" w:cs="Arial"/>
                <w:sz w:val="22"/>
                <w:szCs w:val="22"/>
              </w:rPr>
              <w:t>Mark Arnold</w:t>
            </w:r>
          </w:p>
        </w:tc>
      </w:tr>
      <w:tr w:rsidR="00C120A8" w:rsidRPr="00AB53DA" w14:paraId="59A9BDA9" w14:textId="77777777" w:rsidTr="009D2C41">
        <w:tc>
          <w:tcPr>
            <w:tcW w:w="4644" w:type="dxa"/>
          </w:tcPr>
          <w:p w14:paraId="1025DBC9" w14:textId="77777777" w:rsidR="00C120A8" w:rsidRPr="00AB53DA" w:rsidRDefault="00C120A8" w:rsidP="009D2C41">
            <w:pPr>
              <w:pStyle w:val="Default"/>
              <w:spacing w:line="276" w:lineRule="auto"/>
              <w:rPr>
                <w:rFonts w:ascii="Arial" w:hAnsi="Arial" w:cs="Arial"/>
                <w:sz w:val="22"/>
                <w:szCs w:val="22"/>
              </w:rPr>
            </w:pPr>
            <w:r w:rsidRPr="00AB53DA">
              <w:rPr>
                <w:rFonts w:ascii="Arial" w:hAnsi="Arial" w:cs="Arial"/>
                <w:sz w:val="22"/>
                <w:szCs w:val="22"/>
              </w:rPr>
              <w:t xml:space="preserve">Date completed </w:t>
            </w:r>
          </w:p>
        </w:tc>
        <w:tc>
          <w:tcPr>
            <w:tcW w:w="4644" w:type="dxa"/>
          </w:tcPr>
          <w:p w14:paraId="176D5D87" w14:textId="77777777" w:rsidR="00C120A8" w:rsidRPr="00AB53DA" w:rsidRDefault="00AB53DA" w:rsidP="009D2C41">
            <w:pPr>
              <w:pStyle w:val="Default"/>
              <w:spacing w:line="276" w:lineRule="auto"/>
              <w:rPr>
                <w:rFonts w:ascii="Arial" w:hAnsi="Arial" w:cs="Arial"/>
                <w:sz w:val="22"/>
                <w:szCs w:val="22"/>
              </w:rPr>
            </w:pPr>
            <w:r>
              <w:rPr>
                <w:rFonts w:ascii="Arial" w:hAnsi="Arial" w:cs="Arial"/>
                <w:sz w:val="22"/>
                <w:szCs w:val="22"/>
              </w:rPr>
              <w:t>14/11/2018</w:t>
            </w:r>
          </w:p>
        </w:tc>
      </w:tr>
      <w:tr w:rsidR="00C120A8" w:rsidRPr="00B82DB1" w14:paraId="3AEE69D3" w14:textId="77777777" w:rsidTr="009D2C41">
        <w:tc>
          <w:tcPr>
            <w:tcW w:w="4644" w:type="dxa"/>
          </w:tcPr>
          <w:p w14:paraId="5FDDF062" w14:textId="77777777" w:rsidR="00C120A8" w:rsidRPr="00B82DB1" w:rsidRDefault="00C120A8" w:rsidP="009D2C41">
            <w:pPr>
              <w:pStyle w:val="Default"/>
              <w:spacing w:line="276" w:lineRule="auto"/>
              <w:rPr>
                <w:rFonts w:ascii="Arial" w:hAnsi="Arial" w:cs="Arial"/>
                <w:sz w:val="22"/>
                <w:szCs w:val="22"/>
              </w:rPr>
            </w:pPr>
            <w:r w:rsidRPr="00AB53DA">
              <w:rPr>
                <w:rFonts w:ascii="Arial" w:hAnsi="Arial" w:cs="Arial"/>
                <w:sz w:val="22"/>
                <w:szCs w:val="22"/>
              </w:rPr>
              <w:t>Job Title</w:t>
            </w:r>
          </w:p>
        </w:tc>
        <w:tc>
          <w:tcPr>
            <w:tcW w:w="4644" w:type="dxa"/>
          </w:tcPr>
          <w:p w14:paraId="605BC055" w14:textId="77777777" w:rsidR="00C120A8" w:rsidRPr="00B82DB1" w:rsidRDefault="00AB53DA" w:rsidP="009D2C41">
            <w:pPr>
              <w:pStyle w:val="Default"/>
              <w:spacing w:line="276" w:lineRule="auto"/>
              <w:rPr>
                <w:rFonts w:ascii="Arial" w:hAnsi="Arial" w:cs="Arial"/>
                <w:sz w:val="22"/>
                <w:szCs w:val="22"/>
              </w:rPr>
            </w:pPr>
            <w:r>
              <w:rPr>
                <w:rFonts w:ascii="Arial" w:hAnsi="Arial" w:cs="Arial"/>
                <w:sz w:val="22"/>
                <w:szCs w:val="22"/>
              </w:rPr>
              <w:t>Information Governance Manager</w:t>
            </w:r>
          </w:p>
        </w:tc>
      </w:tr>
    </w:tbl>
    <w:p w14:paraId="675EA189" w14:textId="77777777" w:rsidR="00C120A8" w:rsidRPr="00B82DB1" w:rsidRDefault="00C120A8" w:rsidP="00C120A8">
      <w:pPr>
        <w:pStyle w:val="Default"/>
        <w:spacing w:line="276" w:lineRule="auto"/>
        <w:ind w:left="709" w:hanging="709"/>
        <w:rPr>
          <w:rFonts w:ascii="Arial" w:hAnsi="Arial" w:cs="Arial"/>
          <w:sz w:val="22"/>
          <w:szCs w:val="22"/>
        </w:rPr>
      </w:pPr>
    </w:p>
    <w:p w14:paraId="3467F576" w14:textId="77777777" w:rsidR="00C120A8" w:rsidRPr="00B82DB1" w:rsidRDefault="00C120A8" w:rsidP="00C120A8">
      <w:pPr>
        <w:pStyle w:val="Default"/>
        <w:spacing w:line="276" w:lineRule="auto"/>
        <w:ind w:left="709" w:hanging="709"/>
        <w:rPr>
          <w:rFonts w:ascii="Arial" w:hAnsi="Arial" w:cs="Arial"/>
          <w:sz w:val="22"/>
          <w:szCs w:val="22"/>
        </w:rPr>
      </w:pPr>
    </w:p>
    <w:p w14:paraId="134090E7" w14:textId="77777777" w:rsidR="00607896" w:rsidRDefault="00C120A8" w:rsidP="00CD18FB">
      <w:pPr>
        <w:overflowPunct/>
        <w:autoSpaceDE/>
        <w:autoSpaceDN/>
        <w:adjustRightInd/>
        <w:jc w:val="left"/>
        <w:textAlignment w:val="auto"/>
      </w:pPr>
      <w:r w:rsidRPr="00FF10B3">
        <w:rPr>
          <w:rFonts w:cs="Arial"/>
          <w:b/>
          <w:szCs w:val="22"/>
        </w:rPr>
        <w:t>On completion of Stage 1</w:t>
      </w:r>
      <w:r w:rsidR="00FF10B3" w:rsidRPr="00FF10B3">
        <w:rPr>
          <w:rFonts w:cs="Arial"/>
          <w:b/>
          <w:szCs w:val="22"/>
        </w:rPr>
        <w:t xml:space="preserve"> </w:t>
      </w:r>
      <w:r w:rsidRPr="00FF10B3">
        <w:rPr>
          <w:rFonts w:cs="Arial"/>
          <w:b/>
          <w:szCs w:val="22"/>
        </w:rPr>
        <w:t>required if you have answered YES to one or more of questions 3, 4 and 5 above</w:t>
      </w:r>
      <w:r w:rsidR="00FF10B3" w:rsidRPr="00FF10B3">
        <w:rPr>
          <w:rFonts w:cs="Arial"/>
          <w:b/>
          <w:szCs w:val="22"/>
        </w:rPr>
        <w:t xml:space="preserve"> you need to complete a </w:t>
      </w:r>
      <w:hyperlink r:id="rId20" w:history="1">
        <w:r w:rsidR="00FF10B3" w:rsidRPr="00FF10B3">
          <w:rPr>
            <w:rStyle w:val="Hyperlink"/>
            <w:rFonts w:cs="Arial"/>
            <w:b/>
            <w:szCs w:val="22"/>
          </w:rPr>
          <w:t>STAGE 2 - Full Equality Impact Assessment</w:t>
        </w:r>
      </w:hyperlink>
      <w:r w:rsidR="00FF10B3" w:rsidRPr="00FF10B3">
        <w:rPr>
          <w:rFonts w:cs="Arial"/>
          <w:b/>
          <w:szCs w:val="22"/>
        </w:rPr>
        <w:t xml:space="preserve"> </w:t>
      </w:r>
    </w:p>
    <w:p w14:paraId="2F03AA03" w14:textId="77777777" w:rsidR="00B1283D" w:rsidRDefault="00B1283D" w:rsidP="00607896">
      <w:pPr>
        <w:sectPr w:rsidR="00B1283D" w:rsidSect="00CD18FB">
          <w:footerReference w:type="default" r:id="rId21"/>
          <w:pgSz w:w="11906" w:h="16838"/>
          <w:pgMar w:top="1134" w:right="1440" w:bottom="851" w:left="1440" w:header="708" w:footer="0" w:gutter="0"/>
          <w:cols w:space="708"/>
          <w:docGrid w:linePitch="360"/>
        </w:sectPr>
      </w:pPr>
    </w:p>
    <w:p w14:paraId="3A9E027E" w14:textId="77777777" w:rsidR="00607896" w:rsidRDefault="00607896" w:rsidP="00607896"/>
    <w:bookmarkEnd w:id="7"/>
    <w:bookmarkEnd w:id="8"/>
    <w:p w14:paraId="5AD26799" w14:textId="77777777" w:rsidR="00E00446" w:rsidRDefault="00F92ED7" w:rsidP="00CD18FB">
      <w:pPr>
        <w:overflowPunct/>
        <w:autoSpaceDE/>
        <w:autoSpaceDN/>
        <w:adjustRightInd/>
        <w:spacing w:after="200" w:line="276" w:lineRule="auto"/>
        <w:jc w:val="left"/>
        <w:textAlignment w:val="auto"/>
      </w:pPr>
      <w:r>
        <w:rPr>
          <w:noProof/>
          <w:lang w:eastAsia="en-GB"/>
        </w:rPr>
        <w:drawing>
          <wp:inline distT="0" distB="0" distL="0" distR="0" wp14:anchorId="034064BC" wp14:editId="58652D07">
            <wp:extent cx="7968886" cy="4585369"/>
            <wp:effectExtent l="0" t="0" r="0" b="0"/>
            <wp:docPr id="209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 name="Picture 43"/>
                    <pic:cNvPicPr>
                      <a:picLocks noChangeAspect="1" noChangeArrowheads="1"/>
                    </pic:cNvPicPr>
                  </pic:nvPicPr>
                  <pic:blipFill rotWithShape="1">
                    <a:blip r:embed="rId22">
                      <a:extLst>
                        <a:ext uri="{28A0092B-C50C-407E-A947-70E740481C1C}">
                          <a14:useLocalDpi xmlns:a14="http://schemas.microsoft.com/office/drawing/2010/main" val="0"/>
                        </a:ext>
                      </a:extLst>
                    </a:blip>
                    <a:srcRect b="17090"/>
                    <a:stretch/>
                  </pic:blipFill>
                  <pic:spPr bwMode="auto">
                    <a:xfrm>
                      <a:off x="0" y="0"/>
                      <a:ext cx="7973458" cy="4588000"/>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54DD51E4" w14:textId="77777777" w:rsidR="00E00446" w:rsidRDefault="00E00446" w:rsidP="00D2432E"/>
    <w:p w14:paraId="499B7497" w14:textId="77777777" w:rsidR="00CD18FB" w:rsidRDefault="00CD18FB" w:rsidP="00D2432E"/>
    <w:p w14:paraId="6BD499BF" w14:textId="77777777" w:rsidR="00B1283D" w:rsidRDefault="00B1283D">
      <w:pPr>
        <w:overflowPunct/>
        <w:autoSpaceDE/>
        <w:autoSpaceDN/>
        <w:adjustRightInd/>
        <w:spacing w:after="200" w:line="276" w:lineRule="auto"/>
        <w:jc w:val="left"/>
        <w:textAlignment w:val="auto"/>
        <w:rPr>
          <w:rFonts w:asciiTheme="majorHAnsi" w:eastAsiaTheme="majorEastAsia" w:hAnsiTheme="majorHAnsi" w:cstheme="majorBidi"/>
          <w:b/>
          <w:bCs/>
          <w:color w:val="365F91" w:themeColor="accent1" w:themeShade="BF"/>
          <w:sz w:val="28"/>
          <w:szCs w:val="28"/>
        </w:rPr>
        <w:sectPr w:rsidR="00B1283D" w:rsidSect="00B1283D">
          <w:pgSz w:w="16838" w:h="11906" w:orient="landscape"/>
          <w:pgMar w:top="1440" w:right="1134" w:bottom="1440" w:left="851" w:header="709" w:footer="0" w:gutter="0"/>
          <w:cols w:space="708"/>
          <w:docGrid w:linePitch="360"/>
        </w:sectPr>
      </w:pPr>
      <w:bookmarkStart w:id="401" w:name="_Toc422130958"/>
      <w:bookmarkStart w:id="402" w:name="_Toc422135997"/>
    </w:p>
    <w:p w14:paraId="561B2CDF" w14:textId="77777777" w:rsidR="00CD18FB" w:rsidRDefault="00CD18FB" w:rsidP="00890160">
      <w:pPr>
        <w:pStyle w:val="Heading1"/>
        <w:numPr>
          <w:ilvl w:val="0"/>
          <w:numId w:val="0"/>
        </w:numPr>
      </w:pPr>
      <w:bookmarkStart w:id="403" w:name="_Toc285470643"/>
      <w:bookmarkStart w:id="404" w:name="_Toc270685744"/>
      <w:bookmarkStart w:id="405" w:name="_Toc245699195"/>
      <w:bookmarkStart w:id="406" w:name="_Toc287274057"/>
      <w:bookmarkStart w:id="407" w:name="_Toc348960765"/>
      <w:bookmarkStart w:id="408" w:name="_Toc421802434"/>
      <w:bookmarkStart w:id="409" w:name="_Toc422130960"/>
      <w:bookmarkStart w:id="410" w:name="_Toc422135999"/>
      <w:bookmarkStart w:id="411" w:name="_Toc531168072"/>
      <w:bookmarkEnd w:id="401"/>
      <w:bookmarkEnd w:id="402"/>
      <w:r w:rsidRPr="00CD2DEB">
        <w:lastRenderedPageBreak/>
        <w:t xml:space="preserve">Appendix </w:t>
      </w:r>
      <w:r w:rsidR="00E95008">
        <w:t>B</w:t>
      </w:r>
      <w:r w:rsidRPr="00CD2DEB">
        <w:t xml:space="preserve"> – </w:t>
      </w:r>
      <w:bookmarkEnd w:id="403"/>
      <w:bookmarkEnd w:id="404"/>
      <w:bookmarkEnd w:id="405"/>
      <w:bookmarkEnd w:id="406"/>
      <w:bookmarkEnd w:id="407"/>
      <w:bookmarkEnd w:id="408"/>
      <w:bookmarkEnd w:id="409"/>
      <w:bookmarkEnd w:id="410"/>
      <w:r w:rsidR="00890160">
        <w:t>Freedom of Information Act Exemptions</w:t>
      </w:r>
      <w:bookmarkEnd w:id="411"/>
    </w:p>
    <w:p w14:paraId="6B9543D8" w14:textId="77777777" w:rsidR="00CD18FB" w:rsidRDefault="00CD18FB" w:rsidP="00CD18FB">
      <w:r>
        <w:t>The table below summarises FOI exemptions by Sections of the FOI Act</w:t>
      </w:r>
      <w:r w:rsidR="00890160">
        <w:t xml:space="preserve"> - e</w:t>
      </w:r>
      <w:r>
        <w:t>xemptions which may be relevant to the Trust are shown in bold text; all other exemptions which are unlikely to apply are shown in italics.</w:t>
      </w:r>
    </w:p>
    <w:p w14:paraId="5858B7B1" w14:textId="77777777" w:rsidR="00CD18FB" w:rsidRDefault="00CD18FB" w:rsidP="00CD18FB"/>
    <w:p w14:paraId="5E8BF5D0" w14:textId="77777777" w:rsidR="00CD18FB" w:rsidRDefault="00CD18FB" w:rsidP="00CD18FB">
      <w:r>
        <w:t xml:space="preserve">This is only a brief </w:t>
      </w:r>
      <w:proofErr w:type="gramStart"/>
      <w:r>
        <w:t>guide</w:t>
      </w:r>
      <w:proofErr w:type="gramEnd"/>
      <w:r>
        <w:t xml:space="preserve"> and the exemptions can be very complex to interpret and apply – </w:t>
      </w:r>
      <w:r w:rsidR="00890160">
        <w:t xml:space="preserve">discuss with the FOI Team, or </w:t>
      </w:r>
      <w:r>
        <w:t>refer to the relevant ICO guidance for further information.</w:t>
      </w:r>
    </w:p>
    <w:p w14:paraId="3A6217B6" w14:textId="77777777" w:rsidR="00CD18FB" w:rsidRDefault="00CD18FB" w:rsidP="00CD18FB"/>
    <w:tbl>
      <w:tblPr>
        <w:tblStyle w:val="TableGrid"/>
        <w:tblW w:w="9781" w:type="dxa"/>
        <w:tblInd w:w="-509" w:type="dxa"/>
        <w:tblCellMar>
          <w:top w:w="58" w:type="dxa"/>
          <w:left w:w="58" w:type="dxa"/>
          <w:bottom w:w="58" w:type="dxa"/>
          <w:right w:w="58" w:type="dxa"/>
        </w:tblCellMar>
        <w:tblLook w:val="01E0" w:firstRow="1" w:lastRow="1" w:firstColumn="1" w:lastColumn="1" w:noHBand="0" w:noVBand="0"/>
      </w:tblPr>
      <w:tblGrid>
        <w:gridCol w:w="957"/>
        <w:gridCol w:w="7690"/>
        <w:gridCol w:w="1134"/>
      </w:tblGrid>
      <w:tr w:rsidR="00EC1815" w14:paraId="5E715006" w14:textId="77777777" w:rsidTr="001D7E13">
        <w:trPr>
          <w:cantSplit/>
          <w:tblHeader/>
        </w:trPr>
        <w:tc>
          <w:tcPr>
            <w:tcW w:w="957" w:type="dxa"/>
            <w:tcBorders>
              <w:top w:val="single" w:sz="4" w:space="0" w:color="auto"/>
              <w:left w:val="single" w:sz="4" w:space="0" w:color="auto"/>
              <w:bottom w:val="single" w:sz="4" w:space="0" w:color="auto"/>
              <w:right w:val="single" w:sz="4" w:space="0" w:color="auto"/>
            </w:tcBorders>
            <w:shd w:val="clear" w:color="auto" w:fill="E6E6E6"/>
          </w:tcPr>
          <w:p w14:paraId="60347137" w14:textId="77777777" w:rsidR="00EC1815" w:rsidRDefault="00EC1815" w:rsidP="00E95008">
            <w:pPr>
              <w:jc w:val="center"/>
              <w:rPr>
                <w:b/>
              </w:rPr>
            </w:pPr>
            <w:r>
              <w:rPr>
                <w:b/>
              </w:rPr>
              <w:t>FOIA Section</w:t>
            </w:r>
          </w:p>
        </w:tc>
        <w:tc>
          <w:tcPr>
            <w:tcW w:w="7690" w:type="dxa"/>
            <w:tcBorders>
              <w:top w:val="single" w:sz="4" w:space="0" w:color="auto"/>
              <w:left w:val="single" w:sz="4" w:space="0" w:color="auto"/>
              <w:bottom w:val="single" w:sz="4" w:space="0" w:color="auto"/>
              <w:right w:val="single" w:sz="4" w:space="0" w:color="auto"/>
            </w:tcBorders>
            <w:shd w:val="clear" w:color="auto" w:fill="E6E6E6"/>
            <w:vAlign w:val="center"/>
          </w:tcPr>
          <w:p w14:paraId="56E82B7D" w14:textId="77777777" w:rsidR="00EC1815" w:rsidRDefault="00EC1815" w:rsidP="00EC1815">
            <w:pPr>
              <w:jc w:val="center"/>
              <w:rPr>
                <w:b/>
              </w:rPr>
            </w:pPr>
            <w:r>
              <w:rPr>
                <w:b/>
              </w:rPr>
              <w:t>Description of Exemption</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23D93274" w14:textId="77777777" w:rsidR="00EC1815" w:rsidRPr="00EC1815" w:rsidRDefault="00EC1815" w:rsidP="00EC1815">
            <w:pPr>
              <w:jc w:val="center"/>
              <w:rPr>
                <w:b/>
              </w:rPr>
            </w:pPr>
            <w:r w:rsidRPr="00EC1815">
              <w:rPr>
                <w:b/>
              </w:rPr>
              <w:t>Absolute</w:t>
            </w:r>
            <w:r>
              <w:rPr>
                <w:b/>
              </w:rPr>
              <w:t xml:space="preserve">/ </w:t>
            </w:r>
            <w:r w:rsidRPr="00EC1815">
              <w:rPr>
                <w:b/>
              </w:rPr>
              <w:t>Qualified (A/Q)</w:t>
            </w:r>
          </w:p>
        </w:tc>
      </w:tr>
      <w:tr w:rsidR="00EC1815" w14:paraId="09BA0E94"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3C17E5C0" w14:textId="77777777" w:rsidR="00EC1815" w:rsidRDefault="00EC1815" w:rsidP="00E95008">
            <w:pPr>
              <w:jc w:val="center"/>
              <w:rPr>
                <w:b/>
              </w:rPr>
            </w:pPr>
            <w:r>
              <w:rPr>
                <w:b/>
              </w:rPr>
              <w:t>21</w:t>
            </w:r>
          </w:p>
        </w:tc>
        <w:tc>
          <w:tcPr>
            <w:tcW w:w="7690" w:type="dxa"/>
            <w:tcBorders>
              <w:top w:val="single" w:sz="4" w:space="0" w:color="auto"/>
              <w:left w:val="single" w:sz="4" w:space="0" w:color="auto"/>
              <w:bottom w:val="single" w:sz="4" w:space="0" w:color="auto"/>
              <w:right w:val="single" w:sz="4" w:space="0" w:color="auto"/>
            </w:tcBorders>
          </w:tcPr>
          <w:p w14:paraId="7BD5BBFB" w14:textId="77777777" w:rsidR="00EC1815" w:rsidRDefault="00EC1815" w:rsidP="00E95008">
            <w:pPr>
              <w:rPr>
                <w:b/>
              </w:rPr>
            </w:pPr>
            <w:r>
              <w:rPr>
                <w:b/>
              </w:rPr>
              <w:t>Information accessible to the applicant by other means</w:t>
            </w:r>
          </w:p>
        </w:tc>
        <w:tc>
          <w:tcPr>
            <w:tcW w:w="1134" w:type="dxa"/>
            <w:tcBorders>
              <w:top w:val="single" w:sz="4" w:space="0" w:color="auto"/>
              <w:left w:val="single" w:sz="4" w:space="0" w:color="auto"/>
              <w:bottom w:val="single" w:sz="4" w:space="0" w:color="auto"/>
              <w:right w:val="single" w:sz="4" w:space="0" w:color="auto"/>
            </w:tcBorders>
          </w:tcPr>
          <w:p w14:paraId="51998617" w14:textId="77777777" w:rsidR="00EC1815" w:rsidRPr="00EC1815" w:rsidRDefault="00EC1815" w:rsidP="00EC1815">
            <w:pPr>
              <w:jc w:val="center"/>
              <w:rPr>
                <w:i/>
              </w:rPr>
            </w:pPr>
            <w:r w:rsidRPr="00EC1815">
              <w:rPr>
                <w:i/>
              </w:rPr>
              <w:t>A</w:t>
            </w:r>
          </w:p>
        </w:tc>
      </w:tr>
      <w:tr w:rsidR="00EC1815" w14:paraId="7EF883E2"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41CDFEA9" w14:textId="77777777" w:rsidR="00EC1815" w:rsidRDefault="00EC1815" w:rsidP="00E95008">
            <w:pPr>
              <w:jc w:val="center"/>
              <w:rPr>
                <w:b/>
              </w:rPr>
            </w:pPr>
            <w:r>
              <w:rPr>
                <w:b/>
              </w:rPr>
              <w:t>22</w:t>
            </w:r>
          </w:p>
        </w:tc>
        <w:tc>
          <w:tcPr>
            <w:tcW w:w="7690" w:type="dxa"/>
            <w:tcBorders>
              <w:top w:val="single" w:sz="4" w:space="0" w:color="auto"/>
              <w:left w:val="single" w:sz="4" w:space="0" w:color="auto"/>
              <w:bottom w:val="single" w:sz="4" w:space="0" w:color="auto"/>
              <w:right w:val="single" w:sz="4" w:space="0" w:color="auto"/>
            </w:tcBorders>
          </w:tcPr>
          <w:p w14:paraId="16AF6A65" w14:textId="77777777" w:rsidR="00EC1815" w:rsidRDefault="00EC1815" w:rsidP="00E95008">
            <w:pPr>
              <w:rPr>
                <w:b/>
              </w:rPr>
            </w:pPr>
            <w:r>
              <w:rPr>
                <w:b/>
              </w:rPr>
              <w:t>Information intended for future publication</w:t>
            </w:r>
          </w:p>
        </w:tc>
        <w:tc>
          <w:tcPr>
            <w:tcW w:w="1134" w:type="dxa"/>
            <w:tcBorders>
              <w:top w:val="single" w:sz="4" w:space="0" w:color="auto"/>
              <w:left w:val="single" w:sz="4" w:space="0" w:color="auto"/>
              <w:bottom w:val="single" w:sz="4" w:space="0" w:color="auto"/>
              <w:right w:val="single" w:sz="4" w:space="0" w:color="auto"/>
            </w:tcBorders>
          </w:tcPr>
          <w:p w14:paraId="629165BA" w14:textId="77777777" w:rsidR="00EC1815" w:rsidRPr="00EC1815" w:rsidRDefault="00EC1815" w:rsidP="00EC1815">
            <w:pPr>
              <w:jc w:val="center"/>
              <w:rPr>
                <w:i/>
              </w:rPr>
            </w:pPr>
            <w:r w:rsidRPr="00EC1815">
              <w:rPr>
                <w:i/>
              </w:rPr>
              <w:t>Q</w:t>
            </w:r>
          </w:p>
        </w:tc>
      </w:tr>
      <w:tr w:rsidR="00EC1815" w14:paraId="3FBE4AA9"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1EE863D9" w14:textId="77777777" w:rsidR="00EC1815" w:rsidRDefault="00EC1815" w:rsidP="00AC4F35">
            <w:pPr>
              <w:jc w:val="center"/>
              <w:rPr>
                <w:b/>
              </w:rPr>
            </w:pPr>
            <w:r>
              <w:rPr>
                <w:b/>
              </w:rPr>
              <w:t>22A</w:t>
            </w:r>
          </w:p>
        </w:tc>
        <w:tc>
          <w:tcPr>
            <w:tcW w:w="7690" w:type="dxa"/>
            <w:tcBorders>
              <w:top w:val="single" w:sz="4" w:space="0" w:color="auto"/>
              <w:left w:val="single" w:sz="4" w:space="0" w:color="auto"/>
              <w:bottom w:val="single" w:sz="4" w:space="0" w:color="auto"/>
              <w:right w:val="single" w:sz="4" w:space="0" w:color="auto"/>
            </w:tcBorders>
          </w:tcPr>
          <w:p w14:paraId="544B414A" w14:textId="77777777" w:rsidR="00EC1815" w:rsidRDefault="00EC1815" w:rsidP="00E95008">
            <w:pPr>
              <w:rPr>
                <w:b/>
              </w:rPr>
            </w:pPr>
            <w:r>
              <w:rPr>
                <w:b/>
              </w:rPr>
              <w:t>Information relating to an on-going research programme where disclosure may prejudice the programme or the interests of involved parties</w:t>
            </w:r>
          </w:p>
        </w:tc>
        <w:tc>
          <w:tcPr>
            <w:tcW w:w="1134" w:type="dxa"/>
            <w:tcBorders>
              <w:top w:val="single" w:sz="4" w:space="0" w:color="auto"/>
              <w:left w:val="single" w:sz="4" w:space="0" w:color="auto"/>
              <w:bottom w:val="single" w:sz="4" w:space="0" w:color="auto"/>
              <w:right w:val="single" w:sz="4" w:space="0" w:color="auto"/>
            </w:tcBorders>
          </w:tcPr>
          <w:p w14:paraId="66149C55" w14:textId="77777777" w:rsidR="00EC1815" w:rsidRPr="00EC1815" w:rsidRDefault="00EC1815" w:rsidP="00EC1815">
            <w:pPr>
              <w:jc w:val="center"/>
              <w:rPr>
                <w:i/>
              </w:rPr>
            </w:pPr>
            <w:r w:rsidRPr="00EC1815">
              <w:rPr>
                <w:i/>
              </w:rPr>
              <w:t>Q</w:t>
            </w:r>
          </w:p>
        </w:tc>
      </w:tr>
      <w:tr w:rsidR="00EC1815" w14:paraId="691A1308"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024310D0" w14:textId="77777777" w:rsidR="00EC1815" w:rsidRDefault="00EC1815" w:rsidP="00E95008">
            <w:pPr>
              <w:jc w:val="center"/>
              <w:rPr>
                <w:i/>
              </w:rPr>
            </w:pPr>
            <w:r>
              <w:rPr>
                <w:i/>
              </w:rPr>
              <w:t>23</w:t>
            </w:r>
          </w:p>
        </w:tc>
        <w:tc>
          <w:tcPr>
            <w:tcW w:w="7690" w:type="dxa"/>
            <w:tcBorders>
              <w:top w:val="single" w:sz="4" w:space="0" w:color="auto"/>
              <w:left w:val="single" w:sz="4" w:space="0" w:color="auto"/>
              <w:bottom w:val="single" w:sz="4" w:space="0" w:color="auto"/>
              <w:right w:val="single" w:sz="4" w:space="0" w:color="auto"/>
            </w:tcBorders>
          </w:tcPr>
          <w:p w14:paraId="61E89FC0" w14:textId="77777777" w:rsidR="00EC1815" w:rsidRDefault="00EC1815" w:rsidP="00E95008">
            <w:pPr>
              <w:rPr>
                <w:i/>
              </w:rPr>
            </w:pPr>
            <w:r>
              <w:rPr>
                <w:i/>
              </w:rPr>
              <w:t>[Information supplied by, or relating to, bodies dealing with security matters]</w:t>
            </w:r>
          </w:p>
        </w:tc>
        <w:tc>
          <w:tcPr>
            <w:tcW w:w="1134" w:type="dxa"/>
            <w:tcBorders>
              <w:top w:val="single" w:sz="4" w:space="0" w:color="auto"/>
              <w:left w:val="single" w:sz="4" w:space="0" w:color="auto"/>
              <w:bottom w:val="single" w:sz="4" w:space="0" w:color="auto"/>
              <w:right w:val="single" w:sz="4" w:space="0" w:color="auto"/>
            </w:tcBorders>
          </w:tcPr>
          <w:p w14:paraId="34457EB1" w14:textId="77777777" w:rsidR="00EC1815" w:rsidRPr="00EC1815" w:rsidRDefault="00EC1815" w:rsidP="00EC1815">
            <w:pPr>
              <w:jc w:val="center"/>
              <w:rPr>
                <w:i/>
              </w:rPr>
            </w:pPr>
            <w:r w:rsidRPr="00EC1815">
              <w:rPr>
                <w:i/>
              </w:rPr>
              <w:t>A</w:t>
            </w:r>
          </w:p>
        </w:tc>
      </w:tr>
      <w:tr w:rsidR="00EC1815" w14:paraId="104F6713"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285905BB" w14:textId="77777777" w:rsidR="00EC1815" w:rsidRDefault="00EC1815" w:rsidP="00E95008">
            <w:pPr>
              <w:jc w:val="center"/>
              <w:rPr>
                <w:i/>
              </w:rPr>
            </w:pPr>
            <w:r>
              <w:rPr>
                <w:i/>
              </w:rPr>
              <w:t>24</w:t>
            </w:r>
          </w:p>
        </w:tc>
        <w:tc>
          <w:tcPr>
            <w:tcW w:w="7690" w:type="dxa"/>
            <w:tcBorders>
              <w:top w:val="single" w:sz="4" w:space="0" w:color="auto"/>
              <w:left w:val="single" w:sz="4" w:space="0" w:color="auto"/>
              <w:bottom w:val="single" w:sz="4" w:space="0" w:color="auto"/>
              <w:right w:val="single" w:sz="4" w:space="0" w:color="auto"/>
            </w:tcBorders>
          </w:tcPr>
          <w:p w14:paraId="7A3D9904" w14:textId="77777777" w:rsidR="00EC1815" w:rsidRDefault="00EC1815" w:rsidP="00E95008">
            <w:pPr>
              <w:rPr>
                <w:i/>
              </w:rPr>
            </w:pPr>
            <w:r>
              <w:rPr>
                <w:i/>
              </w:rPr>
              <w:t>[Information needed for the purpose of safeguarding national security]</w:t>
            </w:r>
          </w:p>
        </w:tc>
        <w:tc>
          <w:tcPr>
            <w:tcW w:w="1134" w:type="dxa"/>
            <w:tcBorders>
              <w:top w:val="single" w:sz="4" w:space="0" w:color="auto"/>
              <w:left w:val="single" w:sz="4" w:space="0" w:color="auto"/>
              <w:bottom w:val="single" w:sz="4" w:space="0" w:color="auto"/>
              <w:right w:val="single" w:sz="4" w:space="0" w:color="auto"/>
            </w:tcBorders>
          </w:tcPr>
          <w:p w14:paraId="2824369A" w14:textId="77777777" w:rsidR="00EC1815" w:rsidRPr="00EC1815" w:rsidRDefault="00EC1815" w:rsidP="00EC1815">
            <w:pPr>
              <w:jc w:val="center"/>
              <w:rPr>
                <w:i/>
              </w:rPr>
            </w:pPr>
            <w:r w:rsidRPr="00EC1815">
              <w:rPr>
                <w:i/>
              </w:rPr>
              <w:t>Q</w:t>
            </w:r>
          </w:p>
        </w:tc>
      </w:tr>
      <w:tr w:rsidR="00EC1815" w14:paraId="784711FC"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5131EF0F" w14:textId="77777777" w:rsidR="00EC1815" w:rsidRDefault="00EC1815" w:rsidP="00E95008">
            <w:pPr>
              <w:jc w:val="center"/>
              <w:rPr>
                <w:i/>
              </w:rPr>
            </w:pPr>
            <w:r>
              <w:rPr>
                <w:i/>
              </w:rPr>
              <w:t>25</w:t>
            </w:r>
          </w:p>
        </w:tc>
        <w:tc>
          <w:tcPr>
            <w:tcW w:w="7690" w:type="dxa"/>
            <w:tcBorders>
              <w:top w:val="single" w:sz="4" w:space="0" w:color="auto"/>
              <w:left w:val="single" w:sz="4" w:space="0" w:color="auto"/>
              <w:bottom w:val="single" w:sz="4" w:space="0" w:color="auto"/>
              <w:right w:val="single" w:sz="4" w:space="0" w:color="auto"/>
            </w:tcBorders>
          </w:tcPr>
          <w:p w14:paraId="03AD0445" w14:textId="77777777" w:rsidR="00EC1815" w:rsidRDefault="00EC1815" w:rsidP="00E95008">
            <w:pPr>
              <w:rPr>
                <w:i/>
              </w:rPr>
            </w:pPr>
            <w:r>
              <w:rPr>
                <w:i/>
              </w:rPr>
              <w:t>[Certificates in relation to security or national security]</w:t>
            </w:r>
          </w:p>
        </w:tc>
        <w:tc>
          <w:tcPr>
            <w:tcW w:w="1134" w:type="dxa"/>
            <w:tcBorders>
              <w:top w:val="single" w:sz="4" w:space="0" w:color="auto"/>
              <w:left w:val="single" w:sz="4" w:space="0" w:color="auto"/>
              <w:bottom w:val="single" w:sz="4" w:space="0" w:color="auto"/>
              <w:right w:val="single" w:sz="4" w:space="0" w:color="auto"/>
            </w:tcBorders>
          </w:tcPr>
          <w:p w14:paraId="1F897B2C" w14:textId="77777777" w:rsidR="00EC1815" w:rsidRPr="00EC1815" w:rsidRDefault="00EC1815" w:rsidP="00EC1815">
            <w:pPr>
              <w:jc w:val="center"/>
              <w:rPr>
                <w:i/>
              </w:rPr>
            </w:pPr>
            <w:r w:rsidRPr="00EC1815">
              <w:rPr>
                <w:i/>
              </w:rPr>
              <w:t>Q</w:t>
            </w:r>
          </w:p>
        </w:tc>
      </w:tr>
      <w:tr w:rsidR="00EC1815" w14:paraId="1C146CE7"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5989E9EE" w14:textId="77777777" w:rsidR="00EC1815" w:rsidRDefault="00EC1815" w:rsidP="00E95008">
            <w:pPr>
              <w:jc w:val="center"/>
              <w:rPr>
                <w:i/>
              </w:rPr>
            </w:pPr>
            <w:r>
              <w:rPr>
                <w:i/>
              </w:rPr>
              <w:t>26</w:t>
            </w:r>
          </w:p>
        </w:tc>
        <w:tc>
          <w:tcPr>
            <w:tcW w:w="7690" w:type="dxa"/>
            <w:tcBorders>
              <w:top w:val="single" w:sz="4" w:space="0" w:color="auto"/>
              <w:left w:val="single" w:sz="4" w:space="0" w:color="auto"/>
              <w:bottom w:val="single" w:sz="4" w:space="0" w:color="auto"/>
              <w:right w:val="single" w:sz="4" w:space="0" w:color="auto"/>
            </w:tcBorders>
          </w:tcPr>
          <w:p w14:paraId="1AE03331" w14:textId="77777777" w:rsidR="00EC1815" w:rsidRDefault="00EC1815" w:rsidP="00E95008">
            <w:pPr>
              <w:rPr>
                <w:i/>
              </w:rPr>
            </w:pPr>
            <w:r>
              <w:rPr>
                <w:i/>
              </w:rPr>
              <w:t>[Information deemed exempt if disclosure may prejudice the defence of the British Islands or of any colony]</w:t>
            </w:r>
          </w:p>
        </w:tc>
        <w:tc>
          <w:tcPr>
            <w:tcW w:w="1134" w:type="dxa"/>
            <w:tcBorders>
              <w:top w:val="single" w:sz="4" w:space="0" w:color="auto"/>
              <w:left w:val="single" w:sz="4" w:space="0" w:color="auto"/>
              <w:bottom w:val="single" w:sz="4" w:space="0" w:color="auto"/>
              <w:right w:val="single" w:sz="4" w:space="0" w:color="auto"/>
            </w:tcBorders>
          </w:tcPr>
          <w:p w14:paraId="2618AF93" w14:textId="77777777" w:rsidR="00EC1815" w:rsidRPr="00EC1815" w:rsidRDefault="00EC1815" w:rsidP="00EC1815">
            <w:pPr>
              <w:jc w:val="center"/>
              <w:rPr>
                <w:i/>
              </w:rPr>
            </w:pPr>
            <w:r w:rsidRPr="00EC1815">
              <w:rPr>
                <w:i/>
              </w:rPr>
              <w:t>Q</w:t>
            </w:r>
          </w:p>
        </w:tc>
      </w:tr>
      <w:tr w:rsidR="00EC1815" w14:paraId="34F9B528"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56A28CDE" w14:textId="77777777" w:rsidR="00EC1815" w:rsidRDefault="00EC1815" w:rsidP="00E95008">
            <w:pPr>
              <w:jc w:val="center"/>
              <w:rPr>
                <w:i/>
              </w:rPr>
            </w:pPr>
            <w:r>
              <w:rPr>
                <w:i/>
              </w:rPr>
              <w:t>27</w:t>
            </w:r>
          </w:p>
        </w:tc>
        <w:tc>
          <w:tcPr>
            <w:tcW w:w="7690" w:type="dxa"/>
            <w:tcBorders>
              <w:top w:val="single" w:sz="4" w:space="0" w:color="auto"/>
              <w:left w:val="single" w:sz="4" w:space="0" w:color="auto"/>
              <w:bottom w:val="single" w:sz="4" w:space="0" w:color="auto"/>
              <w:right w:val="single" w:sz="4" w:space="0" w:color="auto"/>
            </w:tcBorders>
          </w:tcPr>
          <w:p w14:paraId="35030E45" w14:textId="77777777" w:rsidR="00EC1815" w:rsidRDefault="00EC1815" w:rsidP="00E95008">
            <w:pPr>
              <w:rPr>
                <w:i/>
              </w:rPr>
            </w:pPr>
            <w:r>
              <w:rPr>
                <w:i/>
              </w:rPr>
              <w:t>[Information deemed exempt if disclosure may prejudice UK relations with another state or international organisation]</w:t>
            </w:r>
          </w:p>
        </w:tc>
        <w:tc>
          <w:tcPr>
            <w:tcW w:w="1134" w:type="dxa"/>
            <w:tcBorders>
              <w:top w:val="single" w:sz="4" w:space="0" w:color="auto"/>
              <w:left w:val="single" w:sz="4" w:space="0" w:color="auto"/>
              <w:bottom w:val="single" w:sz="4" w:space="0" w:color="auto"/>
              <w:right w:val="single" w:sz="4" w:space="0" w:color="auto"/>
            </w:tcBorders>
          </w:tcPr>
          <w:p w14:paraId="51473CF0" w14:textId="77777777" w:rsidR="00EC1815" w:rsidRPr="00EC1815" w:rsidRDefault="00EC1815" w:rsidP="00EC1815">
            <w:pPr>
              <w:jc w:val="center"/>
              <w:rPr>
                <w:i/>
              </w:rPr>
            </w:pPr>
            <w:r w:rsidRPr="00EC1815">
              <w:rPr>
                <w:i/>
              </w:rPr>
              <w:t>Q</w:t>
            </w:r>
          </w:p>
        </w:tc>
      </w:tr>
      <w:tr w:rsidR="00EC1815" w14:paraId="70FA373A"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6AA77D92" w14:textId="77777777" w:rsidR="00EC1815" w:rsidRDefault="00EC1815" w:rsidP="00E95008">
            <w:pPr>
              <w:jc w:val="center"/>
              <w:rPr>
                <w:i/>
              </w:rPr>
            </w:pPr>
            <w:r>
              <w:rPr>
                <w:i/>
              </w:rPr>
              <w:t>28</w:t>
            </w:r>
          </w:p>
        </w:tc>
        <w:tc>
          <w:tcPr>
            <w:tcW w:w="7690" w:type="dxa"/>
            <w:tcBorders>
              <w:top w:val="single" w:sz="4" w:space="0" w:color="auto"/>
              <w:left w:val="single" w:sz="4" w:space="0" w:color="auto"/>
              <w:bottom w:val="single" w:sz="4" w:space="0" w:color="auto"/>
              <w:right w:val="single" w:sz="4" w:space="0" w:color="auto"/>
            </w:tcBorders>
          </w:tcPr>
          <w:p w14:paraId="3689332A" w14:textId="77777777" w:rsidR="00EC1815" w:rsidRDefault="00EC1815" w:rsidP="00E95008">
            <w:pPr>
              <w:rPr>
                <w:i/>
              </w:rPr>
            </w:pPr>
            <w:r>
              <w:rPr>
                <w:i/>
              </w:rPr>
              <w:t>[Information deemed exempt if disclosure may prejudice relations between any administrations in the UK]</w:t>
            </w:r>
          </w:p>
        </w:tc>
        <w:tc>
          <w:tcPr>
            <w:tcW w:w="1134" w:type="dxa"/>
            <w:tcBorders>
              <w:top w:val="single" w:sz="4" w:space="0" w:color="auto"/>
              <w:left w:val="single" w:sz="4" w:space="0" w:color="auto"/>
              <w:bottom w:val="single" w:sz="4" w:space="0" w:color="auto"/>
              <w:right w:val="single" w:sz="4" w:space="0" w:color="auto"/>
            </w:tcBorders>
          </w:tcPr>
          <w:p w14:paraId="487CA607" w14:textId="77777777" w:rsidR="00EC1815" w:rsidRPr="00EC1815" w:rsidRDefault="00EC1815" w:rsidP="00EC1815">
            <w:pPr>
              <w:jc w:val="center"/>
              <w:rPr>
                <w:i/>
              </w:rPr>
            </w:pPr>
            <w:r w:rsidRPr="00EC1815">
              <w:rPr>
                <w:i/>
              </w:rPr>
              <w:t>Q</w:t>
            </w:r>
          </w:p>
        </w:tc>
      </w:tr>
      <w:tr w:rsidR="00EC1815" w14:paraId="70CC78BA"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4A25A05C" w14:textId="77777777" w:rsidR="00EC1815" w:rsidRDefault="00EC1815" w:rsidP="00E95008">
            <w:pPr>
              <w:jc w:val="center"/>
              <w:rPr>
                <w:i/>
              </w:rPr>
            </w:pPr>
            <w:r>
              <w:rPr>
                <w:i/>
              </w:rPr>
              <w:t>29</w:t>
            </w:r>
          </w:p>
        </w:tc>
        <w:tc>
          <w:tcPr>
            <w:tcW w:w="7690" w:type="dxa"/>
            <w:tcBorders>
              <w:top w:val="single" w:sz="4" w:space="0" w:color="auto"/>
              <w:left w:val="single" w:sz="4" w:space="0" w:color="auto"/>
              <w:bottom w:val="single" w:sz="4" w:space="0" w:color="auto"/>
              <w:right w:val="single" w:sz="4" w:space="0" w:color="auto"/>
            </w:tcBorders>
          </w:tcPr>
          <w:p w14:paraId="2085BFAB" w14:textId="77777777" w:rsidR="00EC1815" w:rsidRDefault="00EC1815" w:rsidP="00E95008">
            <w:pPr>
              <w:rPr>
                <w:i/>
              </w:rPr>
            </w:pPr>
            <w:r>
              <w:rPr>
                <w:i/>
              </w:rPr>
              <w:t>[Information deemed exempt if disclosure may prejudice the economic interests of any part of the UK]</w:t>
            </w:r>
          </w:p>
        </w:tc>
        <w:tc>
          <w:tcPr>
            <w:tcW w:w="1134" w:type="dxa"/>
            <w:tcBorders>
              <w:top w:val="single" w:sz="4" w:space="0" w:color="auto"/>
              <w:left w:val="single" w:sz="4" w:space="0" w:color="auto"/>
              <w:bottom w:val="single" w:sz="4" w:space="0" w:color="auto"/>
              <w:right w:val="single" w:sz="4" w:space="0" w:color="auto"/>
            </w:tcBorders>
          </w:tcPr>
          <w:p w14:paraId="4616B938" w14:textId="77777777" w:rsidR="00EC1815" w:rsidRPr="00EC1815" w:rsidRDefault="00EC1815" w:rsidP="00EC1815">
            <w:pPr>
              <w:jc w:val="center"/>
              <w:rPr>
                <w:i/>
              </w:rPr>
            </w:pPr>
            <w:r w:rsidRPr="00EC1815">
              <w:rPr>
                <w:i/>
              </w:rPr>
              <w:t>Q</w:t>
            </w:r>
          </w:p>
        </w:tc>
      </w:tr>
      <w:tr w:rsidR="00EC1815" w14:paraId="4977623F"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6F405A2C" w14:textId="77777777" w:rsidR="00EC1815" w:rsidRDefault="00EC1815" w:rsidP="00E95008">
            <w:pPr>
              <w:jc w:val="center"/>
              <w:rPr>
                <w:i/>
              </w:rPr>
            </w:pPr>
            <w:r>
              <w:rPr>
                <w:i/>
              </w:rPr>
              <w:t>30</w:t>
            </w:r>
          </w:p>
        </w:tc>
        <w:tc>
          <w:tcPr>
            <w:tcW w:w="7690" w:type="dxa"/>
            <w:tcBorders>
              <w:top w:val="single" w:sz="4" w:space="0" w:color="auto"/>
              <w:left w:val="single" w:sz="4" w:space="0" w:color="auto"/>
              <w:bottom w:val="single" w:sz="4" w:space="0" w:color="auto"/>
              <w:right w:val="single" w:sz="4" w:space="0" w:color="auto"/>
            </w:tcBorders>
          </w:tcPr>
          <w:p w14:paraId="12D04BB0" w14:textId="77777777" w:rsidR="00EC1815" w:rsidRDefault="00EC1815" w:rsidP="00E95008">
            <w:pPr>
              <w:rPr>
                <w:i/>
              </w:rPr>
            </w:pPr>
            <w:r>
              <w:rPr>
                <w:i/>
              </w:rPr>
              <w:t>[Information relating to criminal or civil investigations and proceedings]</w:t>
            </w:r>
          </w:p>
        </w:tc>
        <w:tc>
          <w:tcPr>
            <w:tcW w:w="1134" w:type="dxa"/>
            <w:tcBorders>
              <w:top w:val="single" w:sz="4" w:space="0" w:color="auto"/>
              <w:left w:val="single" w:sz="4" w:space="0" w:color="auto"/>
              <w:bottom w:val="single" w:sz="4" w:space="0" w:color="auto"/>
              <w:right w:val="single" w:sz="4" w:space="0" w:color="auto"/>
            </w:tcBorders>
          </w:tcPr>
          <w:p w14:paraId="5BF46299" w14:textId="77777777" w:rsidR="00EC1815" w:rsidRPr="00EC1815" w:rsidRDefault="00EC1815" w:rsidP="00EC1815">
            <w:pPr>
              <w:jc w:val="center"/>
              <w:rPr>
                <w:i/>
              </w:rPr>
            </w:pPr>
            <w:r w:rsidRPr="00EC1815">
              <w:rPr>
                <w:i/>
              </w:rPr>
              <w:t>Q</w:t>
            </w:r>
          </w:p>
        </w:tc>
      </w:tr>
      <w:tr w:rsidR="00EC1815" w14:paraId="6F668CED"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0400DC7D" w14:textId="77777777" w:rsidR="00EC1815" w:rsidRDefault="00EC1815" w:rsidP="00E95008">
            <w:pPr>
              <w:jc w:val="center"/>
              <w:rPr>
                <w:b/>
              </w:rPr>
            </w:pPr>
            <w:r>
              <w:rPr>
                <w:b/>
              </w:rPr>
              <w:t>31</w:t>
            </w:r>
          </w:p>
        </w:tc>
        <w:tc>
          <w:tcPr>
            <w:tcW w:w="7690" w:type="dxa"/>
            <w:tcBorders>
              <w:top w:val="single" w:sz="4" w:space="0" w:color="auto"/>
              <w:left w:val="single" w:sz="4" w:space="0" w:color="auto"/>
              <w:bottom w:val="single" w:sz="4" w:space="0" w:color="auto"/>
              <w:right w:val="single" w:sz="4" w:space="0" w:color="auto"/>
            </w:tcBorders>
          </w:tcPr>
          <w:p w14:paraId="30175378" w14:textId="77777777" w:rsidR="00EC1815" w:rsidRDefault="00EC1815" w:rsidP="00E95008">
            <w:pPr>
              <w:rPr>
                <w:b/>
              </w:rPr>
            </w:pPr>
            <w:r>
              <w:rPr>
                <w:b/>
              </w:rPr>
              <w:t>Information deemed exempt if disclosure may prejudice law enforcement</w:t>
            </w:r>
          </w:p>
        </w:tc>
        <w:tc>
          <w:tcPr>
            <w:tcW w:w="1134" w:type="dxa"/>
            <w:tcBorders>
              <w:top w:val="single" w:sz="4" w:space="0" w:color="auto"/>
              <w:left w:val="single" w:sz="4" w:space="0" w:color="auto"/>
              <w:bottom w:val="single" w:sz="4" w:space="0" w:color="auto"/>
              <w:right w:val="single" w:sz="4" w:space="0" w:color="auto"/>
            </w:tcBorders>
          </w:tcPr>
          <w:p w14:paraId="09E9F4F2" w14:textId="77777777" w:rsidR="00EC1815" w:rsidRPr="00EC1815" w:rsidRDefault="00EC1815" w:rsidP="00EC1815">
            <w:pPr>
              <w:jc w:val="center"/>
              <w:rPr>
                <w:i/>
              </w:rPr>
            </w:pPr>
            <w:r w:rsidRPr="00EC1815">
              <w:rPr>
                <w:i/>
              </w:rPr>
              <w:t>Q</w:t>
            </w:r>
          </w:p>
        </w:tc>
      </w:tr>
      <w:tr w:rsidR="00EC1815" w14:paraId="49227303"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4C3955F6" w14:textId="77777777" w:rsidR="00EC1815" w:rsidRDefault="00EC1815" w:rsidP="00E95008">
            <w:pPr>
              <w:jc w:val="center"/>
              <w:rPr>
                <w:b/>
              </w:rPr>
            </w:pPr>
            <w:r>
              <w:rPr>
                <w:b/>
              </w:rPr>
              <w:t>32</w:t>
            </w:r>
          </w:p>
        </w:tc>
        <w:tc>
          <w:tcPr>
            <w:tcW w:w="7690" w:type="dxa"/>
            <w:tcBorders>
              <w:top w:val="single" w:sz="4" w:space="0" w:color="auto"/>
              <w:left w:val="single" w:sz="4" w:space="0" w:color="auto"/>
              <w:bottom w:val="single" w:sz="4" w:space="0" w:color="auto"/>
              <w:right w:val="single" w:sz="4" w:space="0" w:color="auto"/>
            </w:tcBorders>
          </w:tcPr>
          <w:p w14:paraId="4EA38D91" w14:textId="77777777" w:rsidR="00EC1815" w:rsidRDefault="00EC1815" w:rsidP="00E95008">
            <w:pPr>
              <w:rPr>
                <w:b/>
              </w:rPr>
            </w:pPr>
            <w:r>
              <w:rPr>
                <w:b/>
              </w:rPr>
              <w:t>Information relating to Court records, proceedings and administration (incl.  tribunals, arbitration, public enquiries)</w:t>
            </w:r>
          </w:p>
        </w:tc>
        <w:tc>
          <w:tcPr>
            <w:tcW w:w="1134" w:type="dxa"/>
            <w:tcBorders>
              <w:top w:val="single" w:sz="4" w:space="0" w:color="auto"/>
              <w:left w:val="single" w:sz="4" w:space="0" w:color="auto"/>
              <w:bottom w:val="single" w:sz="4" w:space="0" w:color="auto"/>
              <w:right w:val="single" w:sz="4" w:space="0" w:color="auto"/>
            </w:tcBorders>
          </w:tcPr>
          <w:p w14:paraId="737ACD4A" w14:textId="77777777" w:rsidR="00EC1815" w:rsidRPr="00EC1815" w:rsidRDefault="00EC1815" w:rsidP="00EC1815">
            <w:pPr>
              <w:jc w:val="center"/>
              <w:rPr>
                <w:i/>
              </w:rPr>
            </w:pPr>
            <w:r w:rsidRPr="00EC1815">
              <w:rPr>
                <w:i/>
              </w:rPr>
              <w:t>A</w:t>
            </w:r>
          </w:p>
        </w:tc>
      </w:tr>
      <w:tr w:rsidR="00EC1815" w14:paraId="52CAAFB1"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49A31FEB" w14:textId="77777777" w:rsidR="00EC1815" w:rsidRDefault="00EC1815" w:rsidP="00E95008">
            <w:pPr>
              <w:jc w:val="center"/>
              <w:rPr>
                <w:i/>
              </w:rPr>
            </w:pPr>
            <w:r>
              <w:rPr>
                <w:i/>
              </w:rPr>
              <w:t>33</w:t>
            </w:r>
          </w:p>
        </w:tc>
        <w:tc>
          <w:tcPr>
            <w:tcW w:w="7690" w:type="dxa"/>
            <w:tcBorders>
              <w:top w:val="single" w:sz="4" w:space="0" w:color="auto"/>
              <w:left w:val="single" w:sz="4" w:space="0" w:color="auto"/>
              <w:bottom w:val="single" w:sz="4" w:space="0" w:color="auto"/>
              <w:right w:val="single" w:sz="4" w:space="0" w:color="auto"/>
            </w:tcBorders>
          </w:tcPr>
          <w:p w14:paraId="120C4E72" w14:textId="77777777" w:rsidR="00EC1815" w:rsidRDefault="00EC1815" w:rsidP="00E95008">
            <w:pPr>
              <w:rPr>
                <w:i/>
              </w:rPr>
            </w:pPr>
            <w:r>
              <w:rPr>
                <w:i/>
              </w:rPr>
              <w:t>[Information relating to audit functions (in auditing agencies)]</w:t>
            </w:r>
          </w:p>
        </w:tc>
        <w:tc>
          <w:tcPr>
            <w:tcW w:w="1134" w:type="dxa"/>
            <w:tcBorders>
              <w:top w:val="single" w:sz="4" w:space="0" w:color="auto"/>
              <w:left w:val="single" w:sz="4" w:space="0" w:color="auto"/>
              <w:bottom w:val="single" w:sz="4" w:space="0" w:color="auto"/>
              <w:right w:val="single" w:sz="4" w:space="0" w:color="auto"/>
            </w:tcBorders>
          </w:tcPr>
          <w:p w14:paraId="7D2A173E" w14:textId="77777777" w:rsidR="00EC1815" w:rsidRPr="00EC1815" w:rsidRDefault="00EC1815" w:rsidP="00EC1815">
            <w:pPr>
              <w:jc w:val="center"/>
              <w:rPr>
                <w:i/>
              </w:rPr>
            </w:pPr>
            <w:r w:rsidRPr="00EC1815">
              <w:rPr>
                <w:i/>
              </w:rPr>
              <w:t>Q</w:t>
            </w:r>
          </w:p>
        </w:tc>
      </w:tr>
      <w:tr w:rsidR="00EC1815" w14:paraId="364355A0"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44C2F10B" w14:textId="77777777" w:rsidR="00EC1815" w:rsidRDefault="00EC1815" w:rsidP="00E95008">
            <w:pPr>
              <w:jc w:val="center"/>
              <w:rPr>
                <w:i/>
              </w:rPr>
            </w:pPr>
            <w:r>
              <w:rPr>
                <w:i/>
              </w:rPr>
              <w:t>34</w:t>
            </w:r>
          </w:p>
        </w:tc>
        <w:tc>
          <w:tcPr>
            <w:tcW w:w="7690" w:type="dxa"/>
            <w:tcBorders>
              <w:top w:val="single" w:sz="4" w:space="0" w:color="auto"/>
              <w:left w:val="single" w:sz="4" w:space="0" w:color="auto"/>
              <w:bottom w:val="single" w:sz="4" w:space="0" w:color="auto"/>
              <w:right w:val="single" w:sz="4" w:space="0" w:color="auto"/>
            </w:tcBorders>
          </w:tcPr>
          <w:p w14:paraId="05A60160" w14:textId="77777777" w:rsidR="00EC1815" w:rsidRDefault="00EC1815" w:rsidP="00E95008">
            <w:pPr>
              <w:rPr>
                <w:i/>
              </w:rPr>
            </w:pPr>
            <w:r>
              <w:rPr>
                <w:i/>
              </w:rPr>
              <w:t>[Information required to avoid infringing the privileges of either House of Parliament (Parliamentary privilege)]</w:t>
            </w:r>
          </w:p>
        </w:tc>
        <w:tc>
          <w:tcPr>
            <w:tcW w:w="1134" w:type="dxa"/>
            <w:tcBorders>
              <w:top w:val="single" w:sz="4" w:space="0" w:color="auto"/>
              <w:left w:val="single" w:sz="4" w:space="0" w:color="auto"/>
              <w:bottom w:val="single" w:sz="4" w:space="0" w:color="auto"/>
              <w:right w:val="single" w:sz="4" w:space="0" w:color="auto"/>
            </w:tcBorders>
          </w:tcPr>
          <w:p w14:paraId="4C8F7333" w14:textId="77777777" w:rsidR="00EC1815" w:rsidRPr="00EC1815" w:rsidRDefault="00EC1815" w:rsidP="00EC1815">
            <w:pPr>
              <w:jc w:val="center"/>
              <w:rPr>
                <w:i/>
              </w:rPr>
            </w:pPr>
            <w:r w:rsidRPr="00EC1815">
              <w:rPr>
                <w:i/>
              </w:rPr>
              <w:t>A</w:t>
            </w:r>
          </w:p>
        </w:tc>
      </w:tr>
      <w:tr w:rsidR="00EC1815" w14:paraId="473F5183"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5038BCC2" w14:textId="77777777" w:rsidR="00EC1815" w:rsidRDefault="00EC1815" w:rsidP="00E95008">
            <w:pPr>
              <w:jc w:val="center"/>
              <w:rPr>
                <w:i/>
              </w:rPr>
            </w:pPr>
            <w:r>
              <w:rPr>
                <w:i/>
              </w:rPr>
              <w:t>35</w:t>
            </w:r>
          </w:p>
        </w:tc>
        <w:tc>
          <w:tcPr>
            <w:tcW w:w="7690" w:type="dxa"/>
            <w:tcBorders>
              <w:top w:val="single" w:sz="4" w:space="0" w:color="auto"/>
              <w:left w:val="single" w:sz="4" w:space="0" w:color="auto"/>
              <w:bottom w:val="single" w:sz="4" w:space="0" w:color="auto"/>
              <w:right w:val="single" w:sz="4" w:space="0" w:color="auto"/>
            </w:tcBorders>
          </w:tcPr>
          <w:p w14:paraId="2BAE2BF4" w14:textId="77777777" w:rsidR="00EC1815" w:rsidRDefault="00EC1815" w:rsidP="00E95008">
            <w:pPr>
              <w:rPr>
                <w:i/>
              </w:rPr>
            </w:pPr>
            <w:r>
              <w:rPr>
                <w:i/>
              </w:rPr>
              <w:t>[Information relating to formulation of Government policy]</w:t>
            </w:r>
          </w:p>
        </w:tc>
        <w:tc>
          <w:tcPr>
            <w:tcW w:w="1134" w:type="dxa"/>
            <w:tcBorders>
              <w:top w:val="single" w:sz="4" w:space="0" w:color="auto"/>
              <w:left w:val="single" w:sz="4" w:space="0" w:color="auto"/>
              <w:bottom w:val="single" w:sz="4" w:space="0" w:color="auto"/>
              <w:right w:val="single" w:sz="4" w:space="0" w:color="auto"/>
            </w:tcBorders>
          </w:tcPr>
          <w:p w14:paraId="53D9026F" w14:textId="77777777" w:rsidR="00EC1815" w:rsidRPr="00EC1815" w:rsidRDefault="00EC1815" w:rsidP="00EC1815">
            <w:pPr>
              <w:jc w:val="center"/>
              <w:rPr>
                <w:i/>
              </w:rPr>
            </w:pPr>
            <w:r w:rsidRPr="00EC1815">
              <w:rPr>
                <w:i/>
              </w:rPr>
              <w:t>Q</w:t>
            </w:r>
          </w:p>
        </w:tc>
      </w:tr>
      <w:tr w:rsidR="00EC1815" w14:paraId="774D7EAB"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6326EBB9" w14:textId="77777777" w:rsidR="00EC1815" w:rsidRDefault="00EC1815" w:rsidP="00E95008">
            <w:pPr>
              <w:jc w:val="center"/>
              <w:rPr>
                <w:b/>
              </w:rPr>
            </w:pPr>
            <w:r>
              <w:rPr>
                <w:b/>
              </w:rPr>
              <w:t>36 *</w:t>
            </w:r>
          </w:p>
        </w:tc>
        <w:tc>
          <w:tcPr>
            <w:tcW w:w="7690" w:type="dxa"/>
            <w:tcBorders>
              <w:top w:val="single" w:sz="4" w:space="0" w:color="auto"/>
              <w:left w:val="single" w:sz="4" w:space="0" w:color="auto"/>
              <w:bottom w:val="single" w:sz="4" w:space="0" w:color="auto"/>
              <w:right w:val="single" w:sz="4" w:space="0" w:color="auto"/>
            </w:tcBorders>
          </w:tcPr>
          <w:p w14:paraId="672E0FF1" w14:textId="77777777" w:rsidR="00EC1815" w:rsidRDefault="00EC1815" w:rsidP="00E95008">
            <w:pPr>
              <w:rPr>
                <w:b/>
              </w:rPr>
            </w:pPr>
            <w:r>
              <w:rPr>
                <w:b/>
              </w:rPr>
              <w:t>Information deemed exempt if disclosure may prejudice effective conduct of public affairs (incl.  the free and frank provision of advice or exchange of views)</w:t>
            </w:r>
          </w:p>
        </w:tc>
        <w:tc>
          <w:tcPr>
            <w:tcW w:w="1134" w:type="dxa"/>
            <w:tcBorders>
              <w:top w:val="single" w:sz="4" w:space="0" w:color="auto"/>
              <w:left w:val="single" w:sz="4" w:space="0" w:color="auto"/>
              <w:bottom w:val="single" w:sz="4" w:space="0" w:color="auto"/>
              <w:right w:val="single" w:sz="4" w:space="0" w:color="auto"/>
            </w:tcBorders>
          </w:tcPr>
          <w:p w14:paraId="6D26746E" w14:textId="77777777" w:rsidR="00EC1815" w:rsidRPr="00EC1815" w:rsidRDefault="00EC1815" w:rsidP="00EC1815">
            <w:pPr>
              <w:jc w:val="center"/>
              <w:rPr>
                <w:i/>
              </w:rPr>
            </w:pPr>
            <w:r w:rsidRPr="00EC1815">
              <w:rPr>
                <w:i/>
              </w:rPr>
              <w:t>A/Q</w:t>
            </w:r>
          </w:p>
        </w:tc>
      </w:tr>
      <w:tr w:rsidR="00EC1815" w14:paraId="27D632CF"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730156BC" w14:textId="77777777" w:rsidR="00EC1815" w:rsidRDefault="00EC1815" w:rsidP="00E95008">
            <w:pPr>
              <w:jc w:val="center"/>
              <w:rPr>
                <w:b/>
              </w:rPr>
            </w:pPr>
            <w:r>
              <w:rPr>
                <w:b/>
              </w:rPr>
              <w:t>37</w:t>
            </w:r>
          </w:p>
        </w:tc>
        <w:tc>
          <w:tcPr>
            <w:tcW w:w="7690" w:type="dxa"/>
            <w:tcBorders>
              <w:top w:val="single" w:sz="4" w:space="0" w:color="auto"/>
              <w:left w:val="single" w:sz="4" w:space="0" w:color="auto"/>
              <w:bottom w:val="single" w:sz="4" w:space="0" w:color="auto"/>
              <w:right w:val="single" w:sz="4" w:space="0" w:color="auto"/>
            </w:tcBorders>
          </w:tcPr>
          <w:p w14:paraId="15696ACD" w14:textId="77777777" w:rsidR="00EC1815" w:rsidRDefault="00EC1815" w:rsidP="00E95008">
            <w:pPr>
              <w:rPr>
                <w:b/>
              </w:rPr>
            </w:pPr>
            <w:r>
              <w:rPr>
                <w:b/>
              </w:rPr>
              <w:t>Information concerning communications with Her Majesty, or other members of the Royal Family (or the award of Honours)</w:t>
            </w:r>
          </w:p>
        </w:tc>
        <w:tc>
          <w:tcPr>
            <w:tcW w:w="1134" w:type="dxa"/>
            <w:tcBorders>
              <w:top w:val="single" w:sz="4" w:space="0" w:color="auto"/>
              <w:left w:val="single" w:sz="4" w:space="0" w:color="auto"/>
              <w:bottom w:val="single" w:sz="4" w:space="0" w:color="auto"/>
              <w:right w:val="single" w:sz="4" w:space="0" w:color="auto"/>
            </w:tcBorders>
          </w:tcPr>
          <w:p w14:paraId="083301BC" w14:textId="77777777" w:rsidR="00EC1815" w:rsidRPr="00EC1815" w:rsidRDefault="00EC1815" w:rsidP="00EC1815">
            <w:pPr>
              <w:jc w:val="center"/>
              <w:rPr>
                <w:i/>
              </w:rPr>
            </w:pPr>
            <w:r>
              <w:rPr>
                <w:i/>
              </w:rPr>
              <w:t>A</w:t>
            </w:r>
          </w:p>
        </w:tc>
      </w:tr>
      <w:tr w:rsidR="00EC1815" w14:paraId="72DFB244"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5F67FACD" w14:textId="77777777" w:rsidR="00EC1815" w:rsidRDefault="00EC1815" w:rsidP="00E95008">
            <w:pPr>
              <w:jc w:val="center"/>
              <w:rPr>
                <w:b/>
              </w:rPr>
            </w:pPr>
            <w:r>
              <w:rPr>
                <w:b/>
              </w:rPr>
              <w:t>38</w:t>
            </w:r>
          </w:p>
        </w:tc>
        <w:tc>
          <w:tcPr>
            <w:tcW w:w="7690" w:type="dxa"/>
            <w:tcBorders>
              <w:top w:val="single" w:sz="4" w:space="0" w:color="auto"/>
              <w:left w:val="single" w:sz="4" w:space="0" w:color="auto"/>
              <w:bottom w:val="single" w:sz="4" w:space="0" w:color="auto"/>
              <w:right w:val="single" w:sz="4" w:space="0" w:color="auto"/>
            </w:tcBorders>
          </w:tcPr>
          <w:p w14:paraId="330D6EE1" w14:textId="77777777" w:rsidR="00EC1815" w:rsidRDefault="00EC1815" w:rsidP="00E95008">
            <w:pPr>
              <w:rPr>
                <w:b/>
              </w:rPr>
            </w:pPr>
            <w:r>
              <w:rPr>
                <w:b/>
              </w:rPr>
              <w:t>Information deemed exempt if disclosure may endanger the physical, mental health or safety of an individual</w:t>
            </w:r>
          </w:p>
        </w:tc>
        <w:tc>
          <w:tcPr>
            <w:tcW w:w="1134" w:type="dxa"/>
            <w:tcBorders>
              <w:top w:val="single" w:sz="4" w:space="0" w:color="auto"/>
              <w:left w:val="single" w:sz="4" w:space="0" w:color="auto"/>
              <w:bottom w:val="single" w:sz="4" w:space="0" w:color="auto"/>
              <w:right w:val="single" w:sz="4" w:space="0" w:color="auto"/>
            </w:tcBorders>
          </w:tcPr>
          <w:p w14:paraId="25637080" w14:textId="77777777" w:rsidR="00EC1815" w:rsidRPr="00EC1815" w:rsidRDefault="00EC1815" w:rsidP="00EC1815">
            <w:pPr>
              <w:jc w:val="center"/>
              <w:rPr>
                <w:i/>
              </w:rPr>
            </w:pPr>
            <w:r>
              <w:rPr>
                <w:i/>
              </w:rPr>
              <w:t>Q</w:t>
            </w:r>
          </w:p>
        </w:tc>
      </w:tr>
      <w:tr w:rsidR="00EC1815" w14:paraId="1FE713BB"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0AC6DDC2" w14:textId="77777777" w:rsidR="00EC1815" w:rsidRDefault="00EC1815" w:rsidP="00E95008">
            <w:pPr>
              <w:jc w:val="center"/>
              <w:rPr>
                <w:b/>
              </w:rPr>
            </w:pPr>
            <w:r>
              <w:rPr>
                <w:b/>
              </w:rPr>
              <w:t>39</w:t>
            </w:r>
          </w:p>
        </w:tc>
        <w:tc>
          <w:tcPr>
            <w:tcW w:w="7690" w:type="dxa"/>
            <w:tcBorders>
              <w:top w:val="single" w:sz="4" w:space="0" w:color="auto"/>
              <w:left w:val="single" w:sz="4" w:space="0" w:color="auto"/>
              <w:bottom w:val="single" w:sz="4" w:space="0" w:color="auto"/>
              <w:right w:val="single" w:sz="4" w:space="0" w:color="auto"/>
            </w:tcBorders>
          </w:tcPr>
          <w:p w14:paraId="0A36031E" w14:textId="77777777" w:rsidR="00EC1815" w:rsidRDefault="00EC1815" w:rsidP="00E95008">
            <w:pPr>
              <w:rPr>
                <w:b/>
              </w:rPr>
            </w:pPr>
            <w:r>
              <w:rPr>
                <w:b/>
              </w:rPr>
              <w:t>Environmental information covered under EIR</w:t>
            </w:r>
          </w:p>
        </w:tc>
        <w:tc>
          <w:tcPr>
            <w:tcW w:w="1134" w:type="dxa"/>
            <w:tcBorders>
              <w:top w:val="single" w:sz="4" w:space="0" w:color="auto"/>
              <w:left w:val="single" w:sz="4" w:space="0" w:color="auto"/>
              <w:bottom w:val="single" w:sz="4" w:space="0" w:color="auto"/>
              <w:right w:val="single" w:sz="4" w:space="0" w:color="auto"/>
            </w:tcBorders>
          </w:tcPr>
          <w:p w14:paraId="55224CBF" w14:textId="77777777" w:rsidR="00EC1815" w:rsidRPr="00EC1815" w:rsidRDefault="00EC1815" w:rsidP="00EC1815">
            <w:pPr>
              <w:jc w:val="center"/>
              <w:rPr>
                <w:i/>
              </w:rPr>
            </w:pPr>
            <w:r>
              <w:rPr>
                <w:i/>
              </w:rPr>
              <w:t>Q</w:t>
            </w:r>
          </w:p>
        </w:tc>
      </w:tr>
      <w:tr w:rsidR="00EC1815" w14:paraId="5539058A"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7EECA653" w14:textId="77777777" w:rsidR="00EC1815" w:rsidRDefault="00EC1815" w:rsidP="00E95008">
            <w:pPr>
              <w:jc w:val="center"/>
              <w:rPr>
                <w:b/>
              </w:rPr>
            </w:pPr>
            <w:r>
              <w:rPr>
                <w:b/>
              </w:rPr>
              <w:lastRenderedPageBreak/>
              <w:t>40(1)</w:t>
            </w:r>
          </w:p>
        </w:tc>
        <w:tc>
          <w:tcPr>
            <w:tcW w:w="7690" w:type="dxa"/>
            <w:tcBorders>
              <w:top w:val="single" w:sz="4" w:space="0" w:color="auto"/>
              <w:left w:val="single" w:sz="4" w:space="0" w:color="auto"/>
              <w:bottom w:val="single" w:sz="4" w:space="0" w:color="auto"/>
              <w:right w:val="single" w:sz="4" w:space="0" w:color="auto"/>
            </w:tcBorders>
          </w:tcPr>
          <w:p w14:paraId="57B5C399" w14:textId="77777777" w:rsidR="00EC1815" w:rsidRDefault="00EC1815" w:rsidP="00E95008">
            <w:pPr>
              <w:rPr>
                <w:b/>
              </w:rPr>
            </w:pPr>
            <w:r>
              <w:rPr>
                <w:b/>
              </w:rPr>
              <w:t>Personal information where disclosure would contravene the DPA (information about the applicant)</w:t>
            </w:r>
          </w:p>
        </w:tc>
        <w:tc>
          <w:tcPr>
            <w:tcW w:w="1134" w:type="dxa"/>
            <w:tcBorders>
              <w:top w:val="single" w:sz="4" w:space="0" w:color="auto"/>
              <w:left w:val="single" w:sz="4" w:space="0" w:color="auto"/>
              <w:bottom w:val="single" w:sz="4" w:space="0" w:color="auto"/>
              <w:right w:val="single" w:sz="4" w:space="0" w:color="auto"/>
            </w:tcBorders>
          </w:tcPr>
          <w:p w14:paraId="731DB1C0" w14:textId="77777777" w:rsidR="00EC1815" w:rsidRPr="00EC1815" w:rsidRDefault="00EC1815" w:rsidP="00EC1815">
            <w:pPr>
              <w:jc w:val="center"/>
              <w:rPr>
                <w:i/>
              </w:rPr>
            </w:pPr>
            <w:r>
              <w:rPr>
                <w:i/>
              </w:rPr>
              <w:t>A</w:t>
            </w:r>
          </w:p>
        </w:tc>
      </w:tr>
      <w:tr w:rsidR="00EC1815" w14:paraId="40965CDA"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07966377" w14:textId="77777777" w:rsidR="00EC1815" w:rsidRDefault="00EC1815" w:rsidP="00E95008">
            <w:pPr>
              <w:jc w:val="center"/>
              <w:rPr>
                <w:b/>
              </w:rPr>
            </w:pPr>
            <w:r>
              <w:rPr>
                <w:b/>
              </w:rPr>
              <w:t>40(2)</w:t>
            </w:r>
          </w:p>
        </w:tc>
        <w:tc>
          <w:tcPr>
            <w:tcW w:w="7690" w:type="dxa"/>
            <w:tcBorders>
              <w:top w:val="single" w:sz="4" w:space="0" w:color="auto"/>
              <w:left w:val="single" w:sz="4" w:space="0" w:color="auto"/>
              <w:bottom w:val="single" w:sz="4" w:space="0" w:color="auto"/>
              <w:right w:val="single" w:sz="4" w:space="0" w:color="auto"/>
            </w:tcBorders>
          </w:tcPr>
          <w:p w14:paraId="2F728806" w14:textId="77777777" w:rsidR="00EC1815" w:rsidRDefault="00EC1815" w:rsidP="00E95008">
            <w:pPr>
              <w:rPr>
                <w:b/>
              </w:rPr>
            </w:pPr>
            <w:r>
              <w:rPr>
                <w:b/>
              </w:rPr>
              <w:t>Personal information where disclosure would contravene the DPA (information about someone else)</w:t>
            </w:r>
          </w:p>
        </w:tc>
        <w:tc>
          <w:tcPr>
            <w:tcW w:w="1134" w:type="dxa"/>
            <w:tcBorders>
              <w:top w:val="single" w:sz="4" w:space="0" w:color="auto"/>
              <w:left w:val="single" w:sz="4" w:space="0" w:color="auto"/>
              <w:bottom w:val="single" w:sz="4" w:space="0" w:color="auto"/>
              <w:right w:val="single" w:sz="4" w:space="0" w:color="auto"/>
            </w:tcBorders>
          </w:tcPr>
          <w:p w14:paraId="57D92612" w14:textId="77777777" w:rsidR="00EC1815" w:rsidRPr="00EC1815" w:rsidRDefault="00EC1815" w:rsidP="00EC1815">
            <w:pPr>
              <w:jc w:val="center"/>
              <w:rPr>
                <w:i/>
              </w:rPr>
            </w:pPr>
            <w:r>
              <w:rPr>
                <w:i/>
              </w:rPr>
              <w:t>A/Q</w:t>
            </w:r>
          </w:p>
        </w:tc>
      </w:tr>
      <w:tr w:rsidR="00EC1815" w14:paraId="48CCE211"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6374E8A4" w14:textId="77777777" w:rsidR="00EC1815" w:rsidRDefault="00EC1815" w:rsidP="00E95008">
            <w:pPr>
              <w:jc w:val="center"/>
              <w:rPr>
                <w:b/>
              </w:rPr>
            </w:pPr>
            <w:r>
              <w:rPr>
                <w:b/>
              </w:rPr>
              <w:t>41</w:t>
            </w:r>
          </w:p>
        </w:tc>
        <w:tc>
          <w:tcPr>
            <w:tcW w:w="7690" w:type="dxa"/>
            <w:tcBorders>
              <w:top w:val="single" w:sz="4" w:space="0" w:color="auto"/>
              <w:left w:val="single" w:sz="4" w:space="0" w:color="auto"/>
              <w:bottom w:val="single" w:sz="4" w:space="0" w:color="auto"/>
              <w:right w:val="single" w:sz="4" w:space="0" w:color="auto"/>
            </w:tcBorders>
          </w:tcPr>
          <w:p w14:paraId="170DC66E" w14:textId="77777777" w:rsidR="00EC1815" w:rsidRDefault="00EC1815" w:rsidP="00E95008">
            <w:pPr>
              <w:rPr>
                <w:b/>
              </w:rPr>
            </w:pPr>
            <w:r>
              <w:rPr>
                <w:b/>
              </w:rPr>
              <w:t>Information provided in confidence where disclosure would constitute an actionable breach of confidence</w:t>
            </w:r>
          </w:p>
        </w:tc>
        <w:tc>
          <w:tcPr>
            <w:tcW w:w="1134" w:type="dxa"/>
            <w:tcBorders>
              <w:top w:val="single" w:sz="4" w:space="0" w:color="auto"/>
              <w:left w:val="single" w:sz="4" w:space="0" w:color="auto"/>
              <w:bottom w:val="single" w:sz="4" w:space="0" w:color="auto"/>
              <w:right w:val="single" w:sz="4" w:space="0" w:color="auto"/>
            </w:tcBorders>
          </w:tcPr>
          <w:p w14:paraId="06821E31" w14:textId="77777777" w:rsidR="00EC1815" w:rsidRPr="00EC1815" w:rsidRDefault="00EC1815" w:rsidP="00EC1815">
            <w:pPr>
              <w:jc w:val="center"/>
              <w:rPr>
                <w:i/>
              </w:rPr>
            </w:pPr>
            <w:r>
              <w:rPr>
                <w:i/>
              </w:rPr>
              <w:t>A</w:t>
            </w:r>
          </w:p>
        </w:tc>
      </w:tr>
      <w:tr w:rsidR="00EC1815" w14:paraId="3793D280"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77097CB7" w14:textId="77777777" w:rsidR="00EC1815" w:rsidRDefault="00EC1815" w:rsidP="00E95008">
            <w:pPr>
              <w:jc w:val="center"/>
              <w:rPr>
                <w:b/>
              </w:rPr>
            </w:pPr>
            <w:r>
              <w:rPr>
                <w:b/>
              </w:rPr>
              <w:t>42</w:t>
            </w:r>
          </w:p>
        </w:tc>
        <w:tc>
          <w:tcPr>
            <w:tcW w:w="7690" w:type="dxa"/>
            <w:tcBorders>
              <w:top w:val="single" w:sz="4" w:space="0" w:color="auto"/>
              <w:left w:val="single" w:sz="4" w:space="0" w:color="auto"/>
              <w:bottom w:val="single" w:sz="4" w:space="0" w:color="auto"/>
              <w:right w:val="single" w:sz="4" w:space="0" w:color="auto"/>
            </w:tcBorders>
          </w:tcPr>
          <w:p w14:paraId="420270D1" w14:textId="77777777" w:rsidR="00EC1815" w:rsidRDefault="00EC1815" w:rsidP="00E95008">
            <w:pPr>
              <w:rPr>
                <w:b/>
              </w:rPr>
            </w:pPr>
            <w:r>
              <w:rPr>
                <w:b/>
              </w:rPr>
              <w:t>Information where legal professional privilege is claimed</w:t>
            </w:r>
          </w:p>
        </w:tc>
        <w:tc>
          <w:tcPr>
            <w:tcW w:w="1134" w:type="dxa"/>
            <w:tcBorders>
              <w:top w:val="single" w:sz="4" w:space="0" w:color="auto"/>
              <w:left w:val="single" w:sz="4" w:space="0" w:color="auto"/>
              <w:bottom w:val="single" w:sz="4" w:space="0" w:color="auto"/>
              <w:right w:val="single" w:sz="4" w:space="0" w:color="auto"/>
            </w:tcBorders>
          </w:tcPr>
          <w:p w14:paraId="72AED0F9" w14:textId="77777777" w:rsidR="00EC1815" w:rsidRPr="00EC1815" w:rsidRDefault="00EC1815" w:rsidP="00EC1815">
            <w:pPr>
              <w:jc w:val="center"/>
              <w:rPr>
                <w:i/>
              </w:rPr>
            </w:pPr>
            <w:r>
              <w:rPr>
                <w:i/>
              </w:rPr>
              <w:t>Q</w:t>
            </w:r>
          </w:p>
        </w:tc>
      </w:tr>
      <w:tr w:rsidR="00EC1815" w14:paraId="62EC5756"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3CFF3DA9" w14:textId="77777777" w:rsidR="00EC1815" w:rsidRDefault="00EC1815" w:rsidP="00E95008">
            <w:pPr>
              <w:jc w:val="center"/>
              <w:rPr>
                <w:b/>
              </w:rPr>
            </w:pPr>
            <w:r>
              <w:rPr>
                <w:b/>
              </w:rPr>
              <w:t>43</w:t>
            </w:r>
          </w:p>
        </w:tc>
        <w:tc>
          <w:tcPr>
            <w:tcW w:w="7690" w:type="dxa"/>
            <w:tcBorders>
              <w:top w:val="single" w:sz="4" w:space="0" w:color="auto"/>
              <w:left w:val="single" w:sz="4" w:space="0" w:color="auto"/>
              <w:bottom w:val="single" w:sz="4" w:space="0" w:color="auto"/>
              <w:right w:val="single" w:sz="4" w:space="0" w:color="auto"/>
            </w:tcBorders>
          </w:tcPr>
          <w:p w14:paraId="26ED48F9" w14:textId="77777777" w:rsidR="00EC1815" w:rsidRDefault="00EC1815" w:rsidP="00E95008">
            <w:pPr>
              <w:rPr>
                <w:b/>
              </w:rPr>
            </w:pPr>
            <w:r>
              <w:rPr>
                <w:b/>
              </w:rPr>
              <w:t>Information where disclosure may (1) prejudice commercial interests (including (2) trade secrets)</w:t>
            </w:r>
          </w:p>
        </w:tc>
        <w:tc>
          <w:tcPr>
            <w:tcW w:w="1134" w:type="dxa"/>
            <w:tcBorders>
              <w:top w:val="single" w:sz="4" w:space="0" w:color="auto"/>
              <w:left w:val="single" w:sz="4" w:space="0" w:color="auto"/>
              <w:bottom w:val="single" w:sz="4" w:space="0" w:color="auto"/>
              <w:right w:val="single" w:sz="4" w:space="0" w:color="auto"/>
            </w:tcBorders>
          </w:tcPr>
          <w:p w14:paraId="7815445B" w14:textId="77777777" w:rsidR="00EC1815" w:rsidRPr="00EC1815" w:rsidRDefault="00EC1815" w:rsidP="00EC1815">
            <w:pPr>
              <w:jc w:val="center"/>
              <w:rPr>
                <w:i/>
              </w:rPr>
            </w:pPr>
            <w:r>
              <w:rPr>
                <w:i/>
              </w:rPr>
              <w:t>Q</w:t>
            </w:r>
          </w:p>
        </w:tc>
      </w:tr>
      <w:tr w:rsidR="00EC1815" w14:paraId="52E458C4" w14:textId="77777777" w:rsidTr="001D7E13">
        <w:trPr>
          <w:cantSplit/>
        </w:trPr>
        <w:tc>
          <w:tcPr>
            <w:tcW w:w="957" w:type="dxa"/>
            <w:tcBorders>
              <w:top w:val="single" w:sz="4" w:space="0" w:color="auto"/>
              <w:left w:val="single" w:sz="4" w:space="0" w:color="auto"/>
              <w:bottom w:val="single" w:sz="4" w:space="0" w:color="auto"/>
              <w:right w:val="single" w:sz="4" w:space="0" w:color="auto"/>
            </w:tcBorders>
          </w:tcPr>
          <w:p w14:paraId="1FDF56E2" w14:textId="77777777" w:rsidR="00EC1815" w:rsidRDefault="00EC1815" w:rsidP="00E95008">
            <w:pPr>
              <w:jc w:val="center"/>
              <w:rPr>
                <w:i/>
              </w:rPr>
            </w:pPr>
            <w:r>
              <w:rPr>
                <w:i/>
              </w:rPr>
              <w:t>44</w:t>
            </w:r>
          </w:p>
        </w:tc>
        <w:tc>
          <w:tcPr>
            <w:tcW w:w="7690" w:type="dxa"/>
            <w:tcBorders>
              <w:top w:val="single" w:sz="4" w:space="0" w:color="auto"/>
              <w:left w:val="single" w:sz="4" w:space="0" w:color="auto"/>
              <w:bottom w:val="single" w:sz="4" w:space="0" w:color="auto"/>
              <w:right w:val="single" w:sz="4" w:space="0" w:color="auto"/>
            </w:tcBorders>
          </w:tcPr>
          <w:p w14:paraId="5614F15E" w14:textId="77777777" w:rsidR="00EC1815" w:rsidRDefault="00EC1815" w:rsidP="00E95008">
            <w:pPr>
              <w:rPr>
                <w:i/>
              </w:rPr>
            </w:pPr>
            <w:r>
              <w:rPr>
                <w:i/>
              </w:rPr>
              <w:t>[Information where disclosure is prohibited by law or would constitute a contempt of court]</w:t>
            </w:r>
          </w:p>
        </w:tc>
        <w:tc>
          <w:tcPr>
            <w:tcW w:w="1134" w:type="dxa"/>
            <w:tcBorders>
              <w:top w:val="single" w:sz="4" w:space="0" w:color="auto"/>
              <w:left w:val="single" w:sz="4" w:space="0" w:color="auto"/>
              <w:bottom w:val="single" w:sz="4" w:space="0" w:color="auto"/>
              <w:right w:val="single" w:sz="4" w:space="0" w:color="auto"/>
            </w:tcBorders>
          </w:tcPr>
          <w:p w14:paraId="7C7C981C" w14:textId="77777777" w:rsidR="00EC1815" w:rsidRPr="00EC1815" w:rsidRDefault="00EC1815" w:rsidP="00EC1815">
            <w:pPr>
              <w:jc w:val="center"/>
              <w:rPr>
                <w:i/>
              </w:rPr>
            </w:pPr>
            <w:r>
              <w:rPr>
                <w:i/>
              </w:rPr>
              <w:t>A</w:t>
            </w:r>
          </w:p>
        </w:tc>
      </w:tr>
    </w:tbl>
    <w:p w14:paraId="1D2E34F1" w14:textId="77777777" w:rsidR="00CD18FB" w:rsidRDefault="00CD18FB" w:rsidP="00CD18FB"/>
    <w:p w14:paraId="10B1BDF2" w14:textId="77777777" w:rsidR="00CD18FB" w:rsidRDefault="00CD18FB" w:rsidP="00CD18FB">
      <w:r>
        <w:t>* Where Section 36 is used, the Chief Executive is expected to sign the S36 exemption statement.  Section 36 may be applied where there are information security grounds for withholding information.</w:t>
      </w:r>
    </w:p>
    <w:p w14:paraId="0DD0AFD4" w14:textId="77777777" w:rsidR="00CD18FB" w:rsidRDefault="00CD18FB" w:rsidP="00CD18FB"/>
    <w:p w14:paraId="19F6135D" w14:textId="77777777" w:rsidR="00CD18FB" w:rsidRDefault="00CD18FB" w:rsidP="00CD18FB">
      <w:r>
        <w:t>Other Sections of the FOI Act that may need to be explicitly mentioned in the response are as follows.</w:t>
      </w:r>
    </w:p>
    <w:p w14:paraId="105184DF" w14:textId="77777777" w:rsidR="00CD18FB" w:rsidRDefault="00CD18FB" w:rsidP="00CD18FB"/>
    <w:tbl>
      <w:tblPr>
        <w:tblStyle w:val="TableGrid"/>
        <w:tblW w:w="0" w:type="auto"/>
        <w:tblCellMar>
          <w:top w:w="58" w:type="dxa"/>
          <w:left w:w="58" w:type="dxa"/>
          <w:bottom w:w="58" w:type="dxa"/>
          <w:right w:w="58" w:type="dxa"/>
        </w:tblCellMar>
        <w:tblLook w:val="01E0" w:firstRow="1" w:lastRow="1" w:firstColumn="1" w:lastColumn="1" w:noHBand="0" w:noVBand="0"/>
      </w:tblPr>
      <w:tblGrid>
        <w:gridCol w:w="911"/>
        <w:gridCol w:w="8231"/>
      </w:tblGrid>
      <w:tr w:rsidR="00CD18FB" w14:paraId="078BB850" w14:textId="77777777" w:rsidTr="00E95008">
        <w:trPr>
          <w:cantSplit/>
          <w:tblHeader/>
        </w:trPr>
        <w:tc>
          <w:tcPr>
            <w:tcW w:w="911" w:type="dxa"/>
            <w:tcBorders>
              <w:top w:val="single" w:sz="4" w:space="0" w:color="auto"/>
              <w:left w:val="single" w:sz="4" w:space="0" w:color="auto"/>
              <w:bottom w:val="single" w:sz="4" w:space="0" w:color="auto"/>
              <w:right w:val="single" w:sz="4" w:space="0" w:color="auto"/>
            </w:tcBorders>
            <w:shd w:val="clear" w:color="auto" w:fill="E6E6E6"/>
          </w:tcPr>
          <w:p w14:paraId="22630753" w14:textId="77777777" w:rsidR="00CD18FB" w:rsidRDefault="00CD18FB" w:rsidP="00E95008">
            <w:pPr>
              <w:jc w:val="center"/>
              <w:rPr>
                <w:b/>
              </w:rPr>
            </w:pPr>
            <w:r>
              <w:rPr>
                <w:b/>
              </w:rPr>
              <w:t>FOIA Section</w:t>
            </w:r>
          </w:p>
        </w:tc>
        <w:tc>
          <w:tcPr>
            <w:tcW w:w="9070" w:type="dxa"/>
            <w:tcBorders>
              <w:top w:val="single" w:sz="4" w:space="0" w:color="auto"/>
              <w:left w:val="single" w:sz="4" w:space="0" w:color="auto"/>
              <w:bottom w:val="single" w:sz="4" w:space="0" w:color="auto"/>
              <w:right w:val="single" w:sz="4" w:space="0" w:color="auto"/>
            </w:tcBorders>
            <w:shd w:val="clear" w:color="auto" w:fill="E6E6E6"/>
          </w:tcPr>
          <w:p w14:paraId="4C1CCA5A" w14:textId="77777777" w:rsidR="00CD18FB" w:rsidRDefault="00CD18FB" w:rsidP="00E95008">
            <w:pPr>
              <w:jc w:val="center"/>
              <w:rPr>
                <w:b/>
              </w:rPr>
            </w:pPr>
            <w:r>
              <w:rPr>
                <w:b/>
              </w:rPr>
              <w:t>Description</w:t>
            </w:r>
          </w:p>
        </w:tc>
      </w:tr>
      <w:tr w:rsidR="00CD18FB" w14:paraId="1F18EDAC" w14:textId="77777777" w:rsidTr="00E95008">
        <w:trPr>
          <w:cantSplit/>
        </w:trPr>
        <w:tc>
          <w:tcPr>
            <w:tcW w:w="911" w:type="dxa"/>
            <w:tcBorders>
              <w:top w:val="single" w:sz="4" w:space="0" w:color="auto"/>
              <w:left w:val="single" w:sz="4" w:space="0" w:color="auto"/>
              <w:bottom w:val="single" w:sz="4" w:space="0" w:color="auto"/>
              <w:right w:val="single" w:sz="4" w:space="0" w:color="auto"/>
            </w:tcBorders>
          </w:tcPr>
          <w:p w14:paraId="162A91D5" w14:textId="77777777" w:rsidR="00CD18FB" w:rsidRDefault="00CD18FB" w:rsidP="00E95008">
            <w:pPr>
              <w:jc w:val="center"/>
            </w:pPr>
            <w:r>
              <w:t>1(1)(a)</w:t>
            </w:r>
          </w:p>
        </w:tc>
        <w:tc>
          <w:tcPr>
            <w:tcW w:w="9070" w:type="dxa"/>
            <w:tcBorders>
              <w:top w:val="single" w:sz="4" w:space="0" w:color="auto"/>
              <w:left w:val="single" w:sz="4" w:space="0" w:color="auto"/>
              <w:bottom w:val="single" w:sz="4" w:space="0" w:color="auto"/>
              <w:right w:val="single" w:sz="4" w:space="0" w:color="auto"/>
            </w:tcBorders>
          </w:tcPr>
          <w:p w14:paraId="7A2957C4" w14:textId="77777777" w:rsidR="00CD18FB" w:rsidRDefault="00CD18FB" w:rsidP="00E95008">
            <w:pPr>
              <w:jc w:val="left"/>
            </w:pPr>
            <w:r>
              <w:t>Duty to confirm or deny that the information is held</w:t>
            </w:r>
          </w:p>
        </w:tc>
      </w:tr>
      <w:tr w:rsidR="00CD18FB" w14:paraId="769C870C" w14:textId="77777777" w:rsidTr="00E95008">
        <w:trPr>
          <w:cantSplit/>
        </w:trPr>
        <w:tc>
          <w:tcPr>
            <w:tcW w:w="911" w:type="dxa"/>
            <w:tcBorders>
              <w:top w:val="single" w:sz="4" w:space="0" w:color="auto"/>
              <w:left w:val="single" w:sz="4" w:space="0" w:color="auto"/>
              <w:bottom w:val="single" w:sz="4" w:space="0" w:color="auto"/>
              <w:right w:val="single" w:sz="4" w:space="0" w:color="auto"/>
            </w:tcBorders>
          </w:tcPr>
          <w:p w14:paraId="1A628F84" w14:textId="77777777" w:rsidR="00CD18FB" w:rsidRDefault="00CD18FB" w:rsidP="00E95008">
            <w:pPr>
              <w:jc w:val="center"/>
            </w:pPr>
            <w:r>
              <w:t>1(1)(b)</w:t>
            </w:r>
          </w:p>
        </w:tc>
        <w:tc>
          <w:tcPr>
            <w:tcW w:w="9070" w:type="dxa"/>
            <w:tcBorders>
              <w:top w:val="single" w:sz="4" w:space="0" w:color="auto"/>
              <w:left w:val="single" w:sz="4" w:space="0" w:color="auto"/>
              <w:bottom w:val="single" w:sz="4" w:space="0" w:color="auto"/>
              <w:right w:val="single" w:sz="4" w:space="0" w:color="auto"/>
            </w:tcBorders>
          </w:tcPr>
          <w:p w14:paraId="52287EFD" w14:textId="77777777" w:rsidR="00CD18FB" w:rsidRDefault="00CD18FB" w:rsidP="00E95008">
            <w:pPr>
              <w:jc w:val="left"/>
            </w:pPr>
            <w:r>
              <w:t>Duty to supply the information</w:t>
            </w:r>
          </w:p>
        </w:tc>
      </w:tr>
      <w:tr w:rsidR="00CD18FB" w14:paraId="056464DF" w14:textId="77777777" w:rsidTr="00E95008">
        <w:trPr>
          <w:cantSplit/>
        </w:trPr>
        <w:tc>
          <w:tcPr>
            <w:tcW w:w="911" w:type="dxa"/>
            <w:tcBorders>
              <w:top w:val="single" w:sz="4" w:space="0" w:color="auto"/>
              <w:left w:val="single" w:sz="4" w:space="0" w:color="auto"/>
              <w:bottom w:val="single" w:sz="4" w:space="0" w:color="auto"/>
              <w:right w:val="single" w:sz="4" w:space="0" w:color="auto"/>
            </w:tcBorders>
          </w:tcPr>
          <w:p w14:paraId="6DF5E113" w14:textId="77777777" w:rsidR="00CD18FB" w:rsidRDefault="00CD18FB" w:rsidP="00E95008">
            <w:pPr>
              <w:jc w:val="center"/>
            </w:pPr>
            <w:r>
              <w:t>1(2)</w:t>
            </w:r>
          </w:p>
        </w:tc>
        <w:tc>
          <w:tcPr>
            <w:tcW w:w="9070" w:type="dxa"/>
            <w:tcBorders>
              <w:top w:val="single" w:sz="4" w:space="0" w:color="auto"/>
              <w:left w:val="single" w:sz="4" w:space="0" w:color="auto"/>
              <w:bottom w:val="single" w:sz="4" w:space="0" w:color="auto"/>
              <w:right w:val="single" w:sz="4" w:space="0" w:color="auto"/>
            </w:tcBorders>
          </w:tcPr>
          <w:p w14:paraId="0CC890B7" w14:textId="77777777" w:rsidR="00CD18FB" w:rsidRDefault="00CD18FB" w:rsidP="00E95008">
            <w:pPr>
              <w:jc w:val="left"/>
            </w:pPr>
            <w:r>
              <w:t>Where more details are required from the applicant to identify and/or locate the information</w:t>
            </w:r>
          </w:p>
        </w:tc>
      </w:tr>
      <w:tr w:rsidR="00CD18FB" w14:paraId="436B7573" w14:textId="77777777" w:rsidTr="00E95008">
        <w:trPr>
          <w:cantSplit/>
        </w:trPr>
        <w:tc>
          <w:tcPr>
            <w:tcW w:w="911" w:type="dxa"/>
            <w:tcBorders>
              <w:top w:val="single" w:sz="4" w:space="0" w:color="auto"/>
              <w:left w:val="single" w:sz="4" w:space="0" w:color="auto"/>
              <w:bottom w:val="single" w:sz="4" w:space="0" w:color="auto"/>
              <w:right w:val="single" w:sz="4" w:space="0" w:color="auto"/>
            </w:tcBorders>
          </w:tcPr>
          <w:p w14:paraId="777E6ED0" w14:textId="77777777" w:rsidR="00CD18FB" w:rsidRDefault="00CD18FB" w:rsidP="00E95008">
            <w:pPr>
              <w:jc w:val="center"/>
            </w:pPr>
            <w:r>
              <w:t>8</w:t>
            </w:r>
          </w:p>
        </w:tc>
        <w:tc>
          <w:tcPr>
            <w:tcW w:w="9070" w:type="dxa"/>
            <w:tcBorders>
              <w:top w:val="single" w:sz="4" w:space="0" w:color="auto"/>
              <w:left w:val="single" w:sz="4" w:space="0" w:color="auto"/>
              <w:bottom w:val="single" w:sz="4" w:space="0" w:color="auto"/>
              <w:right w:val="single" w:sz="4" w:space="0" w:color="auto"/>
            </w:tcBorders>
          </w:tcPr>
          <w:p w14:paraId="486E1D6B" w14:textId="77777777" w:rsidR="00CD18FB" w:rsidRDefault="00CD18FB" w:rsidP="00E95008">
            <w:pPr>
              <w:jc w:val="left"/>
            </w:pPr>
            <w:r>
              <w:t>Validity of requests (in writing, with name, address and description of information)</w:t>
            </w:r>
          </w:p>
        </w:tc>
      </w:tr>
      <w:tr w:rsidR="00CD18FB" w14:paraId="0F2F4085" w14:textId="77777777" w:rsidTr="00E95008">
        <w:trPr>
          <w:cantSplit/>
        </w:trPr>
        <w:tc>
          <w:tcPr>
            <w:tcW w:w="911" w:type="dxa"/>
            <w:tcBorders>
              <w:top w:val="single" w:sz="4" w:space="0" w:color="auto"/>
              <w:left w:val="single" w:sz="4" w:space="0" w:color="auto"/>
              <w:bottom w:val="single" w:sz="4" w:space="0" w:color="auto"/>
              <w:right w:val="single" w:sz="4" w:space="0" w:color="auto"/>
            </w:tcBorders>
          </w:tcPr>
          <w:p w14:paraId="0C85A5FB" w14:textId="77777777" w:rsidR="00CD18FB" w:rsidRDefault="00CD18FB" w:rsidP="00E95008">
            <w:pPr>
              <w:jc w:val="center"/>
            </w:pPr>
            <w:r>
              <w:t>10</w:t>
            </w:r>
          </w:p>
        </w:tc>
        <w:tc>
          <w:tcPr>
            <w:tcW w:w="9070" w:type="dxa"/>
            <w:tcBorders>
              <w:top w:val="single" w:sz="4" w:space="0" w:color="auto"/>
              <w:left w:val="single" w:sz="4" w:space="0" w:color="auto"/>
              <w:bottom w:val="single" w:sz="4" w:space="0" w:color="auto"/>
              <w:right w:val="single" w:sz="4" w:space="0" w:color="auto"/>
            </w:tcBorders>
          </w:tcPr>
          <w:p w14:paraId="7E3D428E" w14:textId="77777777" w:rsidR="00CD18FB" w:rsidRDefault="00CD18FB" w:rsidP="00E95008">
            <w:pPr>
              <w:jc w:val="left"/>
            </w:pPr>
            <w:r>
              <w:t>Time limit for complying with requests (20 days)</w:t>
            </w:r>
          </w:p>
        </w:tc>
      </w:tr>
      <w:tr w:rsidR="00CD18FB" w14:paraId="6378D4E1" w14:textId="77777777" w:rsidTr="00E95008">
        <w:trPr>
          <w:cantSplit/>
        </w:trPr>
        <w:tc>
          <w:tcPr>
            <w:tcW w:w="911" w:type="dxa"/>
            <w:tcBorders>
              <w:top w:val="single" w:sz="4" w:space="0" w:color="auto"/>
              <w:left w:val="single" w:sz="4" w:space="0" w:color="auto"/>
              <w:bottom w:val="single" w:sz="4" w:space="0" w:color="auto"/>
              <w:right w:val="single" w:sz="4" w:space="0" w:color="auto"/>
            </w:tcBorders>
          </w:tcPr>
          <w:p w14:paraId="22CAD668" w14:textId="77777777" w:rsidR="00CD18FB" w:rsidRDefault="00CD18FB" w:rsidP="00E95008">
            <w:pPr>
              <w:jc w:val="center"/>
            </w:pPr>
            <w:r>
              <w:t>11</w:t>
            </w:r>
          </w:p>
        </w:tc>
        <w:tc>
          <w:tcPr>
            <w:tcW w:w="9070" w:type="dxa"/>
            <w:tcBorders>
              <w:top w:val="single" w:sz="4" w:space="0" w:color="auto"/>
              <w:left w:val="single" w:sz="4" w:space="0" w:color="auto"/>
              <w:bottom w:val="single" w:sz="4" w:space="0" w:color="auto"/>
              <w:right w:val="single" w:sz="4" w:space="0" w:color="auto"/>
            </w:tcBorders>
          </w:tcPr>
          <w:p w14:paraId="5A900E13" w14:textId="77777777" w:rsidR="00CD18FB" w:rsidRDefault="00CD18FB" w:rsidP="00E95008">
            <w:pPr>
              <w:jc w:val="left"/>
            </w:pPr>
            <w:r>
              <w:t>Means of communicating information</w:t>
            </w:r>
          </w:p>
        </w:tc>
      </w:tr>
      <w:tr w:rsidR="00CD18FB" w14:paraId="17425829" w14:textId="77777777" w:rsidTr="00E95008">
        <w:trPr>
          <w:cantSplit/>
        </w:trPr>
        <w:tc>
          <w:tcPr>
            <w:tcW w:w="911" w:type="dxa"/>
            <w:tcBorders>
              <w:top w:val="single" w:sz="4" w:space="0" w:color="auto"/>
              <w:left w:val="single" w:sz="4" w:space="0" w:color="auto"/>
              <w:bottom w:val="single" w:sz="4" w:space="0" w:color="auto"/>
              <w:right w:val="single" w:sz="4" w:space="0" w:color="auto"/>
            </w:tcBorders>
          </w:tcPr>
          <w:p w14:paraId="2D8B9DBF" w14:textId="77777777" w:rsidR="00CD18FB" w:rsidRDefault="00CD18FB" w:rsidP="00E95008">
            <w:pPr>
              <w:jc w:val="center"/>
            </w:pPr>
            <w:r>
              <w:t>12</w:t>
            </w:r>
          </w:p>
        </w:tc>
        <w:tc>
          <w:tcPr>
            <w:tcW w:w="9070" w:type="dxa"/>
            <w:tcBorders>
              <w:top w:val="single" w:sz="4" w:space="0" w:color="auto"/>
              <w:left w:val="single" w:sz="4" w:space="0" w:color="auto"/>
              <w:bottom w:val="single" w:sz="4" w:space="0" w:color="auto"/>
              <w:right w:val="single" w:sz="4" w:space="0" w:color="auto"/>
            </w:tcBorders>
          </w:tcPr>
          <w:p w14:paraId="602F7257" w14:textId="77777777" w:rsidR="00CD18FB" w:rsidRDefault="00CD18FB" w:rsidP="00E95008">
            <w:pPr>
              <w:jc w:val="left"/>
            </w:pPr>
            <w:r>
              <w:t>Exemption where cost of compliance exceeds appropriate limit (£450)</w:t>
            </w:r>
          </w:p>
        </w:tc>
      </w:tr>
      <w:tr w:rsidR="00CD18FB" w14:paraId="1B909BD3" w14:textId="77777777" w:rsidTr="00E95008">
        <w:trPr>
          <w:cantSplit/>
        </w:trPr>
        <w:tc>
          <w:tcPr>
            <w:tcW w:w="911" w:type="dxa"/>
            <w:tcBorders>
              <w:top w:val="single" w:sz="4" w:space="0" w:color="auto"/>
              <w:left w:val="single" w:sz="4" w:space="0" w:color="auto"/>
              <w:bottom w:val="single" w:sz="4" w:space="0" w:color="auto"/>
              <w:right w:val="single" w:sz="4" w:space="0" w:color="auto"/>
            </w:tcBorders>
          </w:tcPr>
          <w:p w14:paraId="673CED97" w14:textId="77777777" w:rsidR="00CD18FB" w:rsidRDefault="00CD18FB" w:rsidP="00E95008">
            <w:pPr>
              <w:jc w:val="center"/>
            </w:pPr>
            <w:r>
              <w:t>14</w:t>
            </w:r>
          </w:p>
        </w:tc>
        <w:tc>
          <w:tcPr>
            <w:tcW w:w="9070" w:type="dxa"/>
            <w:tcBorders>
              <w:top w:val="single" w:sz="4" w:space="0" w:color="auto"/>
              <w:left w:val="single" w:sz="4" w:space="0" w:color="auto"/>
              <w:bottom w:val="single" w:sz="4" w:space="0" w:color="auto"/>
              <w:right w:val="single" w:sz="4" w:space="0" w:color="auto"/>
            </w:tcBorders>
          </w:tcPr>
          <w:p w14:paraId="2773ABC0" w14:textId="77777777" w:rsidR="00CD18FB" w:rsidRDefault="00CD18FB" w:rsidP="00E95008">
            <w:pPr>
              <w:jc w:val="left"/>
            </w:pPr>
            <w:r>
              <w:t>Vexatious or repeated requests</w:t>
            </w:r>
          </w:p>
        </w:tc>
      </w:tr>
      <w:tr w:rsidR="00CD18FB" w14:paraId="250A8E78" w14:textId="77777777" w:rsidTr="00E95008">
        <w:trPr>
          <w:cantSplit/>
        </w:trPr>
        <w:tc>
          <w:tcPr>
            <w:tcW w:w="911" w:type="dxa"/>
            <w:tcBorders>
              <w:top w:val="single" w:sz="4" w:space="0" w:color="auto"/>
              <w:left w:val="single" w:sz="4" w:space="0" w:color="auto"/>
              <w:bottom w:val="single" w:sz="4" w:space="0" w:color="auto"/>
              <w:right w:val="single" w:sz="4" w:space="0" w:color="auto"/>
            </w:tcBorders>
          </w:tcPr>
          <w:p w14:paraId="15B6B48A" w14:textId="77777777" w:rsidR="00CD18FB" w:rsidRDefault="00CD18FB" w:rsidP="00E95008">
            <w:pPr>
              <w:jc w:val="center"/>
            </w:pPr>
            <w:r>
              <w:t>16</w:t>
            </w:r>
          </w:p>
        </w:tc>
        <w:tc>
          <w:tcPr>
            <w:tcW w:w="9070" w:type="dxa"/>
            <w:tcBorders>
              <w:top w:val="single" w:sz="4" w:space="0" w:color="auto"/>
              <w:left w:val="single" w:sz="4" w:space="0" w:color="auto"/>
              <w:bottom w:val="single" w:sz="4" w:space="0" w:color="auto"/>
              <w:right w:val="single" w:sz="4" w:space="0" w:color="auto"/>
            </w:tcBorders>
          </w:tcPr>
          <w:p w14:paraId="1D38BF2B" w14:textId="77777777" w:rsidR="00CD18FB" w:rsidRDefault="00CD18FB" w:rsidP="00E95008">
            <w:pPr>
              <w:jc w:val="left"/>
            </w:pPr>
            <w:r>
              <w:t>Duty to provide advice and assistance</w:t>
            </w:r>
          </w:p>
        </w:tc>
      </w:tr>
      <w:tr w:rsidR="00CD18FB" w14:paraId="3AA70D53" w14:textId="77777777" w:rsidTr="00E95008">
        <w:trPr>
          <w:cantSplit/>
        </w:trPr>
        <w:tc>
          <w:tcPr>
            <w:tcW w:w="911" w:type="dxa"/>
            <w:tcBorders>
              <w:top w:val="single" w:sz="4" w:space="0" w:color="auto"/>
              <w:left w:val="single" w:sz="4" w:space="0" w:color="auto"/>
              <w:bottom w:val="single" w:sz="4" w:space="0" w:color="auto"/>
              <w:right w:val="single" w:sz="4" w:space="0" w:color="auto"/>
            </w:tcBorders>
          </w:tcPr>
          <w:p w14:paraId="21084DC3" w14:textId="77777777" w:rsidR="00CD18FB" w:rsidRDefault="00CD18FB" w:rsidP="00E95008">
            <w:pPr>
              <w:jc w:val="center"/>
            </w:pPr>
            <w:r>
              <w:t>17</w:t>
            </w:r>
          </w:p>
        </w:tc>
        <w:tc>
          <w:tcPr>
            <w:tcW w:w="9070" w:type="dxa"/>
            <w:tcBorders>
              <w:top w:val="single" w:sz="4" w:space="0" w:color="auto"/>
              <w:left w:val="single" w:sz="4" w:space="0" w:color="auto"/>
              <w:bottom w:val="single" w:sz="4" w:space="0" w:color="auto"/>
              <w:right w:val="single" w:sz="4" w:space="0" w:color="auto"/>
            </w:tcBorders>
          </w:tcPr>
          <w:p w14:paraId="569C0635" w14:textId="77777777" w:rsidR="00CD18FB" w:rsidRDefault="00CD18FB" w:rsidP="00E95008">
            <w:pPr>
              <w:jc w:val="left"/>
            </w:pPr>
            <w:r>
              <w:t>Refusal of Request (‘Refusal Notice’)</w:t>
            </w:r>
          </w:p>
        </w:tc>
      </w:tr>
      <w:tr w:rsidR="00CD18FB" w14:paraId="574F6FD1" w14:textId="77777777" w:rsidTr="00E95008">
        <w:trPr>
          <w:cantSplit/>
        </w:trPr>
        <w:tc>
          <w:tcPr>
            <w:tcW w:w="911" w:type="dxa"/>
            <w:tcBorders>
              <w:top w:val="single" w:sz="4" w:space="0" w:color="auto"/>
              <w:left w:val="single" w:sz="4" w:space="0" w:color="auto"/>
              <w:bottom w:val="single" w:sz="4" w:space="0" w:color="auto"/>
              <w:right w:val="single" w:sz="4" w:space="0" w:color="auto"/>
            </w:tcBorders>
          </w:tcPr>
          <w:p w14:paraId="35B6FC79" w14:textId="77777777" w:rsidR="00CD18FB" w:rsidRDefault="00CD18FB" w:rsidP="00E95008">
            <w:pPr>
              <w:jc w:val="center"/>
            </w:pPr>
            <w:r>
              <w:t>19</w:t>
            </w:r>
          </w:p>
        </w:tc>
        <w:tc>
          <w:tcPr>
            <w:tcW w:w="9070" w:type="dxa"/>
            <w:tcBorders>
              <w:top w:val="single" w:sz="4" w:space="0" w:color="auto"/>
              <w:left w:val="single" w:sz="4" w:space="0" w:color="auto"/>
              <w:bottom w:val="single" w:sz="4" w:space="0" w:color="auto"/>
              <w:right w:val="single" w:sz="4" w:space="0" w:color="auto"/>
            </w:tcBorders>
          </w:tcPr>
          <w:p w14:paraId="48008732" w14:textId="77777777" w:rsidR="00CD18FB" w:rsidRDefault="00CD18FB" w:rsidP="00E95008">
            <w:pPr>
              <w:jc w:val="left"/>
            </w:pPr>
            <w:r>
              <w:t>Publication Schemes</w:t>
            </w:r>
          </w:p>
        </w:tc>
      </w:tr>
    </w:tbl>
    <w:p w14:paraId="1D8178EC" w14:textId="77777777" w:rsidR="00CD18FB" w:rsidRDefault="00CD18FB" w:rsidP="00CD18FB"/>
    <w:p w14:paraId="0B08C0F7" w14:textId="77777777" w:rsidR="00CD18FB" w:rsidRDefault="00CD18FB" w:rsidP="00AC4F35">
      <w:pPr>
        <w:pStyle w:val="Heading1"/>
      </w:pPr>
      <w:r>
        <w:br w:type="page"/>
      </w:r>
    </w:p>
    <w:p w14:paraId="69DF854A" w14:textId="77777777" w:rsidR="00CD18FB" w:rsidRDefault="00CD18FB" w:rsidP="000F4022">
      <w:pPr>
        <w:pStyle w:val="Heading1"/>
        <w:numPr>
          <w:ilvl w:val="0"/>
          <w:numId w:val="0"/>
        </w:numPr>
        <w:ind w:left="720" w:hanging="720"/>
      </w:pPr>
      <w:bookmarkStart w:id="412" w:name="_Toc285470645"/>
      <w:bookmarkStart w:id="413" w:name="_Toc270685746"/>
      <w:bookmarkStart w:id="414" w:name="_Toc245699197"/>
      <w:bookmarkStart w:id="415" w:name="_Toc287274059"/>
      <w:bookmarkStart w:id="416" w:name="_Toc348960767"/>
      <w:bookmarkStart w:id="417" w:name="_Toc421802436"/>
      <w:bookmarkStart w:id="418" w:name="_Toc422130962"/>
      <w:bookmarkStart w:id="419" w:name="_Toc422136001"/>
      <w:bookmarkStart w:id="420" w:name="_Toc531168073"/>
      <w:r>
        <w:lastRenderedPageBreak/>
        <w:t xml:space="preserve">Appendix </w:t>
      </w:r>
      <w:r w:rsidR="00E95008">
        <w:t>C</w:t>
      </w:r>
      <w:r>
        <w:t xml:space="preserve"> – Differences in FOI &amp; EIR Request Handling</w:t>
      </w:r>
      <w:bookmarkEnd w:id="412"/>
      <w:bookmarkEnd w:id="413"/>
      <w:bookmarkEnd w:id="414"/>
      <w:bookmarkEnd w:id="415"/>
      <w:bookmarkEnd w:id="416"/>
      <w:bookmarkEnd w:id="417"/>
      <w:bookmarkEnd w:id="418"/>
      <w:bookmarkEnd w:id="419"/>
      <w:bookmarkEnd w:id="420"/>
    </w:p>
    <w:p w14:paraId="3F09659D" w14:textId="77777777" w:rsidR="000F4022" w:rsidRDefault="000F4022" w:rsidP="000F4022">
      <w:r>
        <w:t>Environmental information covers a broad range of topics, such as:</w:t>
      </w:r>
    </w:p>
    <w:p w14:paraId="668C09EE" w14:textId="77777777" w:rsidR="000F4022" w:rsidRDefault="000F4022" w:rsidP="000F4022"/>
    <w:p w14:paraId="2565DDC2" w14:textId="77777777" w:rsidR="000F4022" w:rsidRDefault="000F4022" w:rsidP="00CC3B81">
      <w:pPr>
        <w:pStyle w:val="ListParagraph"/>
        <w:numPr>
          <w:ilvl w:val="0"/>
          <w:numId w:val="12"/>
        </w:numPr>
      </w:pPr>
      <w:r>
        <w:t>the environment itself, including air, water, earth, and the habitats of animals and plants,</w:t>
      </w:r>
    </w:p>
    <w:p w14:paraId="4FF91D56" w14:textId="77777777" w:rsidR="000F4022" w:rsidRDefault="000F4022" w:rsidP="00CC3B81">
      <w:pPr>
        <w:pStyle w:val="ListParagraph"/>
        <w:numPr>
          <w:ilvl w:val="0"/>
          <w:numId w:val="12"/>
        </w:numPr>
      </w:pPr>
      <w:r>
        <w:t>other things that affect the environment, such as emissions, radiation, noise and other forms of pollution,</w:t>
      </w:r>
    </w:p>
    <w:p w14:paraId="22E75F7C" w14:textId="77777777" w:rsidR="000F4022" w:rsidRDefault="000F4022" w:rsidP="00CC3B81">
      <w:pPr>
        <w:pStyle w:val="ListParagraph"/>
        <w:numPr>
          <w:ilvl w:val="0"/>
          <w:numId w:val="12"/>
        </w:numPr>
      </w:pPr>
      <w:r>
        <w:t>policies, plans and laws on the environment.</w:t>
      </w:r>
    </w:p>
    <w:p w14:paraId="2146D976" w14:textId="77777777" w:rsidR="000F4022" w:rsidRDefault="000F4022" w:rsidP="00CD18FB"/>
    <w:p w14:paraId="36114D4C" w14:textId="77777777" w:rsidR="00CD18FB" w:rsidRDefault="000F4022" w:rsidP="00CD18FB">
      <w:r>
        <w:t xml:space="preserve">In this Trust requests for environmental information are handled alongside freedom of information requests, although it is recognised that there are some ways in which the FOI Act and the EIR differ and </w:t>
      </w:r>
      <w:r w:rsidR="00CD18FB">
        <w:t>in which exemptions and exception</w:t>
      </w:r>
      <w:r>
        <w:t>s</w:t>
      </w:r>
      <w:r w:rsidR="00CD18FB">
        <w:t xml:space="preserve"> apply.</w:t>
      </w:r>
      <w:r>
        <w:t xml:space="preserve"> The ICO’s website provides further detailed information. But here are the main points:</w:t>
      </w:r>
    </w:p>
    <w:p w14:paraId="50CF36BF" w14:textId="77777777" w:rsidR="000F4022" w:rsidRDefault="000F4022" w:rsidP="00CD18FB"/>
    <w:p w14:paraId="38742AEF" w14:textId="77777777" w:rsidR="000F4022" w:rsidRDefault="000F4022" w:rsidP="00CC3B81">
      <w:pPr>
        <w:pStyle w:val="ListParagraph"/>
        <w:numPr>
          <w:ilvl w:val="0"/>
          <w:numId w:val="13"/>
        </w:numPr>
      </w:pPr>
      <w:r>
        <w:t>Response times may be extended by a maximum of 40 working days in exceptional circumstances, where the complexity requires it,</w:t>
      </w:r>
    </w:p>
    <w:p w14:paraId="5B9FDBBA" w14:textId="77777777" w:rsidR="000F4022" w:rsidRDefault="000F4022" w:rsidP="00CC3B81">
      <w:pPr>
        <w:pStyle w:val="ListParagraph"/>
        <w:numPr>
          <w:ilvl w:val="0"/>
          <w:numId w:val="13"/>
        </w:numPr>
      </w:pPr>
      <w:r>
        <w:t>Requests can be submitted verbally,</w:t>
      </w:r>
    </w:p>
    <w:p w14:paraId="1EBD64A9" w14:textId="77777777" w:rsidR="000F4022" w:rsidRDefault="000F4022" w:rsidP="00CC3B81">
      <w:pPr>
        <w:pStyle w:val="ListParagraph"/>
        <w:numPr>
          <w:ilvl w:val="0"/>
          <w:numId w:val="13"/>
        </w:numPr>
      </w:pPr>
      <w:r>
        <w:t>Applicants do not have to use their real name,</w:t>
      </w:r>
    </w:p>
    <w:p w14:paraId="62CB650F" w14:textId="77777777" w:rsidR="000F4022" w:rsidRDefault="000F4022" w:rsidP="00CC3B81">
      <w:pPr>
        <w:pStyle w:val="ListParagraph"/>
        <w:numPr>
          <w:ilvl w:val="0"/>
          <w:numId w:val="13"/>
        </w:numPr>
      </w:pPr>
      <w:r>
        <w:t xml:space="preserve">Requests do not have to be </w:t>
      </w:r>
      <w:proofErr w:type="gramStart"/>
      <w:r>
        <w:t>answered  if</w:t>
      </w:r>
      <w:proofErr w:type="gramEnd"/>
      <w:r>
        <w:t xml:space="preserve"> they are “manifestly unreasonable”, including vexatious requests or those with an unreasonable resource impact,</w:t>
      </w:r>
    </w:p>
    <w:p w14:paraId="2FF0DD19" w14:textId="77777777" w:rsidR="000F4022" w:rsidRDefault="000F4022" w:rsidP="00CC3B81">
      <w:pPr>
        <w:pStyle w:val="ListParagraph"/>
        <w:numPr>
          <w:ilvl w:val="0"/>
          <w:numId w:val="13"/>
        </w:numPr>
      </w:pPr>
      <w:r>
        <w:t>R</w:t>
      </w:r>
      <w:r w:rsidRPr="000F4022">
        <w:t>equests apply to information held by a public authority, even if held on behalf of another person</w:t>
      </w:r>
      <w:r>
        <w:t>, and</w:t>
      </w:r>
    </w:p>
    <w:p w14:paraId="465ECA18" w14:textId="77777777" w:rsidR="000F4022" w:rsidRDefault="000F4022" w:rsidP="00CC3B81">
      <w:pPr>
        <w:pStyle w:val="ListParagraph"/>
        <w:numPr>
          <w:ilvl w:val="0"/>
          <w:numId w:val="13"/>
        </w:numPr>
      </w:pPr>
      <w:r>
        <w:t>The Trust can only confirm or deny if it holds the relevant information where there is public safety exclusion.</w:t>
      </w:r>
    </w:p>
    <w:sectPr w:rsidR="000F4022" w:rsidSect="00B1283D">
      <w:pgSz w:w="11906" w:h="16838"/>
      <w:pgMar w:top="1134" w:right="1440" w:bottom="851"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AEF6" w14:textId="77777777" w:rsidR="00E95008" w:rsidRDefault="00E95008" w:rsidP="00E00446">
      <w:r>
        <w:separator/>
      </w:r>
    </w:p>
  </w:endnote>
  <w:endnote w:type="continuationSeparator" w:id="0">
    <w:p w14:paraId="6C74C94D" w14:textId="77777777" w:rsidR="00E95008" w:rsidRDefault="00E95008" w:rsidP="00E0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1A33" w14:textId="77777777" w:rsidR="00E95008" w:rsidRDefault="00E95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2933"/>
    </w:tblGrid>
    <w:tr w:rsidR="00E95008" w14:paraId="417642CA" w14:textId="77777777">
      <w:tc>
        <w:tcPr>
          <w:tcW w:w="0" w:type="auto"/>
          <w:gridSpan w:val="2"/>
        </w:tcPr>
        <w:p w14:paraId="47B337F3" w14:textId="77777777" w:rsidR="00E95008" w:rsidRPr="00E00446" w:rsidRDefault="00E95008" w:rsidP="00E00446">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E95008" w14:paraId="0E214146" w14:textId="77777777">
      <w:tc>
        <w:tcPr>
          <w:tcW w:w="0" w:type="auto"/>
        </w:tcPr>
        <w:p w14:paraId="70ED0D3B" w14:textId="77777777" w:rsidR="00E95008" w:rsidRDefault="00E95008" w:rsidP="00805902">
          <w:pPr>
            <w:jc w:val="left"/>
            <w:rPr>
              <w:rFonts w:eastAsia="Arial" w:cs="Arial"/>
              <w:color w:val="000000"/>
              <w:sz w:val="16"/>
            </w:rPr>
          </w:pPr>
          <w:r>
            <w:rPr>
              <w:rFonts w:eastAsia="Arial" w:cs="Arial"/>
              <w:color w:val="000000"/>
              <w:sz w:val="16"/>
            </w:rPr>
            <w:t>Version 3.0</w:t>
          </w:r>
        </w:p>
      </w:tc>
      <w:tc>
        <w:tcPr>
          <w:tcW w:w="0" w:type="auto"/>
        </w:tcPr>
        <w:p w14:paraId="51218612" w14:textId="77777777" w:rsidR="00E95008" w:rsidRDefault="00E95008">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9F40C2">
            <w:rPr>
              <w:rFonts w:eastAsia="Arial" w:cs="Arial"/>
              <w:noProof/>
              <w:color w:val="000000"/>
              <w:sz w:val="16"/>
            </w:rPr>
            <w:t>2</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9F40C2">
            <w:rPr>
              <w:rFonts w:eastAsia="Arial" w:cs="Arial"/>
              <w:noProof/>
              <w:color w:val="000000"/>
              <w:sz w:val="16"/>
            </w:rPr>
            <w:t>19</w:t>
          </w:r>
          <w:r>
            <w:rPr>
              <w:rFonts w:eastAsia="Arial" w:cs="Arial"/>
              <w:color w:val="000000"/>
              <w:sz w:val="16"/>
            </w:rPr>
            <w:fldChar w:fldCharType="end"/>
          </w:r>
        </w:p>
      </w:tc>
    </w:tr>
    <w:tr w:rsidR="00E95008" w14:paraId="0AB20DFB" w14:textId="77777777">
      <w:trPr>
        <w:gridAfter w:val="1"/>
      </w:trPr>
      <w:tc>
        <w:tcPr>
          <w:tcW w:w="0" w:type="auto"/>
        </w:tcPr>
        <w:p w14:paraId="2CD1E103" w14:textId="77777777" w:rsidR="00E95008" w:rsidRDefault="00E95008">
          <w:pPr>
            <w:jc w:val="left"/>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694ABD">
            <w:rPr>
              <w:rFonts w:eastAsia="Arial" w:cs="Arial"/>
              <w:noProof/>
              <w:color w:val="000000"/>
              <w:sz w:val="16"/>
            </w:rPr>
            <w:t>26/11/2021</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694ABD">
            <w:rPr>
              <w:rFonts w:eastAsia="Arial" w:cs="Arial"/>
              <w:noProof/>
              <w:color w:val="000000"/>
              <w:sz w:val="16"/>
            </w:rPr>
            <w:t>2:24 PM</w:t>
          </w:r>
          <w:r>
            <w:rPr>
              <w:rFonts w:eastAsia="Arial" w:cs="Arial"/>
              <w:color w:val="000000"/>
              <w:sz w:val="16"/>
            </w:rPr>
            <w:fldChar w:fldCharType="end"/>
          </w:r>
        </w:p>
      </w:tc>
    </w:tr>
  </w:tbl>
  <w:p w14:paraId="6BCEFA26" w14:textId="77777777" w:rsidR="00E95008" w:rsidRDefault="00E950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785662818"/>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17E0A2ED" w14:textId="77777777" w:rsidR="00E95008" w:rsidRDefault="00E95008">
            <w:pPr>
              <w:pStyle w:val="Footer"/>
              <w:jc w:val="center"/>
              <w:rPr>
                <w:b/>
                <w:bCs/>
                <w:szCs w:val="24"/>
              </w:rPr>
            </w:pPr>
            <w:r w:rsidRPr="009238B9">
              <w:rPr>
                <w:sz w:val="20"/>
              </w:rPr>
              <w:t xml:space="preserve">Page </w:t>
            </w:r>
            <w:r w:rsidRPr="009238B9">
              <w:rPr>
                <w:b/>
                <w:bCs/>
                <w:szCs w:val="24"/>
              </w:rPr>
              <w:fldChar w:fldCharType="begin"/>
            </w:r>
            <w:r w:rsidRPr="009238B9">
              <w:rPr>
                <w:b/>
                <w:bCs/>
                <w:sz w:val="20"/>
              </w:rPr>
              <w:instrText xml:space="preserve"> PAGE </w:instrText>
            </w:r>
            <w:r w:rsidRPr="009238B9">
              <w:rPr>
                <w:b/>
                <w:bCs/>
                <w:szCs w:val="24"/>
              </w:rPr>
              <w:fldChar w:fldCharType="separate"/>
            </w:r>
            <w:r w:rsidR="009F40C2">
              <w:rPr>
                <w:b/>
                <w:bCs/>
                <w:noProof/>
                <w:sz w:val="20"/>
              </w:rPr>
              <w:t>0</w:t>
            </w:r>
            <w:r w:rsidRPr="009238B9">
              <w:rPr>
                <w:b/>
                <w:bCs/>
                <w:szCs w:val="24"/>
              </w:rPr>
              <w:fldChar w:fldCharType="end"/>
            </w:r>
            <w:r w:rsidRPr="009238B9">
              <w:rPr>
                <w:sz w:val="20"/>
              </w:rPr>
              <w:t xml:space="preserve"> of </w:t>
            </w:r>
            <w:r w:rsidRPr="009238B9">
              <w:rPr>
                <w:b/>
                <w:bCs/>
                <w:szCs w:val="24"/>
              </w:rPr>
              <w:fldChar w:fldCharType="begin"/>
            </w:r>
            <w:r w:rsidRPr="009238B9">
              <w:rPr>
                <w:b/>
                <w:bCs/>
                <w:sz w:val="20"/>
              </w:rPr>
              <w:instrText xml:space="preserve"> NUMPAGES  </w:instrText>
            </w:r>
            <w:r w:rsidRPr="009238B9">
              <w:rPr>
                <w:b/>
                <w:bCs/>
                <w:szCs w:val="24"/>
              </w:rPr>
              <w:fldChar w:fldCharType="separate"/>
            </w:r>
            <w:r w:rsidR="009F40C2">
              <w:rPr>
                <w:b/>
                <w:bCs/>
                <w:noProof/>
                <w:sz w:val="20"/>
              </w:rPr>
              <w:t>19</w:t>
            </w:r>
            <w:r w:rsidRPr="009238B9">
              <w:rPr>
                <w:b/>
                <w:bCs/>
                <w:szCs w:val="24"/>
              </w:rPr>
              <w:fldChar w:fldCharType="end"/>
            </w:r>
          </w:p>
          <w:p w14:paraId="1FD7115A" w14:textId="77777777" w:rsidR="00E95008" w:rsidRPr="009238B9" w:rsidRDefault="00E95008" w:rsidP="009238B9">
            <w:pPr>
              <w:pStyle w:val="Footer"/>
              <w:jc w:val="left"/>
              <w:rPr>
                <w:sz w:val="20"/>
              </w:rPr>
            </w:pPr>
            <w:r>
              <w:rPr>
                <w:noProof/>
                <w:sz w:val="20"/>
                <w:lang w:eastAsia="en-GB"/>
              </w:rPr>
              <w:drawing>
                <wp:inline distT="0" distB="0" distL="0" distR="0" wp14:anchorId="502D003A" wp14:editId="696E8750">
                  <wp:extent cx="1737360" cy="140208"/>
                  <wp:effectExtent l="0" t="0" r="0" b="0"/>
                  <wp:docPr id="2087" name="Picture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jpg"/>
                          <pic:cNvPicPr/>
                        </pic:nvPicPr>
                        <pic:blipFill>
                          <a:blip r:embed="rId1">
                            <a:extLst>
                              <a:ext uri="{28A0092B-C50C-407E-A947-70E740481C1C}">
                                <a14:useLocalDpi xmlns:a14="http://schemas.microsoft.com/office/drawing/2010/main" val="0"/>
                              </a:ext>
                            </a:extLst>
                          </a:blip>
                          <a:stretch>
                            <a:fillRect/>
                          </a:stretch>
                        </pic:blipFill>
                        <pic:spPr>
                          <a:xfrm>
                            <a:off x="0" y="0"/>
                            <a:ext cx="1737360" cy="140208"/>
                          </a:xfrm>
                          <a:prstGeom prst="rect">
                            <a:avLst/>
                          </a:prstGeom>
                        </pic:spPr>
                      </pic:pic>
                    </a:graphicData>
                  </a:graphic>
                </wp:inline>
              </w:drawing>
            </w:r>
          </w:p>
        </w:sdtContent>
      </w:sdt>
    </w:sdtContent>
  </w:sdt>
  <w:p w14:paraId="18C16677" w14:textId="77777777" w:rsidR="00E95008" w:rsidRDefault="00E95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7"/>
      <w:gridCol w:w="2981"/>
    </w:tblGrid>
    <w:tr w:rsidR="00E95008" w:rsidRPr="00183F66" w14:paraId="56F9469A" w14:textId="77777777" w:rsidTr="009D2C41">
      <w:tc>
        <w:tcPr>
          <w:tcW w:w="5000" w:type="pct"/>
          <w:gridSpan w:val="2"/>
        </w:tcPr>
        <w:p w14:paraId="515F7ADD" w14:textId="77777777" w:rsidR="00E95008" w:rsidRPr="00183F66" w:rsidRDefault="00E95008" w:rsidP="009D2C41">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E95008" w14:paraId="4851F4B2" w14:textId="77777777" w:rsidTr="009D2C41">
      <w:tc>
        <w:tcPr>
          <w:tcW w:w="3530" w:type="pct"/>
        </w:tcPr>
        <w:p w14:paraId="34166560" w14:textId="77777777" w:rsidR="00E95008" w:rsidRDefault="00E95008" w:rsidP="00805902">
          <w:pPr>
            <w:rPr>
              <w:rFonts w:eastAsia="Arial" w:cs="Arial"/>
              <w:color w:val="000000"/>
              <w:sz w:val="16"/>
            </w:rPr>
          </w:pPr>
          <w:r>
            <w:rPr>
              <w:rFonts w:eastAsia="Arial" w:cs="Arial"/>
              <w:color w:val="000000"/>
              <w:sz w:val="16"/>
            </w:rPr>
            <w:t>Version 3.0</w:t>
          </w:r>
        </w:p>
      </w:tc>
      <w:tc>
        <w:tcPr>
          <w:tcW w:w="1470" w:type="pct"/>
        </w:tcPr>
        <w:p w14:paraId="5A3BEF23" w14:textId="77777777" w:rsidR="00E95008" w:rsidRDefault="00E95008" w:rsidP="009D2C41">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9F40C2">
            <w:rPr>
              <w:rFonts w:eastAsia="Arial" w:cs="Arial"/>
              <w:noProof/>
              <w:color w:val="000000"/>
              <w:sz w:val="16"/>
            </w:rPr>
            <w:t>12</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9F40C2">
            <w:rPr>
              <w:rFonts w:eastAsia="Arial" w:cs="Arial"/>
              <w:noProof/>
              <w:color w:val="000000"/>
              <w:sz w:val="16"/>
            </w:rPr>
            <w:t>19</w:t>
          </w:r>
          <w:r>
            <w:rPr>
              <w:rFonts w:eastAsia="Arial" w:cs="Arial"/>
              <w:color w:val="000000"/>
              <w:sz w:val="16"/>
            </w:rPr>
            <w:fldChar w:fldCharType="end"/>
          </w:r>
        </w:p>
      </w:tc>
    </w:tr>
    <w:tr w:rsidR="00E95008" w14:paraId="2B8ECC07" w14:textId="77777777" w:rsidTr="009D2C41">
      <w:trPr>
        <w:gridAfter w:val="1"/>
        <w:wAfter w:w="1470" w:type="pct"/>
      </w:trPr>
      <w:tc>
        <w:tcPr>
          <w:tcW w:w="3530" w:type="pct"/>
        </w:tcPr>
        <w:p w14:paraId="0B25287C" w14:textId="77777777" w:rsidR="00E95008" w:rsidRDefault="00E95008" w:rsidP="009D2C41">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694ABD">
            <w:rPr>
              <w:rFonts w:eastAsia="Arial" w:cs="Arial"/>
              <w:noProof/>
              <w:color w:val="000000"/>
              <w:sz w:val="16"/>
            </w:rPr>
            <w:t>26/11/2021</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694ABD">
            <w:rPr>
              <w:rFonts w:eastAsia="Arial" w:cs="Arial"/>
              <w:noProof/>
              <w:color w:val="000000"/>
              <w:sz w:val="16"/>
            </w:rPr>
            <w:t>2:24 PM</w:t>
          </w:r>
          <w:r>
            <w:rPr>
              <w:rFonts w:eastAsia="Arial" w:cs="Arial"/>
              <w:color w:val="000000"/>
              <w:sz w:val="16"/>
            </w:rPr>
            <w:fldChar w:fldCharType="end"/>
          </w:r>
        </w:p>
      </w:tc>
    </w:tr>
  </w:tbl>
  <w:p w14:paraId="2035FE1D" w14:textId="77777777" w:rsidR="00E95008" w:rsidRPr="00F441F2" w:rsidRDefault="00E95008" w:rsidP="009D2C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5"/>
      <w:gridCol w:w="2717"/>
    </w:tblGrid>
    <w:tr w:rsidR="00E95008" w14:paraId="7BDFFBF4" w14:textId="77777777" w:rsidTr="001734F0">
      <w:tc>
        <w:tcPr>
          <w:tcW w:w="5000" w:type="pct"/>
          <w:gridSpan w:val="2"/>
        </w:tcPr>
        <w:p w14:paraId="236F320E" w14:textId="77777777" w:rsidR="00E95008" w:rsidRPr="00183F66" w:rsidRDefault="00E95008" w:rsidP="001734F0">
          <w:pPr>
            <w:jc w:val="center"/>
          </w:pPr>
          <w:r>
            <w:rPr>
              <w:rFonts w:eastAsia="Arial" w:cs="Arial"/>
              <w:color w:val="FF0000"/>
              <w:sz w:val="16"/>
            </w:rPr>
            <w:t>Note:  This document is electronically controlled.  The master copy of the latest approved version is maintained by the owner department.  If this document is downloaded from a website or printed, it becomes uncontrolled.</w:t>
          </w:r>
        </w:p>
      </w:tc>
    </w:tr>
    <w:tr w:rsidR="00E95008" w14:paraId="2059DAC1" w14:textId="77777777" w:rsidTr="001734F0">
      <w:tc>
        <w:tcPr>
          <w:tcW w:w="3530" w:type="pct"/>
        </w:tcPr>
        <w:p w14:paraId="5AD1BAAC" w14:textId="77777777" w:rsidR="00E95008" w:rsidRDefault="00E95008" w:rsidP="00805902">
          <w:pPr>
            <w:rPr>
              <w:rFonts w:eastAsia="Arial" w:cs="Arial"/>
              <w:color w:val="000000"/>
              <w:sz w:val="16"/>
            </w:rPr>
          </w:pPr>
          <w:r>
            <w:rPr>
              <w:rFonts w:eastAsia="Arial" w:cs="Arial"/>
              <w:color w:val="000000"/>
              <w:sz w:val="16"/>
            </w:rPr>
            <w:t>Version 3.0</w:t>
          </w:r>
        </w:p>
      </w:tc>
      <w:tc>
        <w:tcPr>
          <w:tcW w:w="1470" w:type="pct"/>
        </w:tcPr>
        <w:p w14:paraId="3AF33C37" w14:textId="77777777" w:rsidR="00E95008" w:rsidRDefault="00E95008">
          <w:pPr>
            <w:jc w:val="right"/>
            <w:rPr>
              <w:rFonts w:eastAsia="Arial" w:cs="Arial"/>
              <w:color w:val="000000"/>
              <w:sz w:val="16"/>
            </w:rPr>
          </w:pPr>
          <w:r>
            <w:rPr>
              <w:rFonts w:eastAsia="Arial" w:cs="Arial"/>
              <w:color w:val="000000"/>
              <w:sz w:val="16"/>
            </w:rPr>
            <w:t xml:space="preserve">Page </w:t>
          </w:r>
          <w:r>
            <w:rPr>
              <w:rFonts w:eastAsia="Arial" w:cs="Arial"/>
              <w:color w:val="000000"/>
              <w:sz w:val="16"/>
            </w:rPr>
            <w:fldChar w:fldCharType="begin"/>
          </w:r>
          <w:r>
            <w:rPr>
              <w:rFonts w:eastAsia="Arial" w:cs="Arial"/>
              <w:color w:val="000000"/>
              <w:sz w:val="16"/>
            </w:rPr>
            <w:instrText>PAGE</w:instrText>
          </w:r>
          <w:r>
            <w:rPr>
              <w:rFonts w:eastAsia="Arial" w:cs="Arial"/>
              <w:color w:val="000000"/>
              <w:sz w:val="16"/>
            </w:rPr>
            <w:fldChar w:fldCharType="separate"/>
          </w:r>
          <w:r w:rsidR="009F40C2">
            <w:rPr>
              <w:rFonts w:eastAsia="Arial" w:cs="Arial"/>
              <w:noProof/>
              <w:color w:val="000000"/>
              <w:sz w:val="16"/>
            </w:rPr>
            <w:t>15</w:t>
          </w:r>
          <w:r>
            <w:rPr>
              <w:rFonts w:eastAsia="Arial" w:cs="Arial"/>
              <w:color w:val="000000"/>
              <w:sz w:val="16"/>
            </w:rPr>
            <w:fldChar w:fldCharType="end"/>
          </w:r>
          <w:r>
            <w:rPr>
              <w:rFonts w:eastAsia="Arial" w:cs="Arial"/>
              <w:color w:val="000000"/>
              <w:sz w:val="16"/>
            </w:rPr>
            <w:t xml:space="preserve"> of </w:t>
          </w:r>
          <w:r>
            <w:rPr>
              <w:rFonts w:eastAsia="Arial" w:cs="Arial"/>
              <w:color w:val="000000"/>
              <w:sz w:val="16"/>
            </w:rPr>
            <w:fldChar w:fldCharType="begin"/>
          </w:r>
          <w:r>
            <w:rPr>
              <w:rFonts w:eastAsia="Arial" w:cs="Arial"/>
              <w:color w:val="000000"/>
              <w:sz w:val="16"/>
            </w:rPr>
            <w:instrText>NUMPAGES</w:instrText>
          </w:r>
          <w:r>
            <w:rPr>
              <w:rFonts w:eastAsia="Arial" w:cs="Arial"/>
              <w:color w:val="000000"/>
              <w:sz w:val="16"/>
            </w:rPr>
            <w:fldChar w:fldCharType="separate"/>
          </w:r>
          <w:r w:rsidR="009F40C2">
            <w:rPr>
              <w:rFonts w:eastAsia="Arial" w:cs="Arial"/>
              <w:noProof/>
              <w:color w:val="000000"/>
              <w:sz w:val="16"/>
            </w:rPr>
            <w:t>19</w:t>
          </w:r>
          <w:r>
            <w:rPr>
              <w:rFonts w:eastAsia="Arial" w:cs="Arial"/>
              <w:color w:val="000000"/>
              <w:sz w:val="16"/>
            </w:rPr>
            <w:fldChar w:fldCharType="end"/>
          </w:r>
        </w:p>
      </w:tc>
    </w:tr>
    <w:tr w:rsidR="00E95008" w14:paraId="0E0069FD" w14:textId="77777777" w:rsidTr="001734F0">
      <w:trPr>
        <w:gridAfter w:val="1"/>
        <w:wAfter w:w="1470" w:type="pct"/>
      </w:trPr>
      <w:tc>
        <w:tcPr>
          <w:tcW w:w="3530" w:type="pct"/>
        </w:tcPr>
        <w:p w14:paraId="3229F09C" w14:textId="77777777" w:rsidR="00E95008" w:rsidRDefault="00E95008">
          <w:pPr>
            <w:rPr>
              <w:rFonts w:eastAsia="Arial" w:cs="Arial"/>
              <w:color w:val="000000"/>
              <w:sz w:val="16"/>
            </w:rPr>
          </w:pPr>
          <w:r>
            <w:rPr>
              <w:rFonts w:eastAsia="Arial" w:cs="Arial"/>
              <w:color w:val="000000"/>
              <w:sz w:val="16"/>
            </w:rPr>
            <w:t xml:space="preserve">Printed on </w:t>
          </w:r>
          <w:r>
            <w:rPr>
              <w:rFonts w:eastAsia="Arial" w:cs="Arial"/>
              <w:color w:val="000000"/>
              <w:sz w:val="16"/>
            </w:rPr>
            <w:fldChar w:fldCharType="begin"/>
          </w:r>
          <w:r>
            <w:rPr>
              <w:rFonts w:eastAsia="Arial" w:cs="Arial"/>
              <w:color w:val="000000"/>
              <w:sz w:val="16"/>
            </w:rPr>
            <w:instrText>DATE  \@ "dd/MM/yyyy"</w:instrText>
          </w:r>
          <w:r>
            <w:rPr>
              <w:rFonts w:eastAsia="Arial" w:cs="Arial"/>
              <w:color w:val="000000"/>
              <w:sz w:val="16"/>
            </w:rPr>
            <w:fldChar w:fldCharType="separate"/>
          </w:r>
          <w:r w:rsidR="00694ABD">
            <w:rPr>
              <w:rFonts w:eastAsia="Arial" w:cs="Arial"/>
              <w:noProof/>
              <w:color w:val="000000"/>
              <w:sz w:val="16"/>
            </w:rPr>
            <w:t>26/11/2021</w:t>
          </w:r>
          <w:r>
            <w:rPr>
              <w:rFonts w:eastAsia="Arial" w:cs="Arial"/>
              <w:color w:val="000000"/>
              <w:sz w:val="16"/>
            </w:rPr>
            <w:fldChar w:fldCharType="end"/>
          </w:r>
          <w:r>
            <w:rPr>
              <w:rFonts w:eastAsia="Arial" w:cs="Arial"/>
              <w:color w:val="000000"/>
              <w:sz w:val="16"/>
            </w:rPr>
            <w:t xml:space="preserve"> at </w:t>
          </w:r>
          <w:r>
            <w:rPr>
              <w:rFonts w:eastAsia="Arial" w:cs="Arial"/>
              <w:color w:val="000000"/>
              <w:sz w:val="16"/>
            </w:rPr>
            <w:fldChar w:fldCharType="begin"/>
          </w:r>
          <w:r>
            <w:rPr>
              <w:rFonts w:eastAsia="Arial" w:cs="Arial"/>
              <w:color w:val="000000"/>
              <w:sz w:val="16"/>
            </w:rPr>
            <w:instrText>TIME</w:instrText>
          </w:r>
          <w:r>
            <w:rPr>
              <w:rFonts w:eastAsia="Arial" w:cs="Arial"/>
              <w:color w:val="000000"/>
              <w:sz w:val="16"/>
            </w:rPr>
            <w:fldChar w:fldCharType="separate"/>
          </w:r>
          <w:r w:rsidR="00694ABD">
            <w:rPr>
              <w:rFonts w:eastAsia="Arial" w:cs="Arial"/>
              <w:noProof/>
              <w:color w:val="000000"/>
              <w:sz w:val="16"/>
            </w:rPr>
            <w:t>2:24 PM</w:t>
          </w:r>
          <w:r>
            <w:rPr>
              <w:rFonts w:eastAsia="Arial" w:cs="Arial"/>
              <w:color w:val="000000"/>
              <w:sz w:val="16"/>
            </w:rPr>
            <w:fldChar w:fldCharType="end"/>
          </w:r>
        </w:p>
      </w:tc>
    </w:tr>
  </w:tbl>
  <w:p w14:paraId="40EED62B" w14:textId="77777777" w:rsidR="00E95008" w:rsidRDefault="00E950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3E2E" w14:textId="77777777" w:rsidR="00E95008" w:rsidRDefault="00E95008" w:rsidP="00E00446">
      <w:r>
        <w:separator/>
      </w:r>
    </w:p>
  </w:footnote>
  <w:footnote w:type="continuationSeparator" w:id="0">
    <w:p w14:paraId="586D8292" w14:textId="77777777" w:rsidR="00E95008" w:rsidRDefault="00E95008" w:rsidP="00E0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62E8" w14:textId="77777777" w:rsidR="00E95008" w:rsidRDefault="00E95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877D" w14:textId="77777777" w:rsidR="00E95008" w:rsidRPr="00E06112" w:rsidRDefault="00E95008" w:rsidP="00E06112">
    <w:pPr>
      <w:jc w:val="left"/>
      <w:rPr>
        <w:sz w:val="18"/>
        <w:szCs w:val="18"/>
      </w:rPr>
    </w:pPr>
    <w:r w:rsidRPr="00E06112">
      <w:rPr>
        <w:sz w:val="20"/>
        <w:szCs w:val="18"/>
      </w:rPr>
      <w:t>Document Title: Freedom of Information Requests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4846" w14:textId="77777777" w:rsidR="00E95008" w:rsidRDefault="00E95008" w:rsidP="009238B9">
    <w:pPr>
      <w:pStyle w:val="Header"/>
      <w:jc w:val="right"/>
    </w:pPr>
    <w:r>
      <w:rPr>
        <w:noProof/>
        <w:lang w:eastAsia="en-GB"/>
      </w:rPr>
      <w:drawing>
        <wp:anchor distT="0" distB="0" distL="114300" distR="114300" simplePos="0" relativeHeight="251653632" behindDoc="1" locked="0" layoutInCell="1" allowOverlap="1" wp14:anchorId="65001510" wp14:editId="4F34EFF0">
          <wp:simplePos x="0" y="0"/>
          <wp:positionH relativeFrom="column">
            <wp:posOffset>-487045</wp:posOffset>
          </wp:positionH>
          <wp:positionV relativeFrom="paragraph">
            <wp:posOffset>-357505</wp:posOffset>
          </wp:positionV>
          <wp:extent cx="2203450" cy="4295140"/>
          <wp:effectExtent l="0" t="0" r="6350" b="0"/>
          <wp:wrapNone/>
          <wp:docPr id="2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83"/>
                  <a:stretch/>
                </pic:blipFill>
                <pic:spPr bwMode="auto">
                  <a:xfrm>
                    <a:off x="0" y="0"/>
                    <a:ext cx="2203450" cy="429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CE59DF5" wp14:editId="4FE99CB1">
          <wp:extent cx="1609344" cy="487680"/>
          <wp:effectExtent l="0" t="0" r="0" b="0"/>
          <wp:docPr id="2086" name="Picture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GWH NHS FT LOGO COLOUR Sized for Word Docs.jpg"/>
                  <pic:cNvPicPr/>
                </pic:nvPicPr>
                <pic:blipFill>
                  <a:blip r:embed="rId2">
                    <a:extLst>
                      <a:ext uri="{28A0092B-C50C-407E-A947-70E740481C1C}">
                        <a14:useLocalDpi xmlns:a14="http://schemas.microsoft.com/office/drawing/2010/main" val="0"/>
                      </a:ext>
                    </a:extLst>
                  </a:blip>
                  <a:stretch>
                    <a:fillRect/>
                  </a:stretch>
                </pic:blipFill>
                <pic:spPr>
                  <a:xfrm>
                    <a:off x="0" y="0"/>
                    <a:ext cx="1609344" cy="487680"/>
                  </a:xfrm>
                  <a:prstGeom prst="rect">
                    <a:avLst/>
                  </a:prstGeom>
                </pic:spPr>
              </pic:pic>
            </a:graphicData>
          </a:graphic>
        </wp:inline>
      </w:drawing>
    </w:r>
  </w:p>
  <w:p w14:paraId="685D79DF" w14:textId="77777777" w:rsidR="00E95008" w:rsidRDefault="00E95008" w:rsidP="009238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10B"/>
    <w:multiLevelType w:val="hybridMultilevel"/>
    <w:tmpl w:val="F6A81CA2"/>
    <w:lvl w:ilvl="0" w:tplc="42F89226">
      <w:start w:val="1"/>
      <w:numFmt w:val="bullet"/>
      <w:lvlText w:val=""/>
      <w:lvlJc w:val="left"/>
      <w:pPr>
        <w:tabs>
          <w:tab w:val="num" w:pos="720"/>
        </w:tabs>
        <w:ind w:left="720" w:hanging="360"/>
      </w:pPr>
      <w:rPr>
        <w:rFonts w:ascii="Symbol" w:hAnsi="Symbol" w:hint="default"/>
      </w:rPr>
    </w:lvl>
    <w:lvl w:ilvl="1" w:tplc="44840C46">
      <w:start w:val="1"/>
      <w:numFmt w:val="bullet"/>
      <w:lvlText w:val=""/>
      <w:lvlJc w:val="left"/>
      <w:pPr>
        <w:tabs>
          <w:tab w:val="num" w:pos="1512"/>
        </w:tabs>
        <w:ind w:left="1512" w:hanging="432"/>
      </w:pPr>
      <w:rPr>
        <w:rFonts w:ascii="Symbol" w:hAnsi="Symbol" w:hint="default"/>
        <w:color w:val="auto"/>
      </w:rPr>
    </w:lvl>
    <w:lvl w:ilvl="2" w:tplc="387C54D4" w:tentative="1">
      <w:start w:val="1"/>
      <w:numFmt w:val="bullet"/>
      <w:lvlText w:val=""/>
      <w:lvlJc w:val="left"/>
      <w:pPr>
        <w:tabs>
          <w:tab w:val="num" w:pos="2160"/>
        </w:tabs>
        <w:ind w:left="2160" w:hanging="360"/>
      </w:pPr>
      <w:rPr>
        <w:rFonts w:ascii="Wingdings" w:hAnsi="Wingdings" w:hint="default"/>
      </w:rPr>
    </w:lvl>
    <w:lvl w:ilvl="3" w:tplc="DB62E2A2" w:tentative="1">
      <w:start w:val="1"/>
      <w:numFmt w:val="bullet"/>
      <w:lvlText w:val=""/>
      <w:lvlJc w:val="left"/>
      <w:pPr>
        <w:tabs>
          <w:tab w:val="num" w:pos="2880"/>
        </w:tabs>
        <w:ind w:left="2880" w:hanging="360"/>
      </w:pPr>
      <w:rPr>
        <w:rFonts w:ascii="Symbol" w:hAnsi="Symbol" w:hint="default"/>
      </w:rPr>
    </w:lvl>
    <w:lvl w:ilvl="4" w:tplc="F7A047EC" w:tentative="1">
      <w:start w:val="1"/>
      <w:numFmt w:val="bullet"/>
      <w:lvlText w:val="o"/>
      <w:lvlJc w:val="left"/>
      <w:pPr>
        <w:tabs>
          <w:tab w:val="num" w:pos="3600"/>
        </w:tabs>
        <w:ind w:left="3600" w:hanging="360"/>
      </w:pPr>
      <w:rPr>
        <w:rFonts w:ascii="Courier New" w:hAnsi="Courier New" w:cs="Courier New" w:hint="default"/>
      </w:rPr>
    </w:lvl>
    <w:lvl w:ilvl="5" w:tplc="9D1CE678" w:tentative="1">
      <w:start w:val="1"/>
      <w:numFmt w:val="bullet"/>
      <w:lvlText w:val=""/>
      <w:lvlJc w:val="left"/>
      <w:pPr>
        <w:tabs>
          <w:tab w:val="num" w:pos="4320"/>
        </w:tabs>
        <w:ind w:left="4320" w:hanging="360"/>
      </w:pPr>
      <w:rPr>
        <w:rFonts w:ascii="Wingdings" w:hAnsi="Wingdings" w:hint="default"/>
      </w:rPr>
    </w:lvl>
    <w:lvl w:ilvl="6" w:tplc="4B2435DE" w:tentative="1">
      <w:start w:val="1"/>
      <w:numFmt w:val="bullet"/>
      <w:lvlText w:val=""/>
      <w:lvlJc w:val="left"/>
      <w:pPr>
        <w:tabs>
          <w:tab w:val="num" w:pos="5040"/>
        </w:tabs>
        <w:ind w:left="5040" w:hanging="360"/>
      </w:pPr>
      <w:rPr>
        <w:rFonts w:ascii="Symbol" w:hAnsi="Symbol" w:hint="default"/>
      </w:rPr>
    </w:lvl>
    <w:lvl w:ilvl="7" w:tplc="F610482A" w:tentative="1">
      <w:start w:val="1"/>
      <w:numFmt w:val="bullet"/>
      <w:lvlText w:val="o"/>
      <w:lvlJc w:val="left"/>
      <w:pPr>
        <w:tabs>
          <w:tab w:val="num" w:pos="5760"/>
        </w:tabs>
        <w:ind w:left="5760" w:hanging="360"/>
      </w:pPr>
      <w:rPr>
        <w:rFonts w:ascii="Courier New" w:hAnsi="Courier New" w:cs="Courier New" w:hint="default"/>
      </w:rPr>
    </w:lvl>
    <w:lvl w:ilvl="8" w:tplc="DB1A2B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26AC8"/>
    <w:multiLevelType w:val="hybridMultilevel"/>
    <w:tmpl w:val="6F7A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F0640"/>
    <w:multiLevelType w:val="hybridMultilevel"/>
    <w:tmpl w:val="C4CA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10B07"/>
    <w:multiLevelType w:val="hybridMultilevel"/>
    <w:tmpl w:val="D3AAAF1C"/>
    <w:lvl w:ilvl="0" w:tplc="412CBB3E">
      <w:start w:val="1"/>
      <w:numFmt w:val="decimal"/>
      <w:lvlText w:val="%1."/>
      <w:lvlJc w:val="left"/>
      <w:pPr>
        <w:ind w:left="720" w:hanging="360"/>
      </w:pPr>
      <w:rPr>
        <w:rFonts w:ascii="Verdana" w:eastAsia="Times New Roman" w:hAnsi="Verdana" w:cs="Verdana"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5F1B27"/>
    <w:multiLevelType w:val="multilevel"/>
    <w:tmpl w:val="7E9A3A7A"/>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EB7746"/>
    <w:multiLevelType w:val="hybridMultilevel"/>
    <w:tmpl w:val="0270D4E0"/>
    <w:lvl w:ilvl="0" w:tplc="94E0F7F4">
      <w:start w:val="1"/>
      <w:numFmt w:val="bullet"/>
      <w:lvlText w:val=""/>
      <w:lvlJc w:val="left"/>
      <w:pPr>
        <w:ind w:left="1080" w:hanging="360"/>
      </w:pPr>
      <w:rPr>
        <w:rFonts w:ascii="Symbol" w:hAnsi="Symbol" w:hint="default"/>
      </w:rPr>
    </w:lvl>
    <w:lvl w:ilvl="1" w:tplc="D8863338" w:tentative="1">
      <w:start w:val="1"/>
      <w:numFmt w:val="bullet"/>
      <w:lvlText w:val="o"/>
      <w:lvlJc w:val="left"/>
      <w:pPr>
        <w:ind w:left="1800" w:hanging="360"/>
      </w:pPr>
      <w:rPr>
        <w:rFonts w:ascii="Courier New" w:hAnsi="Courier New" w:cs="Courier New" w:hint="default"/>
      </w:rPr>
    </w:lvl>
    <w:lvl w:ilvl="2" w:tplc="4FAAB350" w:tentative="1">
      <w:start w:val="1"/>
      <w:numFmt w:val="bullet"/>
      <w:lvlText w:val=""/>
      <w:lvlJc w:val="left"/>
      <w:pPr>
        <w:ind w:left="2520" w:hanging="360"/>
      </w:pPr>
      <w:rPr>
        <w:rFonts w:ascii="Wingdings" w:hAnsi="Wingdings" w:hint="default"/>
      </w:rPr>
    </w:lvl>
    <w:lvl w:ilvl="3" w:tplc="9F04EC42" w:tentative="1">
      <w:start w:val="1"/>
      <w:numFmt w:val="bullet"/>
      <w:lvlText w:val=""/>
      <w:lvlJc w:val="left"/>
      <w:pPr>
        <w:ind w:left="3240" w:hanging="360"/>
      </w:pPr>
      <w:rPr>
        <w:rFonts w:ascii="Symbol" w:hAnsi="Symbol" w:hint="default"/>
      </w:rPr>
    </w:lvl>
    <w:lvl w:ilvl="4" w:tplc="2098E4EA" w:tentative="1">
      <w:start w:val="1"/>
      <w:numFmt w:val="bullet"/>
      <w:lvlText w:val="o"/>
      <w:lvlJc w:val="left"/>
      <w:pPr>
        <w:ind w:left="3960" w:hanging="360"/>
      </w:pPr>
      <w:rPr>
        <w:rFonts w:ascii="Courier New" w:hAnsi="Courier New" w:cs="Courier New" w:hint="default"/>
      </w:rPr>
    </w:lvl>
    <w:lvl w:ilvl="5" w:tplc="8B0EFA2C" w:tentative="1">
      <w:start w:val="1"/>
      <w:numFmt w:val="bullet"/>
      <w:lvlText w:val=""/>
      <w:lvlJc w:val="left"/>
      <w:pPr>
        <w:ind w:left="4680" w:hanging="360"/>
      </w:pPr>
      <w:rPr>
        <w:rFonts w:ascii="Wingdings" w:hAnsi="Wingdings" w:hint="default"/>
      </w:rPr>
    </w:lvl>
    <w:lvl w:ilvl="6" w:tplc="369A2B0A" w:tentative="1">
      <w:start w:val="1"/>
      <w:numFmt w:val="bullet"/>
      <w:lvlText w:val=""/>
      <w:lvlJc w:val="left"/>
      <w:pPr>
        <w:ind w:left="5400" w:hanging="360"/>
      </w:pPr>
      <w:rPr>
        <w:rFonts w:ascii="Symbol" w:hAnsi="Symbol" w:hint="default"/>
      </w:rPr>
    </w:lvl>
    <w:lvl w:ilvl="7" w:tplc="8ADCC1F8" w:tentative="1">
      <w:start w:val="1"/>
      <w:numFmt w:val="bullet"/>
      <w:lvlText w:val="o"/>
      <w:lvlJc w:val="left"/>
      <w:pPr>
        <w:ind w:left="6120" w:hanging="360"/>
      </w:pPr>
      <w:rPr>
        <w:rFonts w:ascii="Courier New" w:hAnsi="Courier New" w:cs="Courier New" w:hint="default"/>
      </w:rPr>
    </w:lvl>
    <w:lvl w:ilvl="8" w:tplc="EEA60C70" w:tentative="1">
      <w:start w:val="1"/>
      <w:numFmt w:val="bullet"/>
      <w:lvlText w:val=""/>
      <w:lvlJc w:val="left"/>
      <w:pPr>
        <w:ind w:left="6840" w:hanging="360"/>
      </w:pPr>
      <w:rPr>
        <w:rFonts w:ascii="Wingdings" w:hAnsi="Wingdings" w:hint="default"/>
      </w:rPr>
    </w:lvl>
  </w:abstractNum>
  <w:abstractNum w:abstractNumId="6" w15:restartNumberingAfterBreak="0">
    <w:nsid w:val="383E6065"/>
    <w:multiLevelType w:val="hybridMultilevel"/>
    <w:tmpl w:val="A6A469CA"/>
    <w:lvl w:ilvl="0" w:tplc="40B271F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12809"/>
    <w:multiLevelType w:val="hybridMultilevel"/>
    <w:tmpl w:val="13DA0A2C"/>
    <w:lvl w:ilvl="0" w:tplc="4B3211D2">
      <w:start w:val="1"/>
      <w:numFmt w:val="bullet"/>
      <w:lvlText w:val=""/>
      <w:lvlJc w:val="left"/>
      <w:pPr>
        <w:ind w:left="720" w:hanging="360"/>
      </w:pPr>
      <w:rPr>
        <w:rFonts w:ascii="Symbol" w:hAnsi="Symbol" w:hint="default"/>
      </w:rPr>
    </w:lvl>
    <w:lvl w:ilvl="1" w:tplc="0E94C42C" w:tentative="1">
      <w:start w:val="1"/>
      <w:numFmt w:val="bullet"/>
      <w:lvlText w:val="o"/>
      <w:lvlJc w:val="left"/>
      <w:pPr>
        <w:ind w:left="1440" w:hanging="360"/>
      </w:pPr>
      <w:rPr>
        <w:rFonts w:ascii="Courier New" w:hAnsi="Courier New" w:cs="Courier New" w:hint="default"/>
      </w:rPr>
    </w:lvl>
    <w:lvl w:ilvl="2" w:tplc="5FACDAF4" w:tentative="1">
      <w:start w:val="1"/>
      <w:numFmt w:val="bullet"/>
      <w:lvlText w:val=""/>
      <w:lvlJc w:val="left"/>
      <w:pPr>
        <w:ind w:left="2160" w:hanging="360"/>
      </w:pPr>
      <w:rPr>
        <w:rFonts w:ascii="Wingdings" w:hAnsi="Wingdings" w:hint="default"/>
      </w:rPr>
    </w:lvl>
    <w:lvl w:ilvl="3" w:tplc="7438F3C0" w:tentative="1">
      <w:start w:val="1"/>
      <w:numFmt w:val="bullet"/>
      <w:lvlText w:val=""/>
      <w:lvlJc w:val="left"/>
      <w:pPr>
        <w:ind w:left="2880" w:hanging="360"/>
      </w:pPr>
      <w:rPr>
        <w:rFonts w:ascii="Symbol" w:hAnsi="Symbol" w:hint="default"/>
      </w:rPr>
    </w:lvl>
    <w:lvl w:ilvl="4" w:tplc="BA5E4E1E" w:tentative="1">
      <w:start w:val="1"/>
      <w:numFmt w:val="bullet"/>
      <w:lvlText w:val="o"/>
      <w:lvlJc w:val="left"/>
      <w:pPr>
        <w:ind w:left="3600" w:hanging="360"/>
      </w:pPr>
      <w:rPr>
        <w:rFonts w:ascii="Courier New" w:hAnsi="Courier New" w:cs="Courier New" w:hint="default"/>
      </w:rPr>
    </w:lvl>
    <w:lvl w:ilvl="5" w:tplc="2D2EB27C" w:tentative="1">
      <w:start w:val="1"/>
      <w:numFmt w:val="bullet"/>
      <w:lvlText w:val=""/>
      <w:lvlJc w:val="left"/>
      <w:pPr>
        <w:ind w:left="4320" w:hanging="360"/>
      </w:pPr>
      <w:rPr>
        <w:rFonts w:ascii="Wingdings" w:hAnsi="Wingdings" w:hint="default"/>
      </w:rPr>
    </w:lvl>
    <w:lvl w:ilvl="6" w:tplc="C96A6CD6" w:tentative="1">
      <w:start w:val="1"/>
      <w:numFmt w:val="bullet"/>
      <w:lvlText w:val=""/>
      <w:lvlJc w:val="left"/>
      <w:pPr>
        <w:ind w:left="5040" w:hanging="360"/>
      </w:pPr>
      <w:rPr>
        <w:rFonts w:ascii="Symbol" w:hAnsi="Symbol" w:hint="default"/>
      </w:rPr>
    </w:lvl>
    <w:lvl w:ilvl="7" w:tplc="D9C4D2BE" w:tentative="1">
      <w:start w:val="1"/>
      <w:numFmt w:val="bullet"/>
      <w:lvlText w:val="o"/>
      <w:lvlJc w:val="left"/>
      <w:pPr>
        <w:ind w:left="5760" w:hanging="360"/>
      </w:pPr>
      <w:rPr>
        <w:rFonts w:ascii="Courier New" w:hAnsi="Courier New" w:cs="Courier New" w:hint="default"/>
      </w:rPr>
    </w:lvl>
    <w:lvl w:ilvl="8" w:tplc="63E83306" w:tentative="1">
      <w:start w:val="1"/>
      <w:numFmt w:val="bullet"/>
      <w:lvlText w:val=""/>
      <w:lvlJc w:val="left"/>
      <w:pPr>
        <w:ind w:left="6480" w:hanging="360"/>
      </w:pPr>
      <w:rPr>
        <w:rFonts w:ascii="Wingdings" w:hAnsi="Wingdings" w:hint="default"/>
      </w:rPr>
    </w:lvl>
  </w:abstractNum>
  <w:abstractNum w:abstractNumId="8" w15:restartNumberingAfterBreak="0">
    <w:nsid w:val="3B5F708A"/>
    <w:multiLevelType w:val="hybridMultilevel"/>
    <w:tmpl w:val="48B23122"/>
    <w:lvl w:ilvl="0" w:tplc="CEC87A8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F5DB2"/>
    <w:multiLevelType w:val="multilevel"/>
    <w:tmpl w:val="B178F454"/>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EA064A"/>
    <w:multiLevelType w:val="hybridMultilevel"/>
    <w:tmpl w:val="0DD4E6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032E8"/>
    <w:multiLevelType w:val="hybridMultilevel"/>
    <w:tmpl w:val="522E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F6426"/>
    <w:multiLevelType w:val="hybridMultilevel"/>
    <w:tmpl w:val="F53A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95BC5"/>
    <w:multiLevelType w:val="hybridMultilevel"/>
    <w:tmpl w:val="CE2CE6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F54A3"/>
    <w:multiLevelType w:val="hybridMultilevel"/>
    <w:tmpl w:val="89480EE0"/>
    <w:lvl w:ilvl="0" w:tplc="89A87F42">
      <w:start w:val="1"/>
      <w:numFmt w:val="bullet"/>
      <w:lvlText w:val=""/>
      <w:lvlJc w:val="left"/>
      <w:pPr>
        <w:ind w:left="720" w:hanging="360"/>
      </w:pPr>
      <w:rPr>
        <w:rFonts w:ascii="Symbol" w:hAnsi="Symbol" w:hint="default"/>
      </w:rPr>
    </w:lvl>
    <w:lvl w:ilvl="1" w:tplc="633E9A7E" w:tentative="1">
      <w:start w:val="1"/>
      <w:numFmt w:val="bullet"/>
      <w:lvlText w:val="o"/>
      <w:lvlJc w:val="left"/>
      <w:pPr>
        <w:ind w:left="1440" w:hanging="360"/>
      </w:pPr>
      <w:rPr>
        <w:rFonts w:ascii="Courier New" w:hAnsi="Courier New" w:cs="Courier New" w:hint="default"/>
      </w:rPr>
    </w:lvl>
    <w:lvl w:ilvl="2" w:tplc="5402332C" w:tentative="1">
      <w:start w:val="1"/>
      <w:numFmt w:val="bullet"/>
      <w:lvlText w:val=""/>
      <w:lvlJc w:val="left"/>
      <w:pPr>
        <w:ind w:left="2160" w:hanging="360"/>
      </w:pPr>
      <w:rPr>
        <w:rFonts w:ascii="Wingdings" w:hAnsi="Wingdings" w:hint="default"/>
      </w:rPr>
    </w:lvl>
    <w:lvl w:ilvl="3" w:tplc="A362979A" w:tentative="1">
      <w:start w:val="1"/>
      <w:numFmt w:val="bullet"/>
      <w:lvlText w:val=""/>
      <w:lvlJc w:val="left"/>
      <w:pPr>
        <w:ind w:left="2880" w:hanging="360"/>
      </w:pPr>
      <w:rPr>
        <w:rFonts w:ascii="Symbol" w:hAnsi="Symbol" w:hint="default"/>
      </w:rPr>
    </w:lvl>
    <w:lvl w:ilvl="4" w:tplc="75723998" w:tentative="1">
      <w:start w:val="1"/>
      <w:numFmt w:val="bullet"/>
      <w:lvlText w:val="o"/>
      <w:lvlJc w:val="left"/>
      <w:pPr>
        <w:ind w:left="3600" w:hanging="360"/>
      </w:pPr>
      <w:rPr>
        <w:rFonts w:ascii="Courier New" w:hAnsi="Courier New" w:cs="Courier New" w:hint="default"/>
      </w:rPr>
    </w:lvl>
    <w:lvl w:ilvl="5" w:tplc="F0EE9F14" w:tentative="1">
      <w:start w:val="1"/>
      <w:numFmt w:val="bullet"/>
      <w:lvlText w:val=""/>
      <w:lvlJc w:val="left"/>
      <w:pPr>
        <w:ind w:left="4320" w:hanging="360"/>
      </w:pPr>
      <w:rPr>
        <w:rFonts w:ascii="Wingdings" w:hAnsi="Wingdings" w:hint="default"/>
      </w:rPr>
    </w:lvl>
    <w:lvl w:ilvl="6" w:tplc="3DD23300" w:tentative="1">
      <w:start w:val="1"/>
      <w:numFmt w:val="bullet"/>
      <w:lvlText w:val=""/>
      <w:lvlJc w:val="left"/>
      <w:pPr>
        <w:ind w:left="5040" w:hanging="360"/>
      </w:pPr>
      <w:rPr>
        <w:rFonts w:ascii="Symbol" w:hAnsi="Symbol" w:hint="default"/>
      </w:rPr>
    </w:lvl>
    <w:lvl w:ilvl="7" w:tplc="F314DC72" w:tentative="1">
      <w:start w:val="1"/>
      <w:numFmt w:val="bullet"/>
      <w:lvlText w:val="o"/>
      <w:lvlJc w:val="left"/>
      <w:pPr>
        <w:ind w:left="5760" w:hanging="360"/>
      </w:pPr>
      <w:rPr>
        <w:rFonts w:ascii="Courier New" w:hAnsi="Courier New" w:cs="Courier New" w:hint="default"/>
      </w:rPr>
    </w:lvl>
    <w:lvl w:ilvl="8" w:tplc="AE686394" w:tentative="1">
      <w:start w:val="1"/>
      <w:numFmt w:val="bullet"/>
      <w:lvlText w:val=""/>
      <w:lvlJc w:val="left"/>
      <w:pPr>
        <w:ind w:left="6480" w:hanging="360"/>
      </w:pPr>
      <w:rPr>
        <w:rFonts w:ascii="Wingdings" w:hAnsi="Wingdings" w:hint="default"/>
      </w:rPr>
    </w:lvl>
  </w:abstractNum>
  <w:abstractNum w:abstractNumId="15" w15:restartNumberingAfterBreak="0">
    <w:nsid w:val="539961C4"/>
    <w:multiLevelType w:val="hybridMultilevel"/>
    <w:tmpl w:val="F29CD490"/>
    <w:lvl w:ilvl="0" w:tplc="CDC8ED26">
      <w:start w:val="1"/>
      <w:numFmt w:val="bullet"/>
      <w:lvlText w:val=""/>
      <w:lvlJc w:val="left"/>
      <w:pPr>
        <w:ind w:left="720" w:hanging="360"/>
      </w:pPr>
      <w:rPr>
        <w:rFonts w:ascii="Symbol" w:hAnsi="Symbol" w:hint="default"/>
      </w:rPr>
    </w:lvl>
    <w:lvl w:ilvl="1" w:tplc="6C86B8C2" w:tentative="1">
      <w:start w:val="1"/>
      <w:numFmt w:val="bullet"/>
      <w:lvlText w:val="o"/>
      <w:lvlJc w:val="left"/>
      <w:pPr>
        <w:ind w:left="1440" w:hanging="360"/>
      </w:pPr>
      <w:rPr>
        <w:rFonts w:ascii="Courier New" w:hAnsi="Courier New" w:cs="Courier New" w:hint="default"/>
      </w:rPr>
    </w:lvl>
    <w:lvl w:ilvl="2" w:tplc="82A0A116" w:tentative="1">
      <w:start w:val="1"/>
      <w:numFmt w:val="bullet"/>
      <w:lvlText w:val=""/>
      <w:lvlJc w:val="left"/>
      <w:pPr>
        <w:ind w:left="2160" w:hanging="360"/>
      </w:pPr>
      <w:rPr>
        <w:rFonts w:ascii="Wingdings" w:hAnsi="Wingdings" w:hint="default"/>
      </w:rPr>
    </w:lvl>
    <w:lvl w:ilvl="3" w:tplc="5FF2362A" w:tentative="1">
      <w:start w:val="1"/>
      <w:numFmt w:val="bullet"/>
      <w:lvlText w:val=""/>
      <w:lvlJc w:val="left"/>
      <w:pPr>
        <w:ind w:left="2880" w:hanging="360"/>
      </w:pPr>
      <w:rPr>
        <w:rFonts w:ascii="Symbol" w:hAnsi="Symbol" w:hint="default"/>
      </w:rPr>
    </w:lvl>
    <w:lvl w:ilvl="4" w:tplc="6F022F3A" w:tentative="1">
      <w:start w:val="1"/>
      <w:numFmt w:val="bullet"/>
      <w:lvlText w:val="o"/>
      <w:lvlJc w:val="left"/>
      <w:pPr>
        <w:ind w:left="3600" w:hanging="360"/>
      </w:pPr>
      <w:rPr>
        <w:rFonts w:ascii="Courier New" w:hAnsi="Courier New" w:cs="Courier New" w:hint="default"/>
      </w:rPr>
    </w:lvl>
    <w:lvl w:ilvl="5" w:tplc="30383724" w:tentative="1">
      <w:start w:val="1"/>
      <w:numFmt w:val="bullet"/>
      <w:lvlText w:val=""/>
      <w:lvlJc w:val="left"/>
      <w:pPr>
        <w:ind w:left="4320" w:hanging="360"/>
      </w:pPr>
      <w:rPr>
        <w:rFonts w:ascii="Wingdings" w:hAnsi="Wingdings" w:hint="default"/>
      </w:rPr>
    </w:lvl>
    <w:lvl w:ilvl="6" w:tplc="C01EFB42" w:tentative="1">
      <w:start w:val="1"/>
      <w:numFmt w:val="bullet"/>
      <w:lvlText w:val=""/>
      <w:lvlJc w:val="left"/>
      <w:pPr>
        <w:ind w:left="5040" w:hanging="360"/>
      </w:pPr>
      <w:rPr>
        <w:rFonts w:ascii="Symbol" w:hAnsi="Symbol" w:hint="default"/>
      </w:rPr>
    </w:lvl>
    <w:lvl w:ilvl="7" w:tplc="C1E27774" w:tentative="1">
      <w:start w:val="1"/>
      <w:numFmt w:val="bullet"/>
      <w:lvlText w:val="o"/>
      <w:lvlJc w:val="left"/>
      <w:pPr>
        <w:ind w:left="5760" w:hanging="360"/>
      </w:pPr>
      <w:rPr>
        <w:rFonts w:ascii="Courier New" w:hAnsi="Courier New" w:cs="Courier New" w:hint="default"/>
      </w:rPr>
    </w:lvl>
    <w:lvl w:ilvl="8" w:tplc="13D42F9A" w:tentative="1">
      <w:start w:val="1"/>
      <w:numFmt w:val="bullet"/>
      <w:lvlText w:val=""/>
      <w:lvlJc w:val="left"/>
      <w:pPr>
        <w:ind w:left="6480" w:hanging="360"/>
      </w:pPr>
      <w:rPr>
        <w:rFonts w:ascii="Wingdings" w:hAnsi="Wingdings" w:hint="default"/>
      </w:rPr>
    </w:lvl>
  </w:abstractNum>
  <w:abstractNum w:abstractNumId="16" w15:restartNumberingAfterBreak="0">
    <w:nsid w:val="6063126E"/>
    <w:multiLevelType w:val="hybridMultilevel"/>
    <w:tmpl w:val="9190D202"/>
    <w:lvl w:ilvl="0" w:tplc="024A1B1E">
      <w:start w:val="1"/>
      <w:numFmt w:val="bullet"/>
      <w:lvlText w:val=""/>
      <w:lvlJc w:val="left"/>
      <w:pPr>
        <w:tabs>
          <w:tab w:val="num" w:pos="720"/>
        </w:tabs>
        <w:ind w:left="720" w:hanging="360"/>
      </w:pPr>
      <w:rPr>
        <w:rFonts w:ascii="Symbol" w:hAnsi="Symbol" w:hint="default"/>
      </w:rPr>
    </w:lvl>
    <w:lvl w:ilvl="1" w:tplc="BAC00D4A" w:tentative="1">
      <w:start w:val="1"/>
      <w:numFmt w:val="bullet"/>
      <w:lvlText w:val="o"/>
      <w:lvlJc w:val="left"/>
      <w:pPr>
        <w:tabs>
          <w:tab w:val="num" w:pos="1440"/>
        </w:tabs>
        <w:ind w:left="1440" w:hanging="360"/>
      </w:pPr>
      <w:rPr>
        <w:rFonts w:ascii="Courier New" w:hAnsi="Courier New" w:cs="Courier New" w:hint="default"/>
      </w:rPr>
    </w:lvl>
    <w:lvl w:ilvl="2" w:tplc="28024268" w:tentative="1">
      <w:start w:val="1"/>
      <w:numFmt w:val="bullet"/>
      <w:lvlText w:val=""/>
      <w:lvlJc w:val="left"/>
      <w:pPr>
        <w:tabs>
          <w:tab w:val="num" w:pos="2160"/>
        </w:tabs>
        <w:ind w:left="2160" w:hanging="360"/>
      </w:pPr>
      <w:rPr>
        <w:rFonts w:ascii="Wingdings" w:hAnsi="Wingdings" w:hint="default"/>
      </w:rPr>
    </w:lvl>
    <w:lvl w:ilvl="3" w:tplc="019063FC" w:tentative="1">
      <w:start w:val="1"/>
      <w:numFmt w:val="bullet"/>
      <w:lvlText w:val=""/>
      <w:lvlJc w:val="left"/>
      <w:pPr>
        <w:tabs>
          <w:tab w:val="num" w:pos="2880"/>
        </w:tabs>
        <w:ind w:left="2880" w:hanging="360"/>
      </w:pPr>
      <w:rPr>
        <w:rFonts w:ascii="Symbol" w:hAnsi="Symbol" w:hint="default"/>
      </w:rPr>
    </w:lvl>
    <w:lvl w:ilvl="4" w:tplc="50508200" w:tentative="1">
      <w:start w:val="1"/>
      <w:numFmt w:val="bullet"/>
      <w:lvlText w:val="o"/>
      <w:lvlJc w:val="left"/>
      <w:pPr>
        <w:tabs>
          <w:tab w:val="num" w:pos="3600"/>
        </w:tabs>
        <w:ind w:left="3600" w:hanging="360"/>
      </w:pPr>
      <w:rPr>
        <w:rFonts w:ascii="Courier New" w:hAnsi="Courier New" w:cs="Courier New" w:hint="default"/>
      </w:rPr>
    </w:lvl>
    <w:lvl w:ilvl="5" w:tplc="C1268528" w:tentative="1">
      <w:start w:val="1"/>
      <w:numFmt w:val="bullet"/>
      <w:lvlText w:val=""/>
      <w:lvlJc w:val="left"/>
      <w:pPr>
        <w:tabs>
          <w:tab w:val="num" w:pos="4320"/>
        </w:tabs>
        <w:ind w:left="4320" w:hanging="360"/>
      </w:pPr>
      <w:rPr>
        <w:rFonts w:ascii="Wingdings" w:hAnsi="Wingdings" w:hint="default"/>
      </w:rPr>
    </w:lvl>
    <w:lvl w:ilvl="6" w:tplc="BA8ADE72" w:tentative="1">
      <w:start w:val="1"/>
      <w:numFmt w:val="bullet"/>
      <w:lvlText w:val=""/>
      <w:lvlJc w:val="left"/>
      <w:pPr>
        <w:tabs>
          <w:tab w:val="num" w:pos="5040"/>
        </w:tabs>
        <w:ind w:left="5040" w:hanging="360"/>
      </w:pPr>
      <w:rPr>
        <w:rFonts w:ascii="Symbol" w:hAnsi="Symbol" w:hint="default"/>
      </w:rPr>
    </w:lvl>
    <w:lvl w:ilvl="7" w:tplc="7DC44D6C" w:tentative="1">
      <w:start w:val="1"/>
      <w:numFmt w:val="bullet"/>
      <w:lvlText w:val="o"/>
      <w:lvlJc w:val="left"/>
      <w:pPr>
        <w:tabs>
          <w:tab w:val="num" w:pos="5760"/>
        </w:tabs>
        <w:ind w:left="5760" w:hanging="360"/>
      </w:pPr>
      <w:rPr>
        <w:rFonts w:ascii="Courier New" w:hAnsi="Courier New" w:cs="Courier New" w:hint="default"/>
      </w:rPr>
    </w:lvl>
    <w:lvl w:ilvl="8" w:tplc="85E0574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B0D6A"/>
    <w:multiLevelType w:val="hybridMultilevel"/>
    <w:tmpl w:val="A5903092"/>
    <w:lvl w:ilvl="0" w:tplc="2D569712">
      <w:start w:val="1"/>
      <w:numFmt w:val="bullet"/>
      <w:lvlText w:val=""/>
      <w:lvlJc w:val="left"/>
      <w:pPr>
        <w:tabs>
          <w:tab w:val="num" w:pos="720"/>
        </w:tabs>
        <w:ind w:left="720" w:hanging="360"/>
      </w:pPr>
      <w:rPr>
        <w:rFonts w:ascii="Symbol" w:hAnsi="Symbol" w:hint="default"/>
      </w:rPr>
    </w:lvl>
    <w:lvl w:ilvl="1" w:tplc="F3780924" w:tentative="1">
      <w:start w:val="1"/>
      <w:numFmt w:val="bullet"/>
      <w:lvlText w:val="o"/>
      <w:lvlJc w:val="left"/>
      <w:pPr>
        <w:tabs>
          <w:tab w:val="num" w:pos="1440"/>
        </w:tabs>
        <w:ind w:left="1440" w:hanging="360"/>
      </w:pPr>
      <w:rPr>
        <w:rFonts w:ascii="Courier New" w:hAnsi="Courier New" w:cs="Courier New" w:hint="default"/>
      </w:rPr>
    </w:lvl>
    <w:lvl w:ilvl="2" w:tplc="1582779E" w:tentative="1">
      <w:start w:val="1"/>
      <w:numFmt w:val="bullet"/>
      <w:lvlText w:val=""/>
      <w:lvlJc w:val="left"/>
      <w:pPr>
        <w:tabs>
          <w:tab w:val="num" w:pos="2160"/>
        </w:tabs>
        <w:ind w:left="2160" w:hanging="360"/>
      </w:pPr>
      <w:rPr>
        <w:rFonts w:ascii="Wingdings" w:hAnsi="Wingdings" w:hint="default"/>
      </w:rPr>
    </w:lvl>
    <w:lvl w:ilvl="3" w:tplc="4ED4758E" w:tentative="1">
      <w:start w:val="1"/>
      <w:numFmt w:val="bullet"/>
      <w:lvlText w:val=""/>
      <w:lvlJc w:val="left"/>
      <w:pPr>
        <w:tabs>
          <w:tab w:val="num" w:pos="2880"/>
        </w:tabs>
        <w:ind w:left="2880" w:hanging="360"/>
      </w:pPr>
      <w:rPr>
        <w:rFonts w:ascii="Symbol" w:hAnsi="Symbol" w:hint="default"/>
      </w:rPr>
    </w:lvl>
    <w:lvl w:ilvl="4" w:tplc="4E2C5688" w:tentative="1">
      <w:start w:val="1"/>
      <w:numFmt w:val="bullet"/>
      <w:lvlText w:val="o"/>
      <w:lvlJc w:val="left"/>
      <w:pPr>
        <w:tabs>
          <w:tab w:val="num" w:pos="3600"/>
        </w:tabs>
        <w:ind w:left="3600" w:hanging="360"/>
      </w:pPr>
      <w:rPr>
        <w:rFonts w:ascii="Courier New" w:hAnsi="Courier New" w:cs="Courier New" w:hint="default"/>
      </w:rPr>
    </w:lvl>
    <w:lvl w:ilvl="5" w:tplc="31B2CF64" w:tentative="1">
      <w:start w:val="1"/>
      <w:numFmt w:val="bullet"/>
      <w:lvlText w:val=""/>
      <w:lvlJc w:val="left"/>
      <w:pPr>
        <w:tabs>
          <w:tab w:val="num" w:pos="4320"/>
        </w:tabs>
        <w:ind w:left="4320" w:hanging="360"/>
      </w:pPr>
      <w:rPr>
        <w:rFonts w:ascii="Wingdings" w:hAnsi="Wingdings" w:hint="default"/>
      </w:rPr>
    </w:lvl>
    <w:lvl w:ilvl="6" w:tplc="AAFAE938" w:tentative="1">
      <w:start w:val="1"/>
      <w:numFmt w:val="bullet"/>
      <w:lvlText w:val=""/>
      <w:lvlJc w:val="left"/>
      <w:pPr>
        <w:tabs>
          <w:tab w:val="num" w:pos="5040"/>
        </w:tabs>
        <w:ind w:left="5040" w:hanging="360"/>
      </w:pPr>
      <w:rPr>
        <w:rFonts w:ascii="Symbol" w:hAnsi="Symbol" w:hint="default"/>
      </w:rPr>
    </w:lvl>
    <w:lvl w:ilvl="7" w:tplc="B6741C46" w:tentative="1">
      <w:start w:val="1"/>
      <w:numFmt w:val="bullet"/>
      <w:lvlText w:val="o"/>
      <w:lvlJc w:val="left"/>
      <w:pPr>
        <w:tabs>
          <w:tab w:val="num" w:pos="5760"/>
        </w:tabs>
        <w:ind w:left="5760" w:hanging="360"/>
      </w:pPr>
      <w:rPr>
        <w:rFonts w:ascii="Courier New" w:hAnsi="Courier New" w:cs="Courier New" w:hint="default"/>
      </w:rPr>
    </w:lvl>
    <w:lvl w:ilvl="8" w:tplc="04740EC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333CD"/>
    <w:multiLevelType w:val="hybridMultilevel"/>
    <w:tmpl w:val="15C6BA7C"/>
    <w:lvl w:ilvl="0" w:tplc="A3905DE2">
      <w:start w:val="1"/>
      <w:numFmt w:val="bullet"/>
      <w:lvlText w:val=""/>
      <w:lvlJc w:val="left"/>
      <w:pPr>
        <w:tabs>
          <w:tab w:val="num" w:pos="864"/>
        </w:tabs>
        <w:ind w:left="864" w:hanging="432"/>
      </w:pPr>
      <w:rPr>
        <w:rFonts w:ascii="Symbol" w:hAnsi="Symbol" w:hint="default"/>
        <w:color w:val="auto"/>
      </w:rPr>
    </w:lvl>
    <w:lvl w:ilvl="1" w:tplc="184EC6EC" w:tentative="1">
      <w:start w:val="1"/>
      <w:numFmt w:val="bullet"/>
      <w:lvlText w:val="o"/>
      <w:lvlJc w:val="left"/>
      <w:pPr>
        <w:tabs>
          <w:tab w:val="num" w:pos="1440"/>
        </w:tabs>
        <w:ind w:left="1440" w:hanging="360"/>
      </w:pPr>
      <w:rPr>
        <w:rFonts w:ascii="Courier New" w:hAnsi="Courier New" w:cs="Courier New" w:hint="default"/>
      </w:rPr>
    </w:lvl>
    <w:lvl w:ilvl="2" w:tplc="BF047F90" w:tentative="1">
      <w:start w:val="1"/>
      <w:numFmt w:val="bullet"/>
      <w:lvlText w:val=""/>
      <w:lvlJc w:val="left"/>
      <w:pPr>
        <w:tabs>
          <w:tab w:val="num" w:pos="2160"/>
        </w:tabs>
        <w:ind w:left="2160" w:hanging="360"/>
      </w:pPr>
      <w:rPr>
        <w:rFonts w:ascii="Wingdings" w:hAnsi="Wingdings" w:hint="default"/>
      </w:rPr>
    </w:lvl>
    <w:lvl w:ilvl="3" w:tplc="1C4C160E" w:tentative="1">
      <w:start w:val="1"/>
      <w:numFmt w:val="bullet"/>
      <w:lvlText w:val=""/>
      <w:lvlJc w:val="left"/>
      <w:pPr>
        <w:tabs>
          <w:tab w:val="num" w:pos="2880"/>
        </w:tabs>
        <w:ind w:left="2880" w:hanging="360"/>
      </w:pPr>
      <w:rPr>
        <w:rFonts w:ascii="Symbol" w:hAnsi="Symbol" w:hint="default"/>
      </w:rPr>
    </w:lvl>
    <w:lvl w:ilvl="4" w:tplc="8EF85F76" w:tentative="1">
      <w:start w:val="1"/>
      <w:numFmt w:val="bullet"/>
      <w:lvlText w:val="o"/>
      <w:lvlJc w:val="left"/>
      <w:pPr>
        <w:tabs>
          <w:tab w:val="num" w:pos="3600"/>
        </w:tabs>
        <w:ind w:left="3600" w:hanging="360"/>
      </w:pPr>
      <w:rPr>
        <w:rFonts w:ascii="Courier New" w:hAnsi="Courier New" w:cs="Courier New" w:hint="default"/>
      </w:rPr>
    </w:lvl>
    <w:lvl w:ilvl="5" w:tplc="AA4483C0" w:tentative="1">
      <w:start w:val="1"/>
      <w:numFmt w:val="bullet"/>
      <w:lvlText w:val=""/>
      <w:lvlJc w:val="left"/>
      <w:pPr>
        <w:tabs>
          <w:tab w:val="num" w:pos="4320"/>
        </w:tabs>
        <w:ind w:left="4320" w:hanging="360"/>
      </w:pPr>
      <w:rPr>
        <w:rFonts w:ascii="Wingdings" w:hAnsi="Wingdings" w:hint="default"/>
      </w:rPr>
    </w:lvl>
    <w:lvl w:ilvl="6" w:tplc="E1261176" w:tentative="1">
      <w:start w:val="1"/>
      <w:numFmt w:val="bullet"/>
      <w:lvlText w:val=""/>
      <w:lvlJc w:val="left"/>
      <w:pPr>
        <w:tabs>
          <w:tab w:val="num" w:pos="5040"/>
        </w:tabs>
        <w:ind w:left="5040" w:hanging="360"/>
      </w:pPr>
      <w:rPr>
        <w:rFonts w:ascii="Symbol" w:hAnsi="Symbol" w:hint="default"/>
      </w:rPr>
    </w:lvl>
    <w:lvl w:ilvl="7" w:tplc="24D21780" w:tentative="1">
      <w:start w:val="1"/>
      <w:numFmt w:val="bullet"/>
      <w:lvlText w:val="o"/>
      <w:lvlJc w:val="left"/>
      <w:pPr>
        <w:tabs>
          <w:tab w:val="num" w:pos="5760"/>
        </w:tabs>
        <w:ind w:left="5760" w:hanging="360"/>
      </w:pPr>
      <w:rPr>
        <w:rFonts w:ascii="Courier New" w:hAnsi="Courier New" w:cs="Courier New" w:hint="default"/>
      </w:rPr>
    </w:lvl>
    <w:lvl w:ilvl="8" w:tplc="DC1A5C3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706DB"/>
    <w:multiLevelType w:val="hybridMultilevel"/>
    <w:tmpl w:val="515477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4C583A"/>
    <w:multiLevelType w:val="hybridMultilevel"/>
    <w:tmpl w:val="D938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9"/>
  </w:num>
  <w:num w:numId="10">
    <w:abstractNumId w:val="4"/>
  </w:num>
  <w:num w:numId="11">
    <w:abstractNumId w:val="4"/>
    <w:lvlOverride w:ilvl="0">
      <w:startOverride w:val="1"/>
    </w:lvlOverride>
  </w:num>
  <w:num w:numId="12">
    <w:abstractNumId w:val="2"/>
  </w:num>
  <w:num w:numId="13">
    <w:abstractNumId w:val="1"/>
  </w:num>
  <w:num w:numId="14">
    <w:abstractNumId w:val="20"/>
  </w:num>
  <w:num w:numId="15">
    <w:abstractNumId w:val="11"/>
  </w:num>
  <w:num w:numId="16">
    <w:abstractNumId w:val="15"/>
  </w:num>
  <w:num w:numId="17">
    <w:abstractNumId w:val="6"/>
  </w:num>
  <w:num w:numId="18">
    <w:abstractNumId w:val="3"/>
  </w:num>
  <w:num w:numId="19">
    <w:abstractNumId w:val="8"/>
  </w:num>
  <w:num w:numId="20">
    <w:abstractNumId w:val="10"/>
  </w:num>
  <w:num w:numId="21">
    <w:abstractNumId w:val="19"/>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51201" style="v-text-anchor:middle" fillcolor="#005eb8" strokecolor="#385d8a">
      <v:fill color="#005eb8"/>
      <v:stroke color="#385d8a" weigh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E26"/>
    <w:rsid w:val="00027209"/>
    <w:rsid w:val="00036B2A"/>
    <w:rsid w:val="00045C70"/>
    <w:rsid w:val="00055261"/>
    <w:rsid w:val="00071FE7"/>
    <w:rsid w:val="00075457"/>
    <w:rsid w:val="00097E71"/>
    <w:rsid w:val="000A2FC4"/>
    <w:rsid w:val="000A560D"/>
    <w:rsid w:val="000A6737"/>
    <w:rsid w:val="000B19DE"/>
    <w:rsid w:val="000B4F81"/>
    <w:rsid w:val="000C6D95"/>
    <w:rsid w:val="000D0132"/>
    <w:rsid w:val="000F4022"/>
    <w:rsid w:val="001734F0"/>
    <w:rsid w:val="00182EA1"/>
    <w:rsid w:val="00183F66"/>
    <w:rsid w:val="00187FE2"/>
    <w:rsid w:val="001900AC"/>
    <w:rsid w:val="001C35CC"/>
    <w:rsid w:val="001D7E13"/>
    <w:rsid w:val="00216E76"/>
    <w:rsid w:val="002216BD"/>
    <w:rsid w:val="00225DC8"/>
    <w:rsid w:val="00271A58"/>
    <w:rsid w:val="002C5915"/>
    <w:rsid w:val="002D0B7B"/>
    <w:rsid w:val="00314210"/>
    <w:rsid w:val="003703E8"/>
    <w:rsid w:val="0039332C"/>
    <w:rsid w:val="003D5048"/>
    <w:rsid w:val="00427475"/>
    <w:rsid w:val="00473E50"/>
    <w:rsid w:val="004809C7"/>
    <w:rsid w:val="004C61F2"/>
    <w:rsid w:val="0053270E"/>
    <w:rsid w:val="00552106"/>
    <w:rsid w:val="00572FC9"/>
    <w:rsid w:val="0057450C"/>
    <w:rsid w:val="00575125"/>
    <w:rsid w:val="00596BA6"/>
    <w:rsid w:val="005B6FAC"/>
    <w:rsid w:val="005F289F"/>
    <w:rsid w:val="00607896"/>
    <w:rsid w:val="00627286"/>
    <w:rsid w:val="0065491D"/>
    <w:rsid w:val="00694ABD"/>
    <w:rsid w:val="006D1A5C"/>
    <w:rsid w:val="0070368E"/>
    <w:rsid w:val="0073166F"/>
    <w:rsid w:val="00735624"/>
    <w:rsid w:val="00743A8F"/>
    <w:rsid w:val="007C4B36"/>
    <w:rsid w:val="00805902"/>
    <w:rsid w:val="008131AF"/>
    <w:rsid w:val="00817491"/>
    <w:rsid w:val="00833801"/>
    <w:rsid w:val="00840A1C"/>
    <w:rsid w:val="00882002"/>
    <w:rsid w:val="00890160"/>
    <w:rsid w:val="00892BFB"/>
    <w:rsid w:val="008A4C84"/>
    <w:rsid w:val="008B4F9D"/>
    <w:rsid w:val="009238B9"/>
    <w:rsid w:val="0094520F"/>
    <w:rsid w:val="009D2C41"/>
    <w:rsid w:val="009F40C2"/>
    <w:rsid w:val="00A318B6"/>
    <w:rsid w:val="00A56BF9"/>
    <w:rsid w:val="00AB17A8"/>
    <w:rsid w:val="00AB53DA"/>
    <w:rsid w:val="00AC4F35"/>
    <w:rsid w:val="00AC7880"/>
    <w:rsid w:val="00B04AE2"/>
    <w:rsid w:val="00B1283D"/>
    <w:rsid w:val="00B61750"/>
    <w:rsid w:val="00B63AA6"/>
    <w:rsid w:val="00BB58C2"/>
    <w:rsid w:val="00BC0072"/>
    <w:rsid w:val="00BF4DA1"/>
    <w:rsid w:val="00C120A8"/>
    <w:rsid w:val="00C35B67"/>
    <w:rsid w:val="00C525F4"/>
    <w:rsid w:val="00C71A05"/>
    <w:rsid w:val="00C9498A"/>
    <w:rsid w:val="00CA0842"/>
    <w:rsid w:val="00CA4611"/>
    <w:rsid w:val="00CB4C29"/>
    <w:rsid w:val="00CC3B81"/>
    <w:rsid w:val="00CD18FB"/>
    <w:rsid w:val="00CD2DEB"/>
    <w:rsid w:val="00D06F3B"/>
    <w:rsid w:val="00D2432E"/>
    <w:rsid w:val="00D5619D"/>
    <w:rsid w:val="00D71E26"/>
    <w:rsid w:val="00D96190"/>
    <w:rsid w:val="00D96D6C"/>
    <w:rsid w:val="00DA4EDA"/>
    <w:rsid w:val="00DC3378"/>
    <w:rsid w:val="00E00446"/>
    <w:rsid w:val="00E06112"/>
    <w:rsid w:val="00E71D9C"/>
    <w:rsid w:val="00E95008"/>
    <w:rsid w:val="00EA3227"/>
    <w:rsid w:val="00EC1815"/>
    <w:rsid w:val="00EC5EFF"/>
    <w:rsid w:val="00F0322C"/>
    <w:rsid w:val="00F557A4"/>
    <w:rsid w:val="00F92ED7"/>
    <w:rsid w:val="00FA0B62"/>
    <w:rsid w:val="00FA74AC"/>
    <w:rsid w:val="00FD0BC0"/>
    <w:rsid w:val="00FD7D94"/>
    <w:rsid w:val="00FF1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style="v-text-anchor:middle" fillcolor="#005eb8" strokecolor="#385d8a">
      <v:fill color="#005eb8"/>
      <v:stroke color="#385d8a" weight="2pt"/>
    </o:shapedefaults>
    <o:shapelayout v:ext="edit">
      <o:idmap v:ext="edit" data="1"/>
    </o:shapelayout>
  </w:shapeDefaults>
  <w:decimalSymbol w:val="."/>
  <w:listSeparator w:val=","/>
  <w14:docId w14:val="53426E49"/>
  <w15:docId w15:val="{91D17EE5-F9C3-4740-94FE-24AC99FE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26"/>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1">
    <w:name w:val="heading 1"/>
    <w:basedOn w:val="Normal"/>
    <w:next w:val="Normal"/>
    <w:link w:val="Heading1Char"/>
    <w:qFormat/>
    <w:rsid w:val="00CA4611"/>
    <w:pPr>
      <w:keepNext/>
      <w:keepLines/>
      <w:numPr>
        <w:numId w:val="10"/>
      </w:numPr>
      <w:spacing w:before="240" w:after="200"/>
      <w:outlineLvl w:val="0"/>
    </w:pPr>
    <w:rPr>
      <w:rFonts w:eastAsiaTheme="majorEastAsia" w:cstheme="majorBidi"/>
      <w:b/>
      <w:bCs/>
      <w:sz w:val="24"/>
      <w:szCs w:val="28"/>
    </w:rPr>
  </w:style>
  <w:style w:type="paragraph" w:styleId="Heading2">
    <w:name w:val="heading 2"/>
    <w:basedOn w:val="Normal"/>
    <w:next w:val="Normal"/>
    <w:link w:val="Heading2Char"/>
    <w:unhideWhenUsed/>
    <w:qFormat/>
    <w:rsid w:val="00CA4611"/>
    <w:pPr>
      <w:keepNext/>
      <w:keepLines/>
      <w:numPr>
        <w:ilvl w:val="1"/>
        <w:numId w:val="9"/>
      </w:numPr>
      <w:spacing w:before="200" w:after="120"/>
      <w:outlineLvl w:val="1"/>
    </w:pPr>
    <w:rPr>
      <w:rFonts w:eastAsiaTheme="majorEastAsia" w:cstheme="majorBidi"/>
      <w:b/>
      <w:bCs/>
      <w:color w:val="000000" w:themeColor="text1"/>
      <w:szCs w:val="26"/>
    </w:rPr>
  </w:style>
  <w:style w:type="paragraph" w:styleId="Heading3">
    <w:name w:val="heading 3"/>
    <w:basedOn w:val="Normal"/>
    <w:next w:val="Normal"/>
    <w:link w:val="Heading3Char"/>
    <w:qFormat/>
    <w:rsid w:val="00CA4611"/>
    <w:pPr>
      <w:keepNext/>
      <w:spacing w:after="120"/>
      <w:jc w:val="left"/>
      <w:outlineLvl w:val="2"/>
    </w:pPr>
    <w:rPr>
      <w:rFonts w:cs="Arial"/>
      <w:b/>
      <w:bCs/>
      <w:color w:val="000000"/>
    </w:rPr>
  </w:style>
  <w:style w:type="paragraph" w:styleId="Heading4">
    <w:name w:val="heading 4"/>
    <w:basedOn w:val="Heading3"/>
    <w:next w:val="Normal"/>
    <w:link w:val="Heading4Char"/>
    <w:qFormat/>
    <w:rsid w:val="00E00446"/>
    <w:pPr>
      <w:tabs>
        <w:tab w:val="num" w:pos="1080"/>
      </w:tabs>
      <w:ind w:left="1080" w:hanging="1080"/>
      <w:outlineLvl w:val="3"/>
    </w:pPr>
  </w:style>
  <w:style w:type="paragraph" w:styleId="Heading5">
    <w:name w:val="heading 5"/>
    <w:basedOn w:val="Heading4"/>
    <w:next w:val="Normal"/>
    <w:link w:val="Heading5Char"/>
    <w:qFormat/>
    <w:rsid w:val="00E00446"/>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1E26"/>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D71E26"/>
    <w:rPr>
      <w:rFonts w:ascii="Tahoma" w:hAnsi="Tahoma" w:cs="Tahoma"/>
      <w:sz w:val="16"/>
      <w:szCs w:val="16"/>
    </w:rPr>
  </w:style>
  <w:style w:type="character" w:customStyle="1" w:styleId="BalloonTextChar">
    <w:name w:val="Balloon Text Char"/>
    <w:basedOn w:val="DefaultParagraphFont"/>
    <w:link w:val="BalloonText"/>
    <w:uiPriority w:val="99"/>
    <w:semiHidden/>
    <w:rsid w:val="00D71E26"/>
    <w:rPr>
      <w:rFonts w:ascii="Tahoma" w:eastAsia="Times New Roman" w:hAnsi="Tahoma" w:cs="Tahoma"/>
      <w:sz w:val="16"/>
      <w:szCs w:val="16"/>
    </w:rPr>
  </w:style>
  <w:style w:type="table" w:styleId="TableGrid">
    <w:name w:val="Table Grid"/>
    <w:basedOn w:val="TableNormal"/>
    <w:rsid w:val="00D7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4611"/>
    <w:rPr>
      <w:rFonts w:ascii="Arial" w:eastAsiaTheme="majorEastAsia" w:hAnsi="Arial" w:cstheme="majorBidi"/>
      <w:b/>
      <w:bCs/>
      <w:sz w:val="24"/>
      <w:szCs w:val="28"/>
    </w:rPr>
  </w:style>
  <w:style w:type="paragraph" w:styleId="TOCHeading">
    <w:name w:val="TOC Heading"/>
    <w:basedOn w:val="Heading1"/>
    <w:next w:val="Normal"/>
    <w:uiPriority w:val="39"/>
    <w:unhideWhenUsed/>
    <w:qFormat/>
    <w:rsid w:val="00E00446"/>
    <w:pPr>
      <w:overflowPunct/>
      <w:autoSpaceDE/>
      <w:autoSpaceDN/>
      <w:adjustRightInd/>
      <w:spacing w:line="276" w:lineRule="auto"/>
      <w:jc w:val="left"/>
      <w:textAlignment w:val="auto"/>
      <w:outlineLvl w:val="9"/>
    </w:pPr>
    <w:rPr>
      <w:lang w:val="en-US" w:eastAsia="ja-JP"/>
    </w:rPr>
  </w:style>
  <w:style w:type="character" w:customStyle="1" w:styleId="Heading2Char">
    <w:name w:val="Heading 2 Char"/>
    <w:basedOn w:val="DefaultParagraphFont"/>
    <w:link w:val="Heading2"/>
    <w:rsid w:val="00CA4611"/>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rsid w:val="00CA4611"/>
    <w:rPr>
      <w:rFonts w:ascii="Arial" w:eastAsia="Times New Roman" w:hAnsi="Arial" w:cs="Arial"/>
      <w:b/>
      <w:bCs/>
      <w:color w:val="000000"/>
      <w:szCs w:val="20"/>
    </w:rPr>
  </w:style>
  <w:style w:type="character" w:customStyle="1" w:styleId="Heading4Char">
    <w:name w:val="Heading 4 Char"/>
    <w:basedOn w:val="DefaultParagraphFont"/>
    <w:link w:val="Heading4"/>
    <w:rsid w:val="00E00446"/>
    <w:rPr>
      <w:rFonts w:ascii="Arial" w:eastAsia="Times New Roman" w:hAnsi="Arial" w:cs="Arial"/>
      <w:b/>
      <w:bCs/>
      <w:color w:val="000000"/>
      <w:szCs w:val="20"/>
    </w:rPr>
  </w:style>
  <w:style w:type="character" w:customStyle="1" w:styleId="Heading5Char">
    <w:name w:val="Heading 5 Char"/>
    <w:basedOn w:val="DefaultParagraphFont"/>
    <w:link w:val="Heading5"/>
    <w:rsid w:val="00E00446"/>
    <w:rPr>
      <w:rFonts w:ascii="Arial" w:eastAsia="Times New Roman" w:hAnsi="Arial" w:cs="Arial"/>
      <w:b/>
      <w:bCs/>
      <w:color w:val="000000"/>
      <w:szCs w:val="20"/>
    </w:rPr>
  </w:style>
  <w:style w:type="paragraph" w:styleId="ListParagraph">
    <w:name w:val="List Paragraph"/>
    <w:basedOn w:val="Normal"/>
    <w:link w:val="ListParagraphChar"/>
    <w:uiPriority w:val="34"/>
    <w:qFormat/>
    <w:rsid w:val="00E00446"/>
    <w:pPr>
      <w:ind w:left="720"/>
    </w:pPr>
  </w:style>
  <w:style w:type="paragraph" w:styleId="NormalWeb">
    <w:name w:val="Normal (Web)"/>
    <w:basedOn w:val="Normal"/>
    <w:uiPriority w:val="99"/>
    <w:unhideWhenUsed/>
    <w:rsid w:val="00E00446"/>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lang w:eastAsia="en-GB"/>
    </w:rPr>
  </w:style>
  <w:style w:type="paragraph" w:styleId="TOC1">
    <w:name w:val="toc 1"/>
    <w:basedOn w:val="Normal"/>
    <w:next w:val="Normal"/>
    <w:autoRedefine/>
    <w:uiPriority w:val="39"/>
    <w:unhideWhenUsed/>
    <w:rsid w:val="002216BD"/>
    <w:pPr>
      <w:tabs>
        <w:tab w:val="left" w:pos="0"/>
        <w:tab w:val="left" w:pos="1134"/>
        <w:tab w:val="right" w:leader="dot" w:pos="9912"/>
      </w:tabs>
      <w:spacing w:after="100"/>
    </w:pPr>
  </w:style>
  <w:style w:type="paragraph" w:styleId="TOC2">
    <w:name w:val="toc 2"/>
    <w:basedOn w:val="Normal"/>
    <w:next w:val="Normal"/>
    <w:autoRedefine/>
    <w:uiPriority w:val="39"/>
    <w:unhideWhenUsed/>
    <w:rsid w:val="004C61F2"/>
    <w:pPr>
      <w:tabs>
        <w:tab w:val="left" w:pos="1134"/>
        <w:tab w:val="right" w:leader="dot" w:pos="9912"/>
      </w:tabs>
      <w:spacing w:after="100"/>
    </w:pPr>
  </w:style>
  <w:style w:type="character" w:styleId="Hyperlink">
    <w:name w:val="Hyperlink"/>
    <w:basedOn w:val="DefaultParagraphFont"/>
    <w:uiPriority w:val="99"/>
    <w:unhideWhenUsed/>
    <w:rsid w:val="00E00446"/>
    <w:rPr>
      <w:color w:val="0000FF" w:themeColor="hyperlink"/>
      <w:u w:val="single"/>
    </w:rPr>
  </w:style>
  <w:style w:type="paragraph" w:styleId="Header">
    <w:name w:val="header"/>
    <w:basedOn w:val="Normal"/>
    <w:link w:val="HeaderChar"/>
    <w:uiPriority w:val="99"/>
    <w:unhideWhenUsed/>
    <w:rsid w:val="00E00446"/>
    <w:pPr>
      <w:tabs>
        <w:tab w:val="center" w:pos="4513"/>
        <w:tab w:val="right" w:pos="9026"/>
      </w:tabs>
    </w:pPr>
  </w:style>
  <w:style w:type="character" w:customStyle="1" w:styleId="HeaderChar">
    <w:name w:val="Header Char"/>
    <w:basedOn w:val="DefaultParagraphFont"/>
    <w:link w:val="Header"/>
    <w:uiPriority w:val="99"/>
    <w:rsid w:val="00E00446"/>
    <w:rPr>
      <w:rFonts w:ascii="Arial" w:eastAsia="Times New Roman" w:hAnsi="Arial" w:cs="Times New Roman"/>
      <w:szCs w:val="20"/>
    </w:rPr>
  </w:style>
  <w:style w:type="paragraph" w:styleId="Footer">
    <w:name w:val="footer"/>
    <w:basedOn w:val="Normal"/>
    <w:link w:val="FooterChar"/>
    <w:uiPriority w:val="99"/>
    <w:unhideWhenUsed/>
    <w:rsid w:val="00E00446"/>
    <w:pPr>
      <w:tabs>
        <w:tab w:val="center" w:pos="4513"/>
        <w:tab w:val="right" w:pos="9026"/>
      </w:tabs>
    </w:pPr>
  </w:style>
  <w:style w:type="character" w:customStyle="1" w:styleId="FooterChar">
    <w:name w:val="Footer Char"/>
    <w:basedOn w:val="DefaultParagraphFont"/>
    <w:link w:val="Footer"/>
    <w:uiPriority w:val="99"/>
    <w:rsid w:val="00E00446"/>
    <w:rPr>
      <w:rFonts w:ascii="Arial" w:eastAsia="Times New Roman" w:hAnsi="Arial" w:cs="Times New Roman"/>
      <w:szCs w:val="20"/>
    </w:rPr>
  </w:style>
  <w:style w:type="character" w:customStyle="1" w:styleId="NoSpacingChar">
    <w:name w:val="No Spacing Char"/>
    <w:basedOn w:val="DefaultParagraphFont"/>
    <w:link w:val="NoSpacing"/>
    <w:uiPriority w:val="1"/>
    <w:rsid w:val="009238B9"/>
    <w:rPr>
      <w:rFonts w:ascii="Arial" w:eastAsia="Times New Roman" w:hAnsi="Arial" w:cs="Times New Roman"/>
      <w:szCs w:val="20"/>
    </w:rPr>
  </w:style>
  <w:style w:type="paragraph" w:customStyle="1" w:styleId="Default">
    <w:name w:val="Default"/>
    <w:rsid w:val="00C120A8"/>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Caption">
    <w:name w:val="caption"/>
    <w:basedOn w:val="Normal"/>
    <w:next w:val="Normal"/>
    <w:uiPriority w:val="35"/>
    <w:unhideWhenUsed/>
    <w:qFormat/>
    <w:rsid w:val="00045C70"/>
    <w:pPr>
      <w:spacing w:after="200"/>
    </w:pPr>
    <w:rPr>
      <w:b/>
      <w:bCs/>
      <w:color w:val="4F81BD" w:themeColor="accent1"/>
      <w:sz w:val="18"/>
      <w:szCs w:val="18"/>
    </w:rPr>
  </w:style>
  <w:style w:type="paragraph" w:styleId="TOC3">
    <w:name w:val="toc 3"/>
    <w:basedOn w:val="Normal"/>
    <w:next w:val="Normal"/>
    <w:autoRedefine/>
    <w:uiPriority w:val="39"/>
    <w:unhideWhenUsed/>
    <w:rsid w:val="0073166F"/>
    <w:pPr>
      <w:spacing w:after="100"/>
      <w:ind w:left="440"/>
    </w:pPr>
  </w:style>
  <w:style w:type="character" w:customStyle="1" w:styleId="ListParagraphChar">
    <w:name w:val="List Paragraph Char"/>
    <w:link w:val="ListParagraph"/>
    <w:uiPriority w:val="34"/>
    <w:rsid w:val="00596BA6"/>
    <w:rPr>
      <w:rFonts w:ascii="Arial" w:eastAsia="Times New Roman" w:hAnsi="Arial" w:cs="Times New Roman"/>
      <w:szCs w:val="20"/>
    </w:rPr>
  </w:style>
  <w:style w:type="character" w:styleId="CommentReference">
    <w:name w:val="annotation reference"/>
    <w:basedOn w:val="DefaultParagraphFont"/>
    <w:uiPriority w:val="99"/>
    <w:semiHidden/>
    <w:unhideWhenUsed/>
    <w:rsid w:val="00596BA6"/>
    <w:rPr>
      <w:sz w:val="16"/>
      <w:szCs w:val="16"/>
    </w:rPr>
  </w:style>
  <w:style w:type="paragraph" w:styleId="CommentText">
    <w:name w:val="annotation text"/>
    <w:basedOn w:val="Normal"/>
    <w:link w:val="CommentTextChar"/>
    <w:uiPriority w:val="99"/>
    <w:semiHidden/>
    <w:unhideWhenUsed/>
    <w:rsid w:val="00596BA6"/>
    <w:rPr>
      <w:sz w:val="20"/>
    </w:rPr>
  </w:style>
  <w:style w:type="character" w:customStyle="1" w:styleId="CommentTextChar">
    <w:name w:val="Comment Text Char"/>
    <w:basedOn w:val="DefaultParagraphFont"/>
    <w:link w:val="CommentText"/>
    <w:uiPriority w:val="99"/>
    <w:semiHidden/>
    <w:rsid w:val="00596BA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95008"/>
    <w:rPr>
      <w:b/>
      <w:bCs/>
    </w:rPr>
  </w:style>
  <w:style w:type="character" w:customStyle="1" w:styleId="CommentSubjectChar">
    <w:name w:val="Comment Subject Char"/>
    <w:basedOn w:val="CommentTextChar"/>
    <w:link w:val="CommentSubject"/>
    <w:uiPriority w:val="99"/>
    <w:semiHidden/>
    <w:rsid w:val="00E95008"/>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AB53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egislation.gov.uk"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igital.nhs.uk" TargetMode="External"/><Relationship Id="rId2" Type="http://schemas.openxmlformats.org/officeDocument/2006/relationships/numbering" Target="numbering.xml"/><Relationship Id="rId16" Type="http://schemas.openxmlformats.org/officeDocument/2006/relationships/hyperlink" Target="http://www.legislation.gov.uk" TargetMode="External"/><Relationship Id="rId20" Type="http://schemas.openxmlformats.org/officeDocument/2006/relationships/hyperlink" Target="file:///T:\Trust-wide%20Documents\Templates%20and%20Policy%20Governance\STAGE%202%20-%20Full%20Equality%20Impact%20Assessment%20Templa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u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gov.uk" TargetMode="External"/><Relationship Id="rId22"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CDB2-53D0-48D4-AFB3-39A78876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6582</Words>
  <Characters>37523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Great Western Hospitals Foundation NHS Trust</Company>
  <LinksUpToDate>false</LinksUpToDate>
  <CharactersWithSpaces>44017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hayley.aplin</dc:creator>
  <cp:lastModifiedBy>CONNOLLY, Pamela (GREAT WESTERN HOSPITALS NHS FOUNDATION TRUST)</cp:lastModifiedBy>
  <cp:revision>4</cp:revision>
  <cp:lastPrinted>2017-04-21T07:16:00Z</cp:lastPrinted>
  <dcterms:created xsi:type="dcterms:W3CDTF">2019-06-10T09:10:00Z</dcterms:created>
  <dcterms:modified xsi:type="dcterms:W3CDTF">2021-11-26T14:25:00Z</dcterms:modified>
</cp:coreProperties>
</file>