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1880524"/>
        <w:docPartObj>
          <w:docPartGallery w:val="Cover Pages"/>
          <w:docPartUnique/>
        </w:docPartObj>
      </w:sdtPr>
      <w:sdtEndPr/>
      <w:sdtContent>
        <w:p w14:paraId="124368CC" w14:textId="77777777" w:rsidR="00097E71" w:rsidRPr="00097E71" w:rsidRDefault="00097E71" w:rsidP="00097E71"/>
        <w:p w14:paraId="3F1808DD" w14:textId="77777777" w:rsidR="00097E71" w:rsidRPr="00795E2B" w:rsidRDefault="00097E71" w:rsidP="00097E71">
          <w:pPr>
            <w:ind w:left="1440" w:right="424"/>
            <w:rPr>
              <w:i/>
              <w:color w:val="00B050"/>
              <w:szCs w:val="22"/>
            </w:rPr>
          </w:pPr>
        </w:p>
        <w:p w14:paraId="1818ED50" w14:textId="77777777" w:rsidR="00097E71" w:rsidRPr="008F397F" w:rsidRDefault="00520D0C" w:rsidP="00097E71">
          <w:pPr>
            <w:pStyle w:val="NoSpacing"/>
            <w:ind w:left="720" w:right="424" w:firstLine="720"/>
            <w:jc w:val="right"/>
            <w:rPr>
              <w:color w:val="000000" w:themeColor="text1"/>
            </w:rPr>
          </w:pPr>
          <w:r>
            <w:rPr>
              <w:b/>
              <w:color w:val="000000" w:themeColor="text1"/>
              <w:sz w:val="40"/>
              <w:szCs w:val="40"/>
            </w:rPr>
            <w:t>Managing Conflicts of Interest in the NHS Policy</w:t>
          </w:r>
        </w:p>
        <w:p w14:paraId="0F54E68A" w14:textId="77777777" w:rsidR="00097E71" w:rsidRDefault="00097E71" w:rsidP="00097E71">
          <w:pPr>
            <w:ind w:left="1440"/>
            <w:rPr>
              <w:i/>
              <w:color w:val="4F81BD"/>
              <w:szCs w:val="22"/>
            </w:rPr>
          </w:pPr>
        </w:p>
        <w:tbl>
          <w:tblPr>
            <w:tblStyle w:val="TableGrid"/>
            <w:tblW w:w="8874" w:type="dxa"/>
            <w:tblInd w:w="1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35"/>
            <w:gridCol w:w="1201"/>
            <w:gridCol w:w="270"/>
            <w:gridCol w:w="529"/>
            <w:gridCol w:w="991"/>
            <w:gridCol w:w="327"/>
            <w:gridCol w:w="1905"/>
            <w:gridCol w:w="1916"/>
          </w:tblGrid>
          <w:tr w:rsidR="00097E71" w14:paraId="4B3F06B4" w14:textId="77777777" w:rsidTr="009C572C">
            <w:tc>
              <w:tcPr>
                <w:tcW w:w="1753" w:type="dxa"/>
              </w:tcPr>
              <w:p w14:paraId="471CF2C1" w14:textId="77777777" w:rsidR="00097E71" w:rsidRPr="00E35450" w:rsidRDefault="00097E71" w:rsidP="009D2C41">
                <w:pPr>
                  <w:jc w:val="left"/>
                  <w:rPr>
                    <w:b/>
                    <w:color w:val="FF0000"/>
                  </w:rPr>
                </w:pPr>
                <w:r w:rsidRPr="00E35450">
                  <w:rPr>
                    <w:b/>
                    <w:color w:val="FF0000"/>
                  </w:rPr>
                  <w:t>Document No</w:t>
                </w:r>
              </w:p>
            </w:tc>
            <w:tc>
              <w:tcPr>
                <w:tcW w:w="3252" w:type="dxa"/>
                <w:gridSpan w:val="5"/>
              </w:tcPr>
              <w:p w14:paraId="3C99BFEA" w14:textId="77777777" w:rsidR="00097E71" w:rsidRPr="00E35450" w:rsidRDefault="00520D0C" w:rsidP="009D2C41">
                <w:pPr>
                  <w:jc w:val="left"/>
                  <w:rPr>
                    <w:rFonts w:cs="Arial"/>
                    <w:color w:val="FF0000"/>
                  </w:rPr>
                </w:pPr>
                <w:r>
                  <w:rPr>
                    <w:rFonts w:cs="Arial"/>
                    <w:color w:val="FF0000"/>
                  </w:rPr>
                  <w:t>Corp - 0001</w:t>
                </w:r>
                <w:r w:rsidR="009D2C41" w:rsidRPr="009D2C41">
                  <w:rPr>
                    <w:rFonts w:cs="Arial"/>
                    <w:color w:val="FF0000"/>
                  </w:rPr>
                  <w:t>1</w:t>
                </w:r>
              </w:p>
            </w:tc>
            <w:tc>
              <w:tcPr>
                <w:tcW w:w="1930" w:type="dxa"/>
              </w:tcPr>
              <w:p w14:paraId="716439C3" w14:textId="77777777" w:rsidR="00097E71" w:rsidRPr="00E35450" w:rsidRDefault="00097E71" w:rsidP="009D2C41">
                <w:pPr>
                  <w:jc w:val="left"/>
                  <w:rPr>
                    <w:b/>
                    <w:color w:val="FF0000"/>
                  </w:rPr>
                </w:pPr>
                <w:r w:rsidRPr="00E35450">
                  <w:rPr>
                    <w:b/>
                    <w:color w:val="FF0000"/>
                  </w:rPr>
                  <w:t>Version No</w:t>
                </w:r>
              </w:p>
            </w:tc>
            <w:tc>
              <w:tcPr>
                <w:tcW w:w="1939" w:type="dxa"/>
              </w:tcPr>
              <w:p w14:paraId="2D08F22A" w14:textId="0E4F3164" w:rsidR="00097E71" w:rsidRPr="00E35450" w:rsidRDefault="00A14187" w:rsidP="009D2C41">
                <w:pPr>
                  <w:jc w:val="left"/>
                  <w:rPr>
                    <w:color w:val="FF0000"/>
                  </w:rPr>
                </w:pPr>
                <w:r>
                  <w:rPr>
                    <w:color w:val="FF0000"/>
                  </w:rPr>
                  <w:t>2.0</w:t>
                </w:r>
              </w:p>
            </w:tc>
          </w:tr>
          <w:tr w:rsidR="00097E71" w14:paraId="451405A1" w14:textId="77777777" w:rsidTr="009C572C">
            <w:trPr>
              <w:trHeight w:val="67"/>
            </w:trPr>
            <w:tc>
              <w:tcPr>
                <w:tcW w:w="1753" w:type="dxa"/>
              </w:tcPr>
              <w:p w14:paraId="4BF1123D" w14:textId="77777777" w:rsidR="00097E71" w:rsidRPr="00E35450" w:rsidRDefault="00097E71" w:rsidP="009D2C41">
                <w:pPr>
                  <w:jc w:val="left"/>
                  <w:rPr>
                    <w:b/>
                    <w:color w:val="FF0000"/>
                  </w:rPr>
                </w:pPr>
                <w:r w:rsidRPr="00E35450">
                  <w:rPr>
                    <w:b/>
                    <w:color w:val="FF0000"/>
                  </w:rPr>
                  <w:t>Approved by</w:t>
                </w:r>
              </w:p>
            </w:tc>
            <w:tc>
              <w:tcPr>
                <w:tcW w:w="3252" w:type="dxa"/>
                <w:gridSpan w:val="5"/>
              </w:tcPr>
              <w:p w14:paraId="7A5588BF" w14:textId="66F52085" w:rsidR="00097E71" w:rsidRPr="00E35450" w:rsidRDefault="009C572C" w:rsidP="009D2C41">
                <w:pPr>
                  <w:jc w:val="left"/>
                  <w:rPr>
                    <w:color w:val="FF0000"/>
                  </w:rPr>
                </w:pPr>
                <w:r>
                  <w:rPr>
                    <w:color w:val="FF0000"/>
                  </w:rPr>
                  <w:t>Executive Committee</w:t>
                </w:r>
              </w:p>
            </w:tc>
            <w:tc>
              <w:tcPr>
                <w:tcW w:w="1930" w:type="dxa"/>
              </w:tcPr>
              <w:p w14:paraId="3E6BF861" w14:textId="77777777" w:rsidR="00097E71" w:rsidRPr="00E35450" w:rsidRDefault="00097E71" w:rsidP="009D2C41">
                <w:pPr>
                  <w:jc w:val="left"/>
                  <w:rPr>
                    <w:b/>
                    <w:color w:val="FF0000"/>
                  </w:rPr>
                </w:pPr>
                <w:r w:rsidRPr="00E35450">
                  <w:rPr>
                    <w:b/>
                    <w:color w:val="FF0000"/>
                  </w:rPr>
                  <w:t>Date Approved</w:t>
                </w:r>
              </w:p>
            </w:tc>
            <w:tc>
              <w:tcPr>
                <w:tcW w:w="1939" w:type="dxa"/>
              </w:tcPr>
              <w:p w14:paraId="4F2477C8" w14:textId="580E41E5" w:rsidR="00097E71" w:rsidRPr="00E35450" w:rsidRDefault="009C572C" w:rsidP="00A14187">
                <w:pPr>
                  <w:jc w:val="left"/>
                  <w:rPr>
                    <w:color w:val="FF0000"/>
                  </w:rPr>
                </w:pPr>
                <w:r>
                  <w:rPr>
                    <w:color w:val="FF0000"/>
                  </w:rPr>
                  <w:t>17</w:t>
                </w:r>
                <w:r w:rsidR="00A14187">
                  <w:rPr>
                    <w:color w:val="FF0000"/>
                  </w:rPr>
                  <w:t>/11/2020</w:t>
                </w:r>
              </w:p>
            </w:tc>
          </w:tr>
          <w:tr w:rsidR="00097E71" w14:paraId="44364667" w14:textId="77777777" w:rsidTr="009C572C">
            <w:tc>
              <w:tcPr>
                <w:tcW w:w="1753" w:type="dxa"/>
              </w:tcPr>
              <w:p w14:paraId="2C28C064" w14:textId="77777777" w:rsidR="00097E71" w:rsidRPr="00E35450" w:rsidRDefault="00097E71" w:rsidP="009D2C41">
                <w:pPr>
                  <w:jc w:val="left"/>
                  <w:rPr>
                    <w:b/>
                    <w:color w:val="FF0000"/>
                  </w:rPr>
                </w:pPr>
                <w:r w:rsidRPr="00E35450">
                  <w:rPr>
                    <w:b/>
                    <w:color w:val="FF0000"/>
                  </w:rPr>
                  <w:t>Ratified by</w:t>
                </w:r>
              </w:p>
            </w:tc>
            <w:tc>
              <w:tcPr>
                <w:tcW w:w="3252" w:type="dxa"/>
                <w:gridSpan w:val="5"/>
              </w:tcPr>
              <w:p w14:paraId="32697A12" w14:textId="3DBCA825" w:rsidR="00097E71" w:rsidRPr="00E35450" w:rsidRDefault="00A14187" w:rsidP="009D2C41">
                <w:pPr>
                  <w:jc w:val="left"/>
                  <w:rPr>
                    <w:color w:val="FF0000"/>
                  </w:rPr>
                </w:pPr>
                <w:r>
                  <w:rPr>
                    <w:color w:val="FF0000"/>
                  </w:rPr>
                  <w:t>Executive Committee</w:t>
                </w:r>
              </w:p>
            </w:tc>
            <w:tc>
              <w:tcPr>
                <w:tcW w:w="1930" w:type="dxa"/>
              </w:tcPr>
              <w:p w14:paraId="137CD1CB" w14:textId="77777777" w:rsidR="00097E71" w:rsidRPr="00E35450" w:rsidRDefault="00097E71" w:rsidP="009D2C41">
                <w:pPr>
                  <w:jc w:val="left"/>
                  <w:rPr>
                    <w:b/>
                    <w:color w:val="FF0000"/>
                  </w:rPr>
                </w:pPr>
                <w:r w:rsidRPr="00E35450">
                  <w:rPr>
                    <w:b/>
                    <w:color w:val="FF0000"/>
                  </w:rPr>
                  <w:t>Date Ratified</w:t>
                </w:r>
              </w:p>
            </w:tc>
            <w:tc>
              <w:tcPr>
                <w:tcW w:w="1939" w:type="dxa"/>
              </w:tcPr>
              <w:p w14:paraId="368916A3" w14:textId="61779C7E" w:rsidR="00097E71" w:rsidRPr="00E35450" w:rsidRDefault="00A14187" w:rsidP="00805902">
                <w:pPr>
                  <w:jc w:val="left"/>
                  <w:rPr>
                    <w:color w:val="FF0000"/>
                  </w:rPr>
                </w:pPr>
                <w:r>
                  <w:rPr>
                    <w:color w:val="FF0000"/>
                  </w:rPr>
                  <w:t>17/11/2020</w:t>
                </w:r>
              </w:p>
            </w:tc>
          </w:tr>
          <w:tr w:rsidR="00097E71" w14:paraId="614B602C" w14:textId="77777777" w:rsidTr="009C572C">
            <w:tc>
              <w:tcPr>
                <w:tcW w:w="3793" w:type="dxa"/>
                <w:gridSpan w:val="4"/>
              </w:tcPr>
              <w:p w14:paraId="7137B96D" w14:textId="77777777" w:rsidR="00097E71" w:rsidRPr="00E35450" w:rsidRDefault="00097E71" w:rsidP="009D2C41">
                <w:pPr>
                  <w:jc w:val="left"/>
                  <w:rPr>
                    <w:b/>
                    <w:color w:val="FF0000"/>
                  </w:rPr>
                </w:pPr>
                <w:r w:rsidRPr="00E35450">
                  <w:rPr>
                    <w:b/>
                    <w:color w:val="FF0000"/>
                  </w:rPr>
                  <w:t xml:space="preserve">Date implemented </w:t>
                </w:r>
                <w:proofErr w:type="gramStart"/>
                <w:r w:rsidRPr="00E35450">
                  <w:rPr>
                    <w:b/>
                    <w:color w:val="FF0000"/>
                  </w:rPr>
                  <w:t>( made</w:t>
                </w:r>
                <w:proofErr w:type="gramEnd"/>
                <w:r w:rsidRPr="00E35450">
                  <w:rPr>
                    <w:b/>
                    <w:color w:val="FF0000"/>
                  </w:rPr>
                  <w:t xml:space="preserve"> live for use)</w:t>
                </w:r>
              </w:p>
            </w:tc>
            <w:tc>
              <w:tcPr>
                <w:tcW w:w="1212" w:type="dxa"/>
                <w:gridSpan w:val="2"/>
              </w:tcPr>
              <w:p w14:paraId="01D18CE7" w14:textId="31563295" w:rsidR="00097E71" w:rsidRPr="00E35450" w:rsidRDefault="00A14187" w:rsidP="009D2C41">
                <w:pPr>
                  <w:jc w:val="left"/>
                  <w:rPr>
                    <w:color w:val="FF0000"/>
                  </w:rPr>
                </w:pPr>
                <w:r>
                  <w:rPr>
                    <w:color w:val="FF0000"/>
                  </w:rPr>
                  <w:t>30/11/2020</w:t>
                </w:r>
              </w:p>
            </w:tc>
            <w:tc>
              <w:tcPr>
                <w:tcW w:w="1930" w:type="dxa"/>
              </w:tcPr>
              <w:p w14:paraId="5F172899" w14:textId="77777777" w:rsidR="00097E71" w:rsidRPr="00E35450" w:rsidRDefault="00097E71" w:rsidP="009D2C41">
                <w:pPr>
                  <w:jc w:val="left"/>
                  <w:rPr>
                    <w:b/>
                    <w:color w:val="FF0000"/>
                  </w:rPr>
                </w:pPr>
                <w:r w:rsidRPr="00E35450">
                  <w:rPr>
                    <w:b/>
                    <w:color w:val="FF0000"/>
                  </w:rPr>
                  <w:t>Next Review Date</w:t>
                </w:r>
              </w:p>
            </w:tc>
            <w:tc>
              <w:tcPr>
                <w:tcW w:w="1939" w:type="dxa"/>
              </w:tcPr>
              <w:p w14:paraId="167D55A5" w14:textId="5D9ED4CA" w:rsidR="00097E71" w:rsidRPr="00E35450" w:rsidRDefault="00A14187" w:rsidP="009D2C41">
                <w:pPr>
                  <w:jc w:val="left"/>
                  <w:rPr>
                    <w:color w:val="FF0000"/>
                  </w:rPr>
                </w:pPr>
                <w:r>
                  <w:rPr>
                    <w:color w:val="FF0000"/>
                  </w:rPr>
                  <w:t>17/11/2023</w:t>
                </w:r>
              </w:p>
            </w:tc>
          </w:tr>
          <w:tr w:rsidR="00097E71" w14:paraId="45C09BBF" w14:textId="77777777" w:rsidTr="009C572C">
            <w:tc>
              <w:tcPr>
                <w:tcW w:w="2978" w:type="dxa"/>
                <w:gridSpan w:val="2"/>
              </w:tcPr>
              <w:p w14:paraId="23B571E5" w14:textId="77777777" w:rsidR="00097E71" w:rsidRPr="00E35450" w:rsidRDefault="00097E71" w:rsidP="009D2C41">
                <w:pPr>
                  <w:jc w:val="left"/>
                  <w:rPr>
                    <w:b/>
                  </w:rPr>
                </w:pPr>
                <w:r w:rsidRPr="00E35450">
                  <w:rPr>
                    <w:b/>
                  </w:rPr>
                  <w:t>Status</w:t>
                </w:r>
              </w:p>
            </w:tc>
            <w:tc>
              <w:tcPr>
                <w:tcW w:w="5896" w:type="dxa"/>
                <w:gridSpan w:val="6"/>
              </w:tcPr>
              <w:p w14:paraId="02DF25FA" w14:textId="77777777" w:rsidR="00097E71" w:rsidRPr="00E35450" w:rsidRDefault="00FD7D94" w:rsidP="009D2C41">
                <w:pPr>
                  <w:jc w:val="left"/>
                  <w:rPr>
                    <w:color w:val="FF0000"/>
                  </w:rPr>
                </w:pPr>
                <w:r>
                  <w:rPr>
                    <w:color w:val="FF0000"/>
                  </w:rPr>
                  <w:t>LIVE</w:t>
                </w:r>
              </w:p>
            </w:tc>
          </w:tr>
          <w:tr w:rsidR="00097E71" w14:paraId="69A9A874" w14:textId="77777777" w:rsidTr="009C572C">
            <w:tc>
              <w:tcPr>
                <w:tcW w:w="4733" w:type="dxa"/>
                <w:gridSpan w:val="5"/>
              </w:tcPr>
              <w:p w14:paraId="0923C383" w14:textId="77777777" w:rsidR="00097E71" w:rsidRPr="00552106" w:rsidRDefault="00097E71" w:rsidP="009D2C41">
                <w:pPr>
                  <w:rPr>
                    <w:rFonts w:cs="Arial"/>
                    <w:bCs/>
                    <w:szCs w:val="22"/>
                  </w:rPr>
                </w:pPr>
                <w:r w:rsidRPr="00E35450">
                  <w:rPr>
                    <w:b/>
                  </w:rPr>
                  <w:t>Target Audience-</w:t>
                </w:r>
                <w:r w:rsidRPr="00E35450">
                  <w:t xml:space="preserve"> who does the document apply to and </w:t>
                </w:r>
                <w:r w:rsidRPr="00097E71">
                  <w:rPr>
                    <w:u w:val="single"/>
                  </w:rPr>
                  <w:t>who should be using it</w:t>
                </w:r>
                <w:r w:rsidRPr="00E35450">
                  <w:t xml:space="preserve">. </w:t>
                </w:r>
                <w:r>
                  <w:t xml:space="preserve"> -</w:t>
                </w:r>
                <w:r w:rsidRPr="00552106">
                  <w:rPr>
                    <w:rFonts w:cs="Arial"/>
                    <w:bCs/>
                    <w:szCs w:val="22"/>
                  </w:rPr>
                  <w:t xml:space="preserve"> </w:t>
                </w:r>
                <w:r w:rsidRPr="00F1487D">
                  <w:rPr>
                    <w:rFonts w:cs="Arial"/>
                    <w:bCs/>
                  </w:rPr>
                  <w:t>The target audience has the responsibility to ensure their compliance with this document by</w:t>
                </w:r>
                <w:r w:rsidRPr="00552106">
                  <w:rPr>
                    <w:rFonts w:cs="Arial"/>
                    <w:bCs/>
                    <w:szCs w:val="22"/>
                  </w:rPr>
                  <w:t>:</w:t>
                </w:r>
              </w:p>
              <w:p w14:paraId="3C1029E5" w14:textId="77777777" w:rsidR="00097E71" w:rsidRPr="00F1487D" w:rsidRDefault="00097E71" w:rsidP="005D7944">
                <w:pPr>
                  <w:pStyle w:val="ListParagraph"/>
                  <w:numPr>
                    <w:ilvl w:val="0"/>
                    <w:numId w:val="1"/>
                  </w:numPr>
                  <w:ind w:left="403"/>
                  <w:jc w:val="left"/>
                  <w:rPr>
                    <w:rFonts w:cs="Arial"/>
                    <w:bCs/>
                  </w:rPr>
                </w:pPr>
                <w:r w:rsidRPr="00F1487D">
                  <w:rPr>
                    <w:rFonts w:cs="Arial"/>
                    <w:bCs/>
                  </w:rPr>
                  <w:t>Ensuring any training required is attended and kept up to date.</w:t>
                </w:r>
              </w:p>
              <w:p w14:paraId="5323FD99" w14:textId="77777777" w:rsidR="00097E71" w:rsidRPr="00F1487D" w:rsidRDefault="00097E71" w:rsidP="005D7944">
                <w:pPr>
                  <w:pStyle w:val="ListParagraph"/>
                  <w:numPr>
                    <w:ilvl w:val="0"/>
                    <w:numId w:val="1"/>
                  </w:numPr>
                  <w:ind w:left="403"/>
                  <w:jc w:val="left"/>
                  <w:rPr>
                    <w:rFonts w:cs="Arial"/>
                    <w:bCs/>
                  </w:rPr>
                </w:pPr>
                <w:r w:rsidRPr="00F1487D">
                  <w:rPr>
                    <w:rFonts w:cs="Arial"/>
                    <w:bCs/>
                  </w:rPr>
                  <w:t>Ensuring any competencies required are maintained.</w:t>
                </w:r>
              </w:p>
              <w:p w14:paraId="26C4B465" w14:textId="77777777" w:rsidR="00097E71" w:rsidRPr="00F1487D" w:rsidRDefault="00097E71" w:rsidP="005D7944">
                <w:pPr>
                  <w:pStyle w:val="ListParagraph"/>
                  <w:numPr>
                    <w:ilvl w:val="0"/>
                    <w:numId w:val="1"/>
                  </w:numPr>
                  <w:ind w:left="403"/>
                  <w:jc w:val="left"/>
                  <w:rPr>
                    <w:rFonts w:cs="Arial"/>
                    <w:bCs/>
                  </w:rPr>
                </w:pPr>
                <w:r w:rsidRPr="00F1487D">
                  <w:rPr>
                    <w:rFonts w:cs="Arial"/>
                    <w:bCs/>
                  </w:rPr>
                  <w:t>Co-operating with the development and implementation of policies as part of their normal duties and responsibilities.</w:t>
                </w:r>
              </w:p>
            </w:tc>
            <w:tc>
              <w:tcPr>
                <w:tcW w:w="4141" w:type="dxa"/>
                <w:gridSpan w:val="3"/>
              </w:tcPr>
              <w:p w14:paraId="63494A0D" w14:textId="77777777" w:rsidR="00520D0C" w:rsidRPr="00FA2D04" w:rsidRDefault="00520D0C" w:rsidP="00520D0C">
                <w:pPr>
                  <w:spacing w:before="60" w:after="60"/>
                  <w:jc w:val="left"/>
                  <w:rPr>
                    <w:rFonts w:cs="Arial"/>
                    <w:szCs w:val="22"/>
                  </w:rPr>
                </w:pPr>
                <w:r w:rsidRPr="00FA2D04">
                  <w:rPr>
                    <w:rFonts w:cs="Arial"/>
                    <w:szCs w:val="22"/>
                  </w:rPr>
                  <w:t>All employees employed by the Trust, including those working in an unpaid capacity</w:t>
                </w:r>
              </w:p>
              <w:p w14:paraId="0DAAB9E1" w14:textId="77777777" w:rsidR="00097E71" w:rsidRPr="00E35450" w:rsidRDefault="00520D0C" w:rsidP="00520D0C">
                <w:pPr>
                  <w:jc w:val="left"/>
                  <w:rPr>
                    <w:color w:val="005EB8"/>
                  </w:rPr>
                </w:pPr>
                <w:r w:rsidRPr="00FA2D04">
                  <w:rPr>
                    <w:rFonts w:cs="Arial"/>
                    <w:szCs w:val="22"/>
                  </w:rPr>
                  <w:t xml:space="preserve">All individuals contracted to provide services in the name of the Trust. </w:t>
                </w:r>
                <w:r w:rsidRPr="00FA2D04">
                  <w:rPr>
                    <w:szCs w:val="22"/>
                  </w:rPr>
                  <w:t xml:space="preserve"> It applies equally to all contractors or sub-contractors, who have </w:t>
                </w:r>
                <w:proofErr w:type="gramStart"/>
                <w:r w:rsidRPr="00FA2D04">
                  <w:rPr>
                    <w:szCs w:val="22"/>
                  </w:rPr>
                  <w:t>entered into</w:t>
                </w:r>
                <w:proofErr w:type="gramEnd"/>
                <w:r w:rsidRPr="00FA2D04">
                  <w:rPr>
                    <w:szCs w:val="22"/>
                  </w:rPr>
                  <w:t xml:space="preserve"> a contractual relationship or association with the Trust for the provision and supply of goods and/or services.  It also applies to any employer or non-NHS employer.</w:t>
                </w:r>
              </w:p>
            </w:tc>
          </w:tr>
          <w:tr w:rsidR="00097E71" w14:paraId="77C7CAFA" w14:textId="77777777" w:rsidTr="009C572C">
            <w:tc>
              <w:tcPr>
                <w:tcW w:w="2978" w:type="dxa"/>
                <w:gridSpan w:val="2"/>
              </w:tcPr>
              <w:p w14:paraId="2CB0616E" w14:textId="77777777" w:rsidR="00097E71" w:rsidRPr="00E35450" w:rsidRDefault="00097E71" w:rsidP="009D2C41">
                <w:pPr>
                  <w:jc w:val="left"/>
                  <w:rPr>
                    <w:b/>
                  </w:rPr>
                </w:pPr>
                <w:r>
                  <w:rPr>
                    <w:b/>
                  </w:rPr>
                  <w:t xml:space="preserve">Special Cases </w:t>
                </w:r>
              </w:p>
            </w:tc>
            <w:tc>
              <w:tcPr>
                <w:tcW w:w="5896" w:type="dxa"/>
                <w:gridSpan w:val="6"/>
              </w:tcPr>
              <w:p w14:paraId="05967309" w14:textId="77777777" w:rsidR="00097E71" w:rsidRPr="00520D0C" w:rsidRDefault="00520D0C" w:rsidP="009D2C41">
                <w:pPr>
                  <w:ind w:right="424"/>
                  <w:rPr>
                    <w:color w:val="00B050"/>
                  </w:rPr>
                </w:pPr>
                <w:r w:rsidRPr="00520D0C">
                  <w:t>None</w:t>
                </w:r>
              </w:p>
            </w:tc>
          </w:tr>
          <w:tr w:rsidR="00520D0C" w14:paraId="4310CE7A" w14:textId="77777777" w:rsidTr="009C572C">
            <w:trPr>
              <w:trHeight w:val="324"/>
            </w:trPr>
            <w:tc>
              <w:tcPr>
                <w:tcW w:w="4733" w:type="dxa"/>
                <w:gridSpan w:val="5"/>
              </w:tcPr>
              <w:p w14:paraId="46C2C731" w14:textId="77777777" w:rsidR="00520D0C" w:rsidRPr="00E35450" w:rsidRDefault="00520D0C" w:rsidP="009D2C41">
                <w:pPr>
                  <w:jc w:val="left"/>
                  <w:rPr>
                    <w:b/>
                  </w:rPr>
                </w:pPr>
                <w:r w:rsidRPr="00E35450">
                  <w:rPr>
                    <w:b/>
                  </w:rPr>
                  <w:t xml:space="preserve">Accountable Director </w:t>
                </w:r>
              </w:p>
            </w:tc>
            <w:tc>
              <w:tcPr>
                <w:tcW w:w="4141" w:type="dxa"/>
                <w:gridSpan w:val="3"/>
              </w:tcPr>
              <w:p w14:paraId="39606BB5" w14:textId="45B7DD97" w:rsidR="00520D0C" w:rsidRPr="005D1509" w:rsidRDefault="006A0E14" w:rsidP="002F6479">
                <w:pPr>
                  <w:jc w:val="left"/>
                  <w:rPr>
                    <w:color w:val="000000" w:themeColor="text1"/>
                    <w:szCs w:val="22"/>
                  </w:rPr>
                </w:pPr>
                <w:r w:rsidRPr="005D1509">
                  <w:rPr>
                    <w:color w:val="000000" w:themeColor="text1"/>
                    <w:szCs w:val="22"/>
                  </w:rPr>
                  <w:t>Chief Executive</w:t>
                </w:r>
                <w:r w:rsidR="00520D0C" w:rsidRPr="005D1509">
                  <w:rPr>
                    <w:color w:val="000000" w:themeColor="text1"/>
                    <w:szCs w:val="22"/>
                  </w:rPr>
                  <w:t xml:space="preserve"> </w:t>
                </w:r>
              </w:p>
            </w:tc>
          </w:tr>
          <w:tr w:rsidR="00520D0C" w14:paraId="36C1EB59" w14:textId="77777777" w:rsidTr="009C572C">
            <w:tc>
              <w:tcPr>
                <w:tcW w:w="4733" w:type="dxa"/>
                <w:gridSpan w:val="5"/>
              </w:tcPr>
              <w:p w14:paraId="76CE0259" w14:textId="77777777" w:rsidR="00520D0C" w:rsidRPr="00E35450" w:rsidRDefault="00520D0C" w:rsidP="009D2C41">
                <w:pPr>
                  <w:jc w:val="left"/>
                </w:pPr>
                <w:r w:rsidRPr="00E35450">
                  <w:rPr>
                    <w:b/>
                  </w:rPr>
                  <w:t>Author/originator</w:t>
                </w:r>
                <w:r w:rsidRPr="00E35450">
                  <w:t xml:space="preserve"> – Any Comments on this document should be addressed to the author</w:t>
                </w:r>
              </w:p>
            </w:tc>
            <w:tc>
              <w:tcPr>
                <w:tcW w:w="4141" w:type="dxa"/>
                <w:gridSpan w:val="3"/>
              </w:tcPr>
              <w:p w14:paraId="583CFCFA" w14:textId="36795ECA" w:rsidR="00520D0C" w:rsidRPr="005D1509" w:rsidRDefault="006A0E14" w:rsidP="002F6479">
                <w:pPr>
                  <w:jc w:val="left"/>
                  <w:rPr>
                    <w:color w:val="000000" w:themeColor="text1"/>
                    <w:szCs w:val="22"/>
                  </w:rPr>
                </w:pPr>
                <w:r w:rsidRPr="005D1509">
                  <w:rPr>
                    <w:color w:val="000000" w:themeColor="text1"/>
                    <w:szCs w:val="22"/>
                  </w:rPr>
                  <w:t>Chief Executive</w:t>
                </w:r>
              </w:p>
            </w:tc>
          </w:tr>
          <w:tr w:rsidR="00520D0C" w14:paraId="2E12FAA5" w14:textId="77777777" w:rsidTr="009C572C">
            <w:tc>
              <w:tcPr>
                <w:tcW w:w="4733" w:type="dxa"/>
                <w:gridSpan w:val="5"/>
              </w:tcPr>
              <w:p w14:paraId="486E77B8" w14:textId="77777777" w:rsidR="00520D0C" w:rsidRPr="00E35450" w:rsidRDefault="00520D0C" w:rsidP="009D2C41">
                <w:pPr>
                  <w:jc w:val="left"/>
                  <w:rPr>
                    <w:b/>
                  </w:rPr>
                </w:pPr>
                <w:r w:rsidRPr="00E35450">
                  <w:rPr>
                    <w:b/>
                  </w:rPr>
                  <w:t>Division and Department</w:t>
                </w:r>
              </w:p>
            </w:tc>
            <w:tc>
              <w:tcPr>
                <w:tcW w:w="4141" w:type="dxa"/>
                <w:gridSpan w:val="3"/>
              </w:tcPr>
              <w:p w14:paraId="50F3A522" w14:textId="77777777" w:rsidR="00520D0C" w:rsidRPr="00FA2D04" w:rsidRDefault="00520D0C" w:rsidP="002F6479">
                <w:pPr>
                  <w:jc w:val="left"/>
                  <w:rPr>
                    <w:color w:val="000000" w:themeColor="text1"/>
                    <w:szCs w:val="22"/>
                  </w:rPr>
                </w:pPr>
                <w:r w:rsidRPr="00FA2D04">
                  <w:rPr>
                    <w:color w:val="000000" w:themeColor="text1"/>
                    <w:szCs w:val="22"/>
                  </w:rPr>
                  <w:t xml:space="preserve">Corporate. Corporate Governance </w:t>
                </w:r>
              </w:p>
            </w:tc>
          </w:tr>
          <w:tr w:rsidR="00520D0C" w14:paraId="13BB0307" w14:textId="77777777" w:rsidTr="009C572C">
            <w:tc>
              <w:tcPr>
                <w:tcW w:w="4733" w:type="dxa"/>
                <w:gridSpan w:val="5"/>
              </w:tcPr>
              <w:p w14:paraId="292657FF" w14:textId="77777777" w:rsidR="00520D0C" w:rsidRPr="00E35450" w:rsidRDefault="00520D0C" w:rsidP="009D2C41">
                <w:pPr>
                  <w:jc w:val="left"/>
                  <w:rPr>
                    <w:b/>
                  </w:rPr>
                </w:pPr>
                <w:r w:rsidRPr="00E35450">
                  <w:rPr>
                    <w:b/>
                  </w:rPr>
                  <w:t>Implementation Lead</w:t>
                </w:r>
              </w:p>
            </w:tc>
            <w:tc>
              <w:tcPr>
                <w:tcW w:w="4141" w:type="dxa"/>
                <w:gridSpan w:val="3"/>
              </w:tcPr>
              <w:p w14:paraId="3F0A9320" w14:textId="4340C53C" w:rsidR="00520D0C" w:rsidRPr="00FA2D04" w:rsidRDefault="006A0E14" w:rsidP="002F6479">
                <w:pPr>
                  <w:jc w:val="left"/>
                  <w:rPr>
                    <w:color w:val="000000" w:themeColor="text1"/>
                    <w:szCs w:val="22"/>
                  </w:rPr>
                </w:pPr>
                <w:r w:rsidRPr="005D1509">
                  <w:rPr>
                    <w:color w:val="000000" w:themeColor="text1"/>
                    <w:szCs w:val="22"/>
                  </w:rPr>
                  <w:t>Company Secretary</w:t>
                </w:r>
                <w:r w:rsidR="00520D0C" w:rsidRPr="00FA2D04">
                  <w:rPr>
                    <w:color w:val="000000" w:themeColor="text1"/>
                    <w:szCs w:val="22"/>
                  </w:rPr>
                  <w:t xml:space="preserve"> </w:t>
                </w:r>
              </w:p>
            </w:tc>
          </w:tr>
          <w:tr w:rsidR="00520D0C" w14:paraId="1516F861" w14:textId="77777777" w:rsidTr="009C572C">
            <w:tc>
              <w:tcPr>
                <w:tcW w:w="4733" w:type="dxa"/>
                <w:gridSpan w:val="5"/>
              </w:tcPr>
              <w:p w14:paraId="086FD333" w14:textId="77777777" w:rsidR="00520D0C" w:rsidRPr="00E35450" w:rsidRDefault="00520D0C" w:rsidP="009D2C41">
                <w:pPr>
                  <w:jc w:val="left"/>
                  <w:rPr>
                    <w:b/>
                  </w:rPr>
                </w:pPr>
                <w:r w:rsidRPr="00E35450">
                  <w:rPr>
                    <w:b/>
                  </w:rPr>
                  <w:t>If developed in partnership with another agency ratification details of the relevant agency</w:t>
                </w:r>
              </w:p>
            </w:tc>
            <w:tc>
              <w:tcPr>
                <w:tcW w:w="4141" w:type="dxa"/>
                <w:gridSpan w:val="3"/>
              </w:tcPr>
              <w:p w14:paraId="45061315" w14:textId="77777777" w:rsidR="00520D0C" w:rsidRDefault="00520D0C" w:rsidP="009D2C41"/>
            </w:tc>
          </w:tr>
          <w:tr w:rsidR="00520D0C" w14:paraId="69D7E8BC" w14:textId="77777777" w:rsidTr="009C572C">
            <w:tc>
              <w:tcPr>
                <w:tcW w:w="3252" w:type="dxa"/>
                <w:gridSpan w:val="3"/>
              </w:tcPr>
              <w:p w14:paraId="2D435C5C" w14:textId="77777777" w:rsidR="00520D0C" w:rsidRPr="00E35450" w:rsidRDefault="00520D0C" w:rsidP="009D2C41">
                <w:pPr>
                  <w:jc w:val="left"/>
                  <w:rPr>
                    <w:b/>
                  </w:rPr>
                </w:pPr>
                <w:r w:rsidRPr="00E35450">
                  <w:rPr>
                    <w:b/>
                  </w:rPr>
                  <w:t>Regulatory Position</w:t>
                </w:r>
              </w:p>
            </w:tc>
            <w:tc>
              <w:tcPr>
                <w:tcW w:w="5622" w:type="dxa"/>
                <w:gridSpan w:val="5"/>
              </w:tcPr>
              <w:p w14:paraId="0C3AF4F7" w14:textId="77777777" w:rsidR="005D7944" w:rsidRPr="005D7944" w:rsidRDefault="005D7944" w:rsidP="005D7944">
                <w:pPr>
                  <w:rPr>
                    <w:color w:val="000000" w:themeColor="text1"/>
                    <w:szCs w:val="22"/>
                  </w:rPr>
                </w:pPr>
                <w:r w:rsidRPr="005D7944">
                  <w:rPr>
                    <w:color w:val="000000" w:themeColor="text1"/>
                    <w:szCs w:val="22"/>
                  </w:rPr>
                  <w:t>NHS England (Ref 1)</w:t>
                </w:r>
              </w:p>
              <w:p w14:paraId="4CD45C68" w14:textId="3381C31B" w:rsidR="005D7944" w:rsidRPr="005D7944" w:rsidRDefault="005D7944" w:rsidP="005D7944">
                <w:pPr>
                  <w:rPr>
                    <w:color w:val="000000" w:themeColor="text1"/>
                    <w:szCs w:val="22"/>
                  </w:rPr>
                </w:pPr>
                <w:r w:rsidRPr="005D7944">
                  <w:rPr>
                    <w:rFonts w:cs="Arial"/>
                    <w:color w:val="000000" w:themeColor="text1"/>
                    <w:szCs w:val="22"/>
                  </w:rPr>
                  <w:t>Freedom</w:t>
                </w:r>
                <w:r w:rsidR="00D148BC">
                  <w:rPr>
                    <w:rFonts w:cs="Arial"/>
                    <w:color w:val="000000" w:themeColor="text1"/>
                    <w:szCs w:val="22"/>
                  </w:rPr>
                  <w:t xml:space="preserve"> of Information Act 2000 (Ref 14</w:t>
                </w:r>
                <w:r w:rsidRPr="005D7944">
                  <w:rPr>
                    <w:rFonts w:cs="Arial"/>
                    <w:color w:val="000000" w:themeColor="text1"/>
                    <w:szCs w:val="22"/>
                  </w:rPr>
                  <w:t>)</w:t>
                </w:r>
              </w:p>
              <w:p w14:paraId="09E9CFDC" w14:textId="58946F52" w:rsidR="00520D0C" w:rsidRPr="00E35450" w:rsidRDefault="005D7944" w:rsidP="005D7944">
                <w:pPr>
                  <w:rPr>
                    <w:rFonts w:cs="Arial"/>
                    <w:i/>
                    <w:color w:val="00B050"/>
                  </w:rPr>
                </w:pPr>
                <w:r w:rsidRPr="005D7944">
                  <w:rPr>
                    <w:rFonts w:cs="Arial"/>
                    <w:color w:val="000000" w:themeColor="text1"/>
                    <w:szCs w:val="22"/>
                  </w:rPr>
                  <w:t>NHS Code of Conduct and Acc</w:t>
                </w:r>
                <w:r w:rsidR="00D148BC">
                  <w:rPr>
                    <w:rFonts w:cs="Arial"/>
                    <w:color w:val="000000" w:themeColor="text1"/>
                    <w:szCs w:val="22"/>
                  </w:rPr>
                  <w:t>ountability (July 2004) (Ref 15</w:t>
                </w:r>
                <w:r>
                  <w:rPr>
                    <w:rFonts w:cs="Arial"/>
                    <w:color w:val="000000" w:themeColor="text1"/>
                    <w:szCs w:val="22"/>
                  </w:rPr>
                  <w:t>)</w:t>
                </w:r>
              </w:p>
            </w:tc>
          </w:tr>
          <w:tr w:rsidR="00520D0C" w14:paraId="2D928DDF" w14:textId="77777777" w:rsidTr="009C572C">
            <w:tc>
              <w:tcPr>
                <w:tcW w:w="8874" w:type="dxa"/>
                <w:gridSpan w:val="8"/>
              </w:tcPr>
              <w:p w14:paraId="1B086EE2" w14:textId="77777777" w:rsidR="00520D0C" w:rsidRPr="00E35450" w:rsidRDefault="00520D0C" w:rsidP="00520D0C">
                <w:r w:rsidRPr="00D90A4E">
                  <w:rPr>
                    <w:b/>
                  </w:rPr>
                  <w:t>Review period</w:t>
                </w:r>
                <w:r>
                  <w:t xml:space="preserve">. </w:t>
                </w:r>
                <w:r w:rsidRPr="00E35450">
                  <w:t xml:space="preserve">This document will be fully reviewed every </w:t>
                </w:r>
                <w:r w:rsidRPr="00520D0C">
                  <w:t xml:space="preserve">three </w:t>
                </w:r>
                <w:r w:rsidRPr="00E35450">
                  <w:t xml:space="preserve">years in accordance with the Trust’s agreed process for reviewing Trust -wide documents. </w:t>
                </w:r>
                <w:r w:rsidRPr="00E35450">
                  <w:rPr>
                    <w:rFonts w:cs="Arial"/>
                    <w:bCs/>
                  </w:rPr>
                  <w:t>Changes in practice, to statutory requirements, revised professional or clinical standards and/or local/national directives are to be made as and when the change is identified.</w:t>
                </w:r>
              </w:p>
            </w:tc>
          </w:tr>
        </w:tbl>
        <w:p w14:paraId="6A597F92" w14:textId="77777777" w:rsidR="00520D0C" w:rsidRDefault="00520D0C" w:rsidP="009238B9">
          <w:pPr>
            <w:ind w:left="1440"/>
            <w:rPr>
              <w:color w:val="000000" w:themeColor="text1"/>
            </w:rPr>
          </w:pPr>
        </w:p>
        <w:p w14:paraId="068002E6" w14:textId="77777777" w:rsidR="00520D0C" w:rsidRDefault="00520D0C">
          <w:pPr>
            <w:overflowPunct/>
            <w:autoSpaceDE/>
            <w:autoSpaceDN/>
            <w:adjustRightInd/>
            <w:spacing w:after="200" w:line="276" w:lineRule="auto"/>
            <w:jc w:val="left"/>
            <w:textAlignment w:val="auto"/>
            <w:rPr>
              <w:color w:val="000000" w:themeColor="text1"/>
            </w:rPr>
          </w:pPr>
          <w:r>
            <w:rPr>
              <w:color w:val="000000" w:themeColor="text1"/>
            </w:rPr>
            <w:br w:type="page"/>
          </w:r>
        </w:p>
        <w:p w14:paraId="77FBD285" w14:textId="77777777" w:rsidR="009238B9" w:rsidRPr="008F397F" w:rsidRDefault="00D14B8E" w:rsidP="009238B9">
          <w:pPr>
            <w:ind w:left="1440"/>
            <w:rPr>
              <w:color w:val="000000" w:themeColor="text1"/>
            </w:rPr>
          </w:pPr>
        </w:p>
      </w:sdtContent>
    </w:sdt>
    <w:sdt>
      <w:sdtPr>
        <w:rPr>
          <w:rFonts w:ascii="Arial" w:eastAsia="Times New Roman" w:hAnsi="Arial" w:cs="Times New Roman"/>
          <w:b w:val="0"/>
          <w:bCs w:val="0"/>
          <w:color w:val="auto"/>
          <w:sz w:val="22"/>
          <w:szCs w:val="20"/>
          <w:lang w:val="en-GB" w:eastAsia="en-US"/>
        </w:rPr>
        <w:id w:val="-1814102224"/>
        <w:docPartObj>
          <w:docPartGallery w:val="Table of Contents"/>
          <w:docPartUnique/>
        </w:docPartObj>
      </w:sdtPr>
      <w:sdtEndPr>
        <w:rPr>
          <w:noProof/>
        </w:rPr>
      </w:sdtEndPr>
      <w:sdtContent>
        <w:p w14:paraId="12C83586" w14:textId="77777777" w:rsidR="00E00446" w:rsidRPr="009238B9" w:rsidRDefault="00E00446">
          <w:pPr>
            <w:pStyle w:val="TOCHeading"/>
            <w:rPr>
              <w:rFonts w:ascii="Arial" w:hAnsi="Arial" w:cs="Arial"/>
              <w:color w:val="005EB8"/>
            </w:rPr>
          </w:pPr>
          <w:r w:rsidRPr="009238B9">
            <w:rPr>
              <w:rFonts w:ascii="Arial" w:hAnsi="Arial" w:cs="Arial"/>
              <w:color w:val="005EB8"/>
            </w:rPr>
            <w:t>Contents</w:t>
          </w:r>
        </w:p>
        <w:p w14:paraId="66E55A6F" w14:textId="54D1F42E" w:rsidR="00D14B8E" w:rsidRDefault="00B63AA6">
          <w:pPr>
            <w:pStyle w:val="TOC1"/>
            <w:rPr>
              <w:rFonts w:asciiTheme="minorHAnsi" w:eastAsiaTheme="minorEastAsia" w:hAnsiTheme="minorHAnsi" w:cstheme="minorBidi"/>
              <w:noProof/>
              <w:szCs w:val="22"/>
              <w:lang w:eastAsia="en-GB"/>
            </w:rPr>
          </w:pPr>
          <w:r>
            <w:fldChar w:fldCharType="begin"/>
          </w:r>
          <w:r w:rsidR="00E00446">
            <w:instrText xml:space="preserve"> TOC \o "1-3" \h \z \u </w:instrText>
          </w:r>
          <w:r>
            <w:fldChar w:fldCharType="separate"/>
          </w:r>
          <w:hyperlink w:anchor="_Toc107211376" w:history="1">
            <w:r w:rsidR="00D14B8E" w:rsidRPr="00847EB7">
              <w:rPr>
                <w:rStyle w:val="Hyperlink"/>
                <w:rFonts w:cs="Arial"/>
                <w:noProof/>
              </w:rPr>
              <w:t>Instant Information 1 – Policy Summary</w:t>
            </w:r>
            <w:r w:rsidR="00D14B8E">
              <w:rPr>
                <w:noProof/>
                <w:webHidden/>
              </w:rPr>
              <w:tab/>
            </w:r>
            <w:r w:rsidR="00D14B8E">
              <w:rPr>
                <w:noProof/>
                <w:webHidden/>
              </w:rPr>
              <w:fldChar w:fldCharType="begin"/>
            </w:r>
            <w:r w:rsidR="00D14B8E">
              <w:rPr>
                <w:noProof/>
                <w:webHidden/>
              </w:rPr>
              <w:instrText xml:space="preserve"> PAGEREF _Toc107211376 \h </w:instrText>
            </w:r>
            <w:r w:rsidR="00D14B8E">
              <w:rPr>
                <w:noProof/>
                <w:webHidden/>
              </w:rPr>
            </w:r>
            <w:r w:rsidR="00D14B8E">
              <w:rPr>
                <w:noProof/>
                <w:webHidden/>
              </w:rPr>
              <w:fldChar w:fldCharType="separate"/>
            </w:r>
            <w:r w:rsidR="00D14B8E">
              <w:rPr>
                <w:noProof/>
                <w:webHidden/>
              </w:rPr>
              <w:t>3</w:t>
            </w:r>
            <w:r w:rsidR="00D14B8E">
              <w:rPr>
                <w:noProof/>
                <w:webHidden/>
              </w:rPr>
              <w:fldChar w:fldCharType="end"/>
            </w:r>
          </w:hyperlink>
        </w:p>
        <w:p w14:paraId="07CB48C4" w14:textId="3430C39D" w:rsidR="00D14B8E" w:rsidRDefault="00D14B8E">
          <w:pPr>
            <w:pStyle w:val="TOC1"/>
            <w:rPr>
              <w:rFonts w:asciiTheme="minorHAnsi" w:eastAsiaTheme="minorEastAsia" w:hAnsiTheme="minorHAnsi" w:cstheme="minorBidi"/>
              <w:noProof/>
              <w:szCs w:val="22"/>
              <w:lang w:eastAsia="en-GB"/>
            </w:rPr>
          </w:pPr>
          <w:hyperlink w:anchor="_Toc107211377" w:history="1">
            <w:r w:rsidRPr="00847EB7">
              <w:rPr>
                <w:rStyle w:val="Hyperlink"/>
                <w:rFonts w:cs="Arial"/>
                <w:noProof/>
              </w:rPr>
              <w:t>1</w:t>
            </w:r>
            <w:r>
              <w:rPr>
                <w:rFonts w:asciiTheme="minorHAnsi" w:eastAsiaTheme="minorEastAsia" w:hAnsiTheme="minorHAnsi" w:cstheme="minorBidi"/>
                <w:noProof/>
                <w:szCs w:val="22"/>
                <w:lang w:eastAsia="en-GB"/>
              </w:rPr>
              <w:tab/>
            </w:r>
            <w:r w:rsidRPr="00847EB7">
              <w:rPr>
                <w:rStyle w:val="Hyperlink"/>
                <w:rFonts w:cs="Arial"/>
                <w:noProof/>
              </w:rPr>
              <w:t>Introduction &amp; Purpose</w:t>
            </w:r>
            <w:r>
              <w:rPr>
                <w:noProof/>
                <w:webHidden/>
              </w:rPr>
              <w:tab/>
            </w:r>
            <w:r>
              <w:rPr>
                <w:noProof/>
                <w:webHidden/>
              </w:rPr>
              <w:fldChar w:fldCharType="begin"/>
            </w:r>
            <w:r>
              <w:rPr>
                <w:noProof/>
                <w:webHidden/>
              </w:rPr>
              <w:instrText xml:space="preserve"> PAGEREF _Toc107211377 \h </w:instrText>
            </w:r>
            <w:r>
              <w:rPr>
                <w:noProof/>
                <w:webHidden/>
              </w:rPr>
            </w:r>
            <w:r>
              <w:rPr>
                <w:noProof/>
                <w:webHidden/>
              </w:rPr>
              <w:fldChar w:fldCharType="separate"/>
            </w:r>
            <w:r>
              <w:rPr>
                <w:noProof/>
                <w:webHidden/>
              </w:rPr>
              <w:t>4</w:t>
            </w:r>
            <w:r>
              <w:rPr>
                <w:noProof/>
                <w:webHidden/>
              </w:rPr>
              <w:fldChar w:fldCharType="end"/>
            </w:r>
          </w:hyperlink>
        </w:p>
        <w:p w14:paraId="1CB34505" w14:textId="217875C6" w:rsidR="00D14B8E" w:rsidRDefault="00D14B8E">
          <w:pPr>
            <w:pStyle w:val="TOC2"/>
            <w:rPr>
              <w:rFonts w:asciiTheme="minorHAnsi" w:eastAsiaTheme="minorEastAsia" w:hAnsiTheme="minorHAnsi" w:cstheme="minorBidi"/>
              <w:noProof/>
              <w:szCs w:val="22"/>
              <w:lang w:eastAsia="en-GB"/>
            </w:rPr>
          </w:pPr>
          <w:hyperlink w:anchor="_Toc107211378" w:history="1">
            <w:r w:rsidRPr="00847EB7">
              <w:rPr>
                <w:rStyle w:val="Hyperlink"/>
                <w:noProof/>
              </w:rPr>
              <w:t>1.1</w:t>
            </w:r>
            <w:r>
              <w:rPr>
                <w:rFonts w:asciiTheme="minorHAnsi" w:eastAsiaTheme="minorEastAsia" w:hAnsiTheme="minorHAnsi" w:cstheme="minorBidi"/>
                <w:noProof/>
                <w:szCs w:val="22"/>
                <w:lang w:eastAsia="en-GB"/>
              </w:rPr>
              <w:tab/>
            </w:r>
            <w:r w:rsidRPr="00847EB7">
              <w:rPr>
                <w:rStyle w:val="Hyperlink"/>
                <w:noProof/>
              </w:rPr>
              <w:t>Introduction &amp; Purpose</w:t>
            </w:r>
            <w:r>
              <w:rPr>
                <w:noProof/>
                <w:webHidden/>
              </w:rPr>
              <w:tab/>
            </w:r>
            <w:r>
              <w:rPr>
                <w:noProof/>
                <w:webHidden/>
              </w:rPr>
              <w:fldChar w:fldCharType="begin"/>
            </w:r>
            <w:r>
              <w:rPr>
                <w:noProof/>
                <w:webHidden/>
              </w:rPr>
              <w:instrText xml:space="preserve"> PAGEREF _Toc107211378 \h </w:instrText>
            </w:r>
            <w:r>
              <w:rPr>
                <w:noProof/>
                <w:webHidden/>
              </w:rPr>
            </w:r>
            <w:r>
              <w:rPr>
                <w:noProof/>
                <w:webHidden/>
              </w:rPr>
              <w:fldChar w:fldCharType="separate"/>
            </w:r>
            <w:r>
              <w:rPr>
                <w:noProof/>
                <w:webHidden/>
              </w:rPr>
              <w:t>4</w:t>
            </w:r>
            <w:r>
              <w:rPr>
                <w:noProof/>
                <w:webHidden/>
              </w:rPr>
              <w:fldChar w:fldCharType="end"/>
            </w:r>
          </w:hyperlink>
        </w:p>
        <w:p w14:paraId="246BA50A" w14:textId="7386F5E6" w:rsidR="00D14B8E" w:rsidRDefault="00D14B8E">
          <w:pPr>
            <w:pStyle w:val="TOC2"/>
            <w:rPr>
              <w:rFonts w:asciiTheme="minorHAnsi" w:eastAsiaTheme="minorEastAsia" w:hAnsiTheme="minorHAnsi" w:cstheme="minorBidi"/>
              <w:noProof/>
              <w:szCs w:val="22"/>
              <w:lang w:eastAsia="en-GB"/>
            </w:rPr>
          </w:pPr>
          <w:hyperlink w:anchor="_Toc107211379" w:history="1">
            <w:r w:rsidRPr="00847EB7">
              <w:rPr>
                <w:rStyle w:val="Hyperlink"/>
                <w:noProof/>
              </w:rPr>
              <w:t>1.2</w:t>
            </w:r>
            <w:r>
              <w:rPr>
                <w:rFonts w:asciiTheme="minorHAnsi" w:eastAsiaTheme="minorEastAsia" w:hAnsiTheme="minorHAnsi" w:cstheme="minorBidi"/>
                <w:noProof/>
                <w:szCs w:val="22"/>
                <w:lang w:eastAsia="en-GB"/>
              </w:rPr>
              <w:tab/>
            </w:r>
            <w:r w:rsidRPr="00847EB7">
              <w:rPr>
                <w:rStyle w:val="Hyperlink"/>
                <w:noProof/>
              </w:rPr>
              <w:t>Glossary/Definitions</w:t>
            </w:r>
            <w:r>
              <w:rPr>
                <w:noProof/>
                <w:webHidden/>
              </w:rPr>
              <w:tab/>
            </w:r>
            <w:r>
              <w:rPr>
                <w:noProof/>
                <w:webHidden/>
              </w:rPr>
              <w:fldChar w:fldCharType="begin"/>
            </w:r>
            <w:r>
              <w:rPr>
                <w:noProof/>
                <w:webHidden/>
              </w:rPr>
              <w:instrText xml:space="preserve"> PAGEREF _Toc107211379 \h </w:instrText>
            </w:r>
            <w:r>
              <w:rPr>
                <w:noProof/>
                <w:webHidden/>
              </w:rPr>
            </w:r>
            <w:r>
              <w:rPr>
                <w:noProof/>
                <w:webHidden/>
              </w:rPr>
              <w:fldChar w:fldCharType="separate"/>
            </w:r>
            <w:r>
              <w:rPr>
                <w:noProof/>
                <w:webHidden/>
              </w:rPr>
              <w:t>4</w:t>
            </w:r>
            <w:r>
              <w:rPr>
                <w:noProof/>
                <w:webHidden/>
              </w:rPr>
              <w:fldChar w:fldCharType="end"/>
            </w:r>
          </w:hyperlink>
        </w:p>
        <w:p w14:paraId="50A72A67" w14:textId="66C9CDDF" w:rsidR="00D14B8E" w:rsidRDefault="00D14B8E">
          <w:pPr>
            <w:pStyle w:val="TOC1"/>
            <w:rPr>
              <w:rFonts w:asciiTheme="minorHAnsi" w:eastAsiaTheme="minorEastAsia" w:hAnsiTheme="minorHAnsi" w:cstheme="minorBidi"/>
              <w:noProof/>
              <w:szCs w:val="22"/>
              <w:lang w:eastAsia="en-GB"/>
            </w:rPr>
          </w:pPr>
          <w:hyperlink w:anchor="_Toc107211380" w:history="1">
            <w:r w:rsidRPr="00847EB7">
              <w:rPr>
                <w:rStyle w:val="Hyperlink"/>
                <w:rFonts w:cs="Arial"/>
                <w:noProof/>
              </w:rPr>
              <w:t>2</w:t>
            </w:r>
            <w:r>
              <w:rPr>
                <w:rFonts w:asciiTheme="minorHAnsi" w:eastAsiaTheme="minorEastAsia" w:hAnsiTheme="minorHAnsi" w:cstheme="minorBidi"/>
                <w:noProof/>
                <w:szCs w:val="22"/>
                <w:lang w:eastAsia="en-GB"/>
              </w:rPr>
              <w:tab/>
            </w:r>
            <w:r w:rsidRPr="00847EB7">
              <w:rPr>
                <w:rStyle w:val="Hyperlink"/>
                <w:rFonts w:cs="Arial"/>
                <w:noProof/>
              </w:rPr>
              <w:t>Main Document Requirements</w:t>
            </w:r>
            <w:r>
              <w:rPr>
                <w:noProof/>
                <w:webHidden/>
              </w:rPr>
              <w:tab/>
            </w:r>
            <w:r>
              <w:rPr>
                <w:noProof/>
                <w:webHidden/>
              </w:rPr>
              <w:fldChar w:fldCharType="begin"/>
            </w:r>
            <w:r>
              <w:rPr>
                <w:noProof/>
                <w:webHidden/>
              </w:rPr>
              <w:instrText xml:space="preserve"> PAGEREF _Toc107211380 \h </w:instrText>
            </w:r>
            <w:r>
              <w:rPr>
                <w:noProof/>
                <w:webHidden/>
              </w:rPr>
            </w:r>
            <w:r>
              <w:rPr>
                <w:noProof/>
                <w:webHidden/>
              </w:rPr>
              <w:fldChar w:fldCharType="separate"/>
            </w:r>
            <w:r>
              <w:rPr>
                <w:noProof/>
                <w:webHidden/>
              </w:rPr>
              <w:t>6</w:t>
            </w:r>
            <w:r>
              <w:rPr>
                <w:noProof/>
                <w:webHidden/>
              </w:rPr>
              <w:fldChar w:fldCharType="end"/>
            </w:r>
          </w:hyperlink>
        </w:p>
        <w:p w14:paraId="38128CFB" w14:textId="41F81D5E" w:rsidR="00D14B8E" w:rsidRDefault="00D14B8E">
          <w:pPr>
            <w:pStyle w:val="TOC2"/>
            <w:rPr>
              <w:rFonts w:asciiTheme="minorHAnsi" w:eastAsiaTheme="minorEastAsia" w:hAnsiTheme="minorHAnsi" w:cstheme="minorBidi"/>
              <w:noProof/>
              <w:szCs w:val="22"/>
              <w:lang w:eastAsia="en-GB"/>
            </w:rPr>
          </w:pPr>
          <w:hyperlink w:anchor="_Toc107211381" w:history="1">
            <w:r w:rsidRPr="00847EB7">
              <w:rPr>
                <w:rStyle w:val="Hyperlink"/>
                <w:noProof/>
              </w:rPr>
              <w:t>2.1</w:t>
            </w:r>
            <w:r>
              <w:rPr>
                <w:rFonts w:asciiTheme="minorHAnsi" w:eastAsiaTheme="minorEastAsia" w:hAnsiTheme="minorHAnsi" w:cstheme="minorBidi"/>
                <w:noProof/>
                <w:szCs w:val="22"/>
                <w:lang w:eastAsia="en-GB"/>
              </w:rPr>
              <w:tab/>
            </w:r>
            <w:r w:rsidRPr="00847EB7">
              <w:rPr>
                <w:rStyle w:val="Hyperlink"/>
                <w:noProof/>
              </w:rPr>
              <w:t>Employees</w:t>
            </w:r>
            <w:r>
              <w:rPr>
                <w:noProof/>
                <w:webHidden/>
              </w:rPr>
              <w:tab/>
            </w:r>
            <w:r>
              <w:rPr>
                <w:noProof/>
                <w:webHidden/>
              </w:rPr>
              <w:fldChar w:fldCharType="begin"/>
            </w:r>
            <w:r>
              <w:rPr>
                <w:noProof/>
                <w:webHidden/>
              </w:rPr>
              <w:instrText xml:space="preserve"> PAGEREF _Toc107211381 \h </w:instrText>
            </w:r>
            <w:r>
              <w:rPr>
                <w:noProof/>
                <w:webHidden/>
              </w:rPr>
            </w:r>
            <w:r>
              <w:rPr>
                <w:noProof/>
                <w:webHidden/>
              </w:rPr>
              <w:fldChar w:fldCharType="separate"/>
            </w:r>
            <w:r>
              <w:rPr>
                <w:noProof/>
                <w:webHidden/>
              </w:rPr>
              <w:t>6</w:t>
            </w:r>
            <w:r>
              <w:rPr>
                <w:noProof/>
                <w:webHidden/>
              </w:rPr>
              <w:fldChar w:fldCharType="end"/>
            </w:r>
          </w:hyperlink>
        </w:p>
        <w:p w14:paraId="3AB751AD" w14:textId="4F3E516C" w:rsidR="00D14B8E" w:rsidRDefault="00D14B8E">
          <w:pPr>
            <w:pStyle w:val="TOC2"/>
            <w:rPr>
              <w:rFonts w:asciiTheme="minorHAnsi" w:eastAsiaTheme="minorEastAsia" w:hAnsiTheme="minorHAnsi" w:cstheme="minorBidi"/>
              <w:noProof/>
              <w:szCs w:val="22"/>
              <w:lang w:eastAsia="en-GB"/>
            </w:rPr>
          </w:pPr>
          <w:hyperlink w:anchor="_Toc107211382" w:history="1">
            <w:r w:rsidRPr="00847EB7">
              <w:rPr>
                <w:rStyle w:val="Hyperlink"/>
                <w:noProof/>
              </w:rPr>
              <w:t>2.2</w:t>
            </w:r>
            <w:r>
              <w:rPr>
                <w:rFonts w:asciiTheme="minorHAnsi" w:eastAsiaTheme="minorEastAsia" w:hAnsiTheme="minorHAnsi" w:cstheme="minorBidi"/>
                <w:noProof/>
                <w:szCs w:val="22"/>
                <w:lang w:eastAsia="en-GB"/>
              </w:rPr>
              <w:tab/>
            </w:r>
            <w:r w:rsidRPr="00847EB7">
              <w:rPr>
                <w:rStyle w:val="Hyperlink"/>
                <w:noProof/>
              </w:rPr>
              <w:t>Decision Making Employees</w:t>
            </w:r>
            <w:r>
              <w:rPr>
                <w:noProof/>
                <w:webHidden/>
              </w:rPr>
              <w:tab/>
            </w:r>
            <w:r>
              <w:rPr>
                <w:noProof/>
                <w:webHidden/>
              </w:rPr>
              <w:fldChar w:fldCharType="begin"/>
            </w:r>
            <w:r>
              <w:rPr>
                <w:noProof/>
                <w:webHidden/>
              </w:rPr>
              <w:instrText xml:space="preserve"> PAGEREF _Toc107211382 \h </w:instrText>
            </w:r>
            <w:r>
              <w:rPr>
                <w:noProof/>
                <w:webHidden/>
              </w:rPr>
            </w:r>
            <w:r>
              <w:rPr>
                <w:noProof/>
                <w:webHidden/>
              </w:rPr>
              <w:fldChar w:fldCharType="separate"/>
            </w:r>
            <w:r>
              <w:rPr>
                <w:noProof/>
                <w:webHidden/>
              </w:rPr>
              <w:t>6</w:t>
            </w:r>
            <w:r>
              <w:rPr>
                <w:noProof/>
                <w:webHidden/>
              </w:rPr>
              <w:fldChar w:fldCharType="end"/>
            </w:r>
          </w:hyperlink>
        </w:p>
        <w:p w14:paraId="25C5212E" w14:textId="437A5EBD" w:rsidR="00D14B8E" w:rsidRDefault="00D14B8E">
          <w:pPr>
            <w:pStyle w:val="TOC2"/>
            <w:rPr>
              <w:rFonts w:asciiTheme="minorHAnsi" w:eastAsiaTheme="minorEastAsia" w:hAnsiTheme="minorHAnsi" w:cstheme="minorBidi"/>
              <w:noProof/>
              <w:szCs w:val="22"/>
              <w:lang w:eastAsia="en-GB"/>
            </w:rPr>
          </w:pPr>
          <w:hyperlink w:anchor="_Toc107211383" w:history="1">
            <w:r w:rsidRPr="00847EB7">
              <w:rPr>
                <w:rStyle w:val="Hyperlink"/>
                <w:noProof/>
              </w:rPr>
              <w:t>2.3</w:t>
            </w:r>
            <w:r>
              <w:rPr>
                <w:rFonts w:asciiTheme="minorHAnsi" w:eastAsiaTheme="minorEastAsia" w:hAnsiTheme="minorHAnsi" w:cstheme="minorBidi"/>
                <w:noProof/>
                <w:szCs w:val="22"/>
                <w:lang w:eastAsia="en-GB"/>
              </w:rPr>
              <w:tab/>
            </w:r>
            <w:r w:rsidRPr="00847EB7">
              <w:rPr>
                <w:rStyle w:val="Hyperlink"/>
                <w:noProof/>
              </w:rPr>
              <w:t>Identification, Declaration and Review of Interests</w:t>
            </w:r>
            <w:r>
              <w:rPr>
                <w:noProof/>
                <w:webHidden/>
              </w:rPr>
              <w:tab/>
            </w:r>
            <w:r>
              <w:rPr>
                <w:noProof/>
                <w:webHidden/>
              </w:rPr>
              <w:fldChar w:fldCharType="begin"/>
            </w:r>
            <w:r>
              <w:rPr>
                <w:noProof/>
                <w:webHidden/>
              </w:rPr>
              <w:instrText xml:space="preserve"> PAGEREF _Toc107211383 \h </w:instrText>
            </w:r>
            <w:r>
              <w:rPr>
                <w:noProof/>
                <w:webHidden/>
              </w:rPr>
            </w:r>
            <w:r>
              <w:rPr>
                <w:noProof/>
                <w:webHidden/>
              </w:rPr>
              <w:fldChar w:fldCharType="separate"/>
            </w:r>
            <w:r>
              <w:rPr>
                <w:noProof/>
                <w:webHidden/>
              </w:rPr>
              <w:t>6</w:t>
            </w:r>
            <w:r>
              <w:rPr>
                <w:noProof/>
                <w:webHidden/>
              </w:rPr>
              <w:fldChar w:fldCharType="end"/>
            </w:r>
          </w:hyperlink>
        </w:p>
        <w:p w14:paraId="1696B88E" w14:textId="25C35650" w:rsidR="00D14B8E" w:rsidRDefault="00D14B8E">
          <w:pPr>
            <w:pStyle w:val="TOC2"/>
            <w:rPr>
              <w:rFonts w:asciiTheme="minorHAnsi" w:eastAsiaTheme="minorEastAsia" w:hAnsiTheme="minorHAnsi" w:cstheme="minorBidi"/>
              <w:noProof/>
              <w:szCs w:val="22"/>
              <w:lang w:eastAsia="en-GB"/>
            </w:rPr>
          </w:pPr>
          <w:hyperlink w:anchor="_Toc107211384" w:history="1">
            <w:r w:rsidRPr="00847EB7">
              <w:rPr>
                <w:rStyle w:val="Hyperlink"/>
                <w:noProof/>
              </w:rPr>
              <w:t>2.3.1</w:t>
            </w:r>
            <w:r>
              <w:rPr>
                <w:rFonts w:asciiTheme="minorHAnsi" w:eastAsiaTheme="minorEastAsia" w:hAnsiTheme="minorHAnsi" w:cstheme="minorBidi"/>
                <w:noProof/>
                <w:szCs w:val="22"/>
                <w:lang w:eastAsia="en-GB"/>
              </w:rPr>
              <w:tab/>
            </w:r>
            <w:r w:rsidRPr="00847EB7">
              <w:rPr>
                <w:rStyle w:val="Hyperlink"/>
                <w:noProof/>
              </w:rPr>
              <w:t>Identification &amp; Declaration of Interests (Including Gifts and Hospitality)</w:t>
            </w:r>
            <w:r>
              <w:rPr>
                <w:noProof/>
                <w:webHidden/>
              </w:rPr>
              <w:tab/>
            </w:r>
            <w:r>
              <w:rPr>
                <w:noProof/>
                <w:webHidden/>
              </w:rPr>
              <w:fldChar w:fldCharType="begin"/>
            </w:r>
            <w:r>
              <w:rPr>
                <w:noProof/>
                <w:webHidden/>
              </w:rPr>
              <w:instrText xml:space="preserve"> PAGEREF _Toc107211384 \h </w:instrText>
            </w:r>
            <w:r>
              <w:rPr>
                <w:noProof/>
                <w:webHidden/>
              </w:rPr>
            </w:r>
            <w:r>
              <w:rPr>
                <w:noProof/>
                <w:webHidden/>
              </w:rPr>
              <w:fldChar w:fldCharType="separate"/>
            </w:r>
            <w:r>
              <w:rPr>
                <w:noProof/>
                <w:webHidden/>
              </w:rPr>
              <w:t>6</w:t>
            </w:r>
            <w:r>
              <w:rPr>
                <w:noProof/>
                <w:webHidden/>
              </w:rPr>
              <w:fldChar w:fldCharType="end"/>
            </w:r>
          </w:hyperlink>
        </w:p>
        <w:p w14:paraId="2F32E712" w14:textId="2A9247A5" w:rsidR="00D14B8E" w:rsidRDefault="00D14B8E">
          <w:pPr>
            <w:pStyle w:val="TOC2"/>
            <w:rPr>
              <w:rFonts w:asciiTheme="minorHAnsi" w:eastAsiaTheme="minorEastAsia" w:hAnsiTheme="minorHAnsi" w:cstheme="minorBidi"/>
              <w:noProof/>
              <w:szCs w:val="22"/>
              <w:lang w:eastAsia="en-GB"/>
            </w:rPr>
          </w:pPr>
          <w:hyperlink w:anchor="_Toc107211385" w:history="1">
            <w:r w:rsidRPr="00847EB7">
              <w:rPr>
                <w:rStyle w:val="Hyperlink"/>
                <w:noProof/>
              </w:rPr>
              <w:t>2.3.2</w:t>
            </w:r>
            <w:r>
              <w:rPr>
                <w:rFonts w:asciiTheme="minorHAnsi" w:eastAsiaTheme="minorEastAsia" w:hAnsiTheme="minorHAnsi" w:cstheme="minorBidi"/>
                <w:noProof/>
                <w:szCs w:val="22"/>
                <w:lang w:eastAsia="en-GB"/>
              </w:rPr>
              <w:tab/>
            </w:r>
            <w:r w:rsidRPr="00847EB7">
              <w:rPr>
                <w:rStyle w:val="Hyperlink"/>
                <w:noProof/>
              </w:rPr>
              <w:t>Expiration of Interets</w:t>
            </w:r>
            <w:r>
              <w:rPr>
                <w:noProof/>
                <w:webHidden/>
              </w:rPr>
              <w:tab/>
            </w:r>
            <w:r>
              <w:rPr>
                <w:noProof/>
                <w:webHidden/>
              </w:rPr>
              <w:fldChar w:fldCharType="begin"/>
            </w:r>
            <w:r>
              <w:rPr>
                <w:noProof/>
                <w:webHidden/>
              </w:rPr>
              <w:instrText xml:space="preserve"> PAGEREF _Toc107211385 \h </w:instrText>
            </w:r>
            <w:r>
              <w:rPr>
                <w:noProof/>
                <w:webHidden/>
              </w:rPr>
            </w:r>
            <w:r>
              <w:rPr>
                <w:noProof/>
                <w:webHidden/>
              </w:rPr>
              <w:fldChar w:fldCharType="separate"/>
            </w:r>
            <w:r>
              <w:rPr>
                <w:noProof/>
                <w:webHidden/>
              </w:rPr>
              <w:t>7</w:t>
            </w:r>
            <w:r>
              <w:rPr>
                <w:noProof/>
                <w:webHidden/>
              </w:rPr>
              <w:fldChar w:fldCharType="end"/>
            </w:r>
          </w:hyperlink>
        </w:p>
        <w:p w14:paraId="4ED75BF4" w14:textId="212A0FD5" w:rsidR="00D14B8E" w:rsidRDefault="00D14B8E">
          <w:pPr>
            <w:pStyle w:val="TOC2"/>
            <w:rPr>
              <w:rFonts w:asciiTheme="minorHAnsi" w:eastAsiaTheme="minorEastAsia" w:hAnsiTheme="minorHAnsi" w:cstheme="minorBidi"/>
              <w:noProof/>
              <w:szCs w:val="22"/>
              <w:lang w:eastAsia="en-GB"/>
            </w:rPr>
          </w:pPr>
          <w:hyperlink w:anchor="_Toc107211386" w:history="1">
            <w:r w:rsidRPr="00847EB7">
              <w:rPr>
                <w:rStyle w:val="Hyperlink"/>
                <w:noProof/>
              </w:rPr>
              <w:t>2.4</w:t>
            </w:r>
            <w:r>
              <w:rPr>
                <w:rFonts w:asciiTheme="minorHAnsi" w:eastAsiaTheme="minorEastAsia" w:hAnsiTheme="minorHAnsi" w:cstheme="minorBidi"/>
                <w:noProof/>
                <w:szCs w:val="22"/>
                <w:lang w:eastAsia="en-GB"/>
              </w:rPr>
              <w:tab/>
            </w:r>
            <w:r w:rsidRPr="00847EB7">
              <w:rPr>
                <w:rStyle w:val="Hyperlink"/>
                <w:noProof/>
              </w:rPr>
              <w:t>Proactive Review of Interests</w:t>
            </w:r>
            <w:r>
              <w:rPr>
                <w:noProof/>
                <w:webHidden/>
              </w:rPr>
              <w:tab/>
            </w:r>
            <w:r>
              <w:rPr>
                <w:noProof/>
                <w:webHidden/>
              </w:rPr>
              <w:fldChar w:fldCharType="begin"/>
            </w:r>
            <w:r>
              <w:rPr>
                <w:noProof/>
                <w:webHidden/>
              </w:rPr>
              <w:instrText xml:space="preserve"> PAGEREF _Toc107211386 \h </w:instrText>
            </w:r>
            <w:r>
              <w:rPr>
                <w:noProof/>
                <w:webHidden/>
              </w:rPr>
            </w:r>
            <w:r>
              <w:rPr>
                <w:noProof/>
                <w:webHidden/>
              </w:rPr>
              <w:fldChar w:fldCharType="separate"/>
            </w:r>
            <w:r>
              <w:rPr>
                <w:noProof/>
                <w:webHidden/>
              </w:rPr>
              <w:t>7</w:t>
            </w:r>
            <w:r>
              <w:rPr>
                <w:noProof/>
                <w:webHidden/>
              </w:rPr>
              <w:fldChar w:fldCharType="end"/>
            </w:r>
          </w:hyperlink>
        </w:p>
        <w:p w14:paraId="36EF853F" w14:textId="16A6C26C" w:rsidR="00D14B8E" w:rsidRDefault="00D14B8E">
          <w:pPr>
            <w:pStyle w:val="TOC2"/>
            <w:rPr>
              <w:rFonts w:asciiTheme="minorHAnsi" w:eastAsiaTheme="minorEastAsia" w:hAnsiTheme="minorHAnsi" w:cstheme="minorBidi"/>
              <w:noProof/>
              <w:szCs w:val="22"/>
              <w:lang w:eastAsia="en-GB"/>
            </w:rPr>
          </w:pPr>
          <w:hyperlink w:anchor="_Toc107211387" w:history="1">
            <w:r w:rsidRPr="00847EB7">
              <w:rPr>
                <w:rStyle w:val="Hyperlink"/>
                <w:noProof/>
              </w:rPr>
              <w:t>2.5</w:t>
            </w:r>
            <w:r>
              <w:rPr>
                <w:rFonts w:asciiTheme="minorHAnsi" w:eastAsiaTheme="minorEastAsia" w:hAnsiTheme="minorHAnsi" w:cstheme="minorBidi"/>
                <w:noProof/>
                <w:szCs w:val="22"/>
                <w:lang w:eastAsia="en-GB"/>
              </w:rPr>
              <w:tab/>
            </w:r>
            <w:r w:rsidRPr="00847EB7">
              <w:rPr>
                <w:rStyle w:val="Hyperlink"/>
                <w:noProof/>
              </w:rPr>
              <w:t>Records and Publication</w:t>
            </w:r>
            <w:r>
              <w:rPr>
                <w:noProof/>
                <w:webHidden/>
              </w:rPr>
              <w:tab/>
            </w:r>
            <w:r>
              <w:rPr>
                <w:noProof/>
                <w:webHidden/>
              </w:rPr>
              <w:fldChar w:fldCharType="begin"/>
            </w:r>
            <w:r>
              <w:rPr>
                <w:noProof/>
                <w:webHidden/>
              </w:rPr>
              <w:instrText xml:space="preserve"> PAGEREF _Toc107211387 \h </w:instrText>
            </w:r>
            <w:r>
              <w:rPr>
                <w:noProof/>
                <w:webHidden/>
              </w:rPr>
            </w:r>
            <w:r>
              <w:rPr>
                <w:noProof/>
                <w:webHidden/>
              </w:rPr>
              <w:fldChar w:fldCharType="separate"/>
            </w:r>
            <w:r>
              <w:rPr>
                <w:noProof/>
                <w:webHidden/>
              </w:rPr>
              <w:t>7</w:t>
            </w:r>
            <w:r>
              <w:rPr>
                <w:noProof/>
                <w:webHidden/>
              </w:rPr>
              <w:fldChar w:fldCharType="end"/>
            </w:r>
          </w:hyperlink>
        </w:p>
        <w:p w14:paraId="1DD7810E" w14:textId="669E1E58" w:rsidR="00D14B8E" w:rsidRDefault="00D14B8E">
          <w:pPr>
            <w:pStyle w:val="TOC2"/>
            <w:rPr>
              <w:rFonts w:asciiTheme="minorHAnsi" w:eastAsiaTheme="minorEastAsia" w:hAnsiTheme="minorHAnsi" w:cstheme="minorBidi"/>
              <w:noProof/>
              <w:szCs w:val="22"/>
              <w:lang w:eastAsia="en-GB"/>
            </w:rPr>
          </w:pPr>
          <w:hyperlink w:anchor="_Toc107211388" w:history="1">
            <w:r w:rsidRPr="00847EB7">
              <w:rPr>
                <w:rStyle w:val="Hyperlink"/>
                <w:noProof/>
              </w:rPr>
              <w:t>2.5.1</w:t>
            </w:r>
            <w:r>
              <w:rPr>
                <w:rFonts w:asciiTheme="minorHAnsi" w:eastAsiaTheme="minorEastAsia" w:hAnsiTheme="minorHAnsi" w:cstheme="minorBidi"/>
                <w:noProof/>
                <w:szCs w:val="22"/>
                <w:lang w:eastAsia="en-GB"/>
              </w:rPr>
              <w:tab/>
            </w:r>
            <w:r w:rsidRPr="00847EB7">
              <w:rPr>
                <w:rStyle w:val="Hyperlink"/>
                <w:noProof/>
              </w:rPr>
              <w:t>Maintenance</w:t>
            </w:r>
            <w:r>
              <w:rPr>
                <w:noProof/>
                <w:webHidden/>
              </w:rPr>
              <w:tab/>
            </w:r>
            <w:r>
              <w:rPr>
                <w:noProof/>
                <w:webHidden/>
              </w:rPr>
              <w:fldChar w:fldCharType="begin"/>
            </w:r>
            <w:r>
              <w:rPr>
                <w:noProof/>
                <w:webHidden/>
              </w:rPr>
              <w:instrText xml:space="preserve"> PAGEREF _Toc107211388 \h </w:instrText>
            </w:r>
            <w:r>
              <w:rPr>
                <w:noProof/>
                <w:webHidden/>
              </w:rPr>
            </w:r>
            <w:r>
              <w:rPr>
                <w:noProof/>
                <w:webHidden/>
              </w:rPr>
              <w:fldChar w:fldCharType="separate"/>
            </w:r>
            <w:r>
              <w:rPr>
                <w:noProof/>
                <w:webHidden/>
              </w:rPr>
              <w:t>7</w:t>
            </w:r>
            <w:r>
              <w:rPr>
                <w:noProof/>
                <w:webHidden/>
              </w:rPr>
              <w:fldChar w:fldCharType="end"/>
            </w:r>
          </w:hyperlink>
        </w:p>
        <w:p w14:paraId="6F7EAE48" w14:textId="10412C94" w:rsidR="00D14B8E" w:rsidRDefault="00D14B8E">
          <w:pPr>
            <w:pStyle w:val="TOC2"/>
            <w:rPr>
              <w:rFonts w:asciiTheme="minorHAnsi" w:eastAsiaTheme="minorEastAsia" w:hAnsiTheme="minorHAnsi" w:cstheme="minorBidi"/>
              <w:noProof/>
              <w:szCs w:val="22"/>
              <w:lang w:eastAsia="en-GB"/>
            </w:rPr>
          </w:pPr>
          <w:hyperlink w:anchor="_Toc107211389" w:history="1">
            <w:r w:rsidRPr="00847EB7">
              <w:rPr>
                <w:rStyle w:val="Hyperlink"/>
                <w:noProof/>
              </w:rPr>
              <w:t>2.6</w:t>
            </w:r>
            <w:r>
              <w:rPr>
                <w:rFonts w:asciiTheme="minorHAnsi" w:eastAsiaTheme="minorEastAsia" w:hAnsiTheme="minorHAnsi" w:cstheme="minorBidi"/>
                <w:noProof/>
                <w:szCs w:val="22"/>
                <w:lang w:eastAsia="en-GB"/>
              </w:rPr>
              <w:tab/>
            </w:r>
            <w:r w:rsidRPr="00847EB7">
              <w:rPr>
                <w:rStyle w:val="Hyperlink"/>
                <w:noProof/>
              </w:rPr>
              <w:t>Publication</w:t>
            </w:r>
            <w:r>
              <w:rPr>
                <w:noProof/>
                <w:webHidden/>
              </w:rPr>
              <w:tab/>
            </w:r>
            <w:r>
              <w:rPr>
                <w:noProof/>
                <w:webHidden/>
              </w:rPr>
              <w:fldChar w:fldCharType="begin"/>
            </w:r>
            <w:r>
              <w:rPr>
                <w:noProof/>
                <w:webHidden/>
              </w:rPr>
              <w:instrText xml:space="preserve"> PAGEREF _Toc107211389 \h </w:instrText>
            </w:r>
            <w:r>
              <w:rPr>
                <w:noProof/>
                <w:webHidden/>
              </w:rPr>
            </w:r>
            <w:r>
              <w:rPr>
                <w:noProof/>
                <w:webHidden/>
              </w:rPr>
              <w:fldChar w:fldCharType="separate"/>
            </w:r>
            <w:r>
              <w:rPr>
                <w:noProof/>
                <w:webHidden/>
              </w:rPr>
              <w:t>7</w:t>
            </w:r>
            <w:r>
              <w:rPr>
                <w:noProof/>
                <w:webHidden/>
              </w:rPr>
              <w:fldChar w:fldCharType="end"/>
            </w:r>
          </w:hyperlink>
        </w:p>
        <w:p w14:paraId="69F0E2D6" w14:textId="4D799407" w:rsidR="00D14B8E" w:rsidRDefault="00D14B8E">
          <w:pPr>
            <w:pStyle w:val="TOC2"/>
            <w:rPr>
              <w:rFonts w:asciiTheme="minorHAnsi" w:eastAsiaTheme="minorEastAsia" w:hAnsiTheme="minorHAnsi" w:cstheme="minorBidi"/>
              <w:noProof/>
              <w:szCs w:val="22"/>
              <w:lang w:eastAsia="en-GB"/>
            </w:rPr>
          </w:pPr>
          <w:hyperlink w:anchor="_Toc107211390" w:history="1">
            <w:r w:rsidRPr="00847EB7">
              <w:rPr>
                <w:rStyle w:val="Hyperlink"/>
                <w:noProof/>
              </w:rPr>
              <w:t>2.7</w:t>
            </w:r>
            <w:r>
              <w:rPr>
                <w:rFonts w:asciiTheme="minorHAnsi" w:eastAsiaTheme="minorEastAsia" w:hAnsiTheme="minorHAnsi" w:cstheme="minorBidi"/>
                <w:noProof/>
                <w:szCs w:val="22"/>
                <w:lang w:eastAsia="en-GB"/>
              </w:rPr>
              <w:tab/>
            </w:r>
            <w:r w:rsidRPr="00847EB7">
              <w:rPr>
                <w:rStyle w:val="Hyperlink"/>
                <w:noProof/>
              </w:rPr>
              <w:t>Wider Transparency Initiatives</w:t>
            </w:r>
            <w:r>
              <w:rPr>
                <w:noProof/>
                <w:webHidden/>
              </w:rPr>
              <w:tab/>
            </w:r>
            <w:r>
              <w:rPr>
                <w:noProof/>
                <w:webHidden/>
              </w:rPr>
              <w:fldChar w:fldCharType="begin"/>
            </w:r>
            <w:r>
              <w:rPr>
                <w:noProof/>
                <w:webHidden/>
              </w:rPr>
              <w:instrText xml:space="preserve"> PAGEREF _Toc107211390 \h </w:instrText>
            </w:r>
            <w:r>
              <w:rPr>
                <w:noProof/>
                <w:webHidden/>
              </w:rPr>
            </w:r>
            <w:r>
              <w:rPr>
                <w:noProof/>
                <w:webHidden/>
              </w:rPr>
              <w:fldChar w:fldCharType="separate"/>
            </w:r>
            <w:r>
              <w:rPr>
                <w:noProof/>
                <w:webHidden/>
              </w:rPr>
              <w:t>7</w:t>
            </w:r>
            <w:r>
              <w:rPr>
                <w:noProof/>
                <w:webHidden/>
              </w:rPr>
              <w:fldChar w:fldCharType="end"/>
            </w:r>
          </w:hyperlink>
        </w:p>
        <w:p w14:paraId="593B0E1F" w14:textId="2050DFAC" w:rsidR="00D14B8E" w:rsidRDefault="00D14B8E">
          <w:pPr>
            <w:pStyle w:val="TOC2"/>
            <w:rPr>
              <w:rFonts w:asciiTheme="minorHAnsi" w:eastAsiaTheme="minorEastAsia" w:hAnsiTheme="minorHAnsi" w:cstheme="minorBidi"/>
              <w:noProof/>
              <w:szCs w:val="22"/>
              <w:lang w:eastAsia="en-GB"/>
            </w:rPr>
          </w:pPr>
          <w:hyperlink w:anchor="_Toc107211391" w:history="1">
            <w:r w:rsidRPr="00847EB7">
              <w:rPr>
                <w:rStyle w:val="Hyperlink"/>
                <w:noProof/>
              </w:rPr>
              <w:t>2.8</w:t>
            </w:r>
            <w:r>
              <w:rPr>
                <w:rFonts w:asciiTheme="minorHAnsi" w:eastAsiaTheme="minorEastAsia" w:hAnsiTheme="minorHAnsi" w:cstheme="minorBidi"/>
                <w:noProof/>
                <w:szCs w:val="22"/>
                <w:lang w:eastAsia="en-GB"/>
              </w:rPr>
              <w:tab/>
            </w:r>
            <w:r w:rsidRPr="00847EB7">
              <w:rPr>
                <w:rStyle w:val="Hyperlink"/>
                <w:noProof/>
              </w:rPr>
              <w:t>Management of Interests – General</w:t>
            </w:r>
            <w:r>
              <w:rPr>
                <w:noProof/>
                <w:webHidden/>
              </w:rPr>
              <w:tab/>
            </w:r>
            <w:r>
              <w:rPr>
                <w:noProof/>
                <w:webHidden/>
              </w:rPr>
              <w:fldChar w:fldCharType="begin"/>
            </w:r>
            <w:r>
              <w:rPr>
                <w:noProof/>
                <w:webHidden/>
              </w:rPr>
              <w:instrText xml:space="preserve"> PAGEREF _Toc107211391 \h </w:instrText>
            </w:r>
            <w:r>
              <w:rPr>
                <w:noProof/>
                <w:webHidden/>
              </w:rPr>
            </w:r>
            <w:r>
              <w:rPr>
                <w:noProof/>
                <w:webHidden/>
              </w:rPr>
              <w:fldChar w:fldCharType="separate"/>
            </w:r>
            <w:r>
              <w:rPr>
                <w:noProof/>
                <w:webHidden/>
              </w:rPr>
              <w:t>8</w:t>
            </w:r>
            <w:r>
              <w:rPr>
                <w:noProof/>
                <w:webHidden/>
              </w:rPr>
              <w:fldChar w:fldCharType="end"/>
            </w:r>
          </w:hyperlink>
        </w:p>
        <w:p w14:paraId="4999A80F" w14:textId="2E7EA444" w:rsidR="00D14B8E" w:rsidRDefault="00D14B8E">
          <w:pPr>
            <w:pStyle w:val="TOC2"/>
            <w:rPr>
              <w:rFonts w:asciiTheme="minorHAnsi" w:eastAsiaTheme="minorEastAsia" w:hAnsiTheme="minorHAnsi" w:cstheme="minorBidi"/>
              <w:noProof/>
              <w:szCs w:val="22"/>
              <w:lang w:eastAsia="en-GB"/>
            </w:rPr>
          </w:pPr>
          <w:hyperlink w:anchor="_Toc107211392" w:history="1">
            <w:r w:rsidRPr="00847EB7">
              <w:rPr>
                <w:rStyle w:val="Hyperlink"/>
                <w:noProof/>
              </w:rPr>
              <w:t>2.9</w:t>
            </w:r>
            <w:r>
              <w:rPr>
                <w:rFonts w:asciiTheme="minorHAnsi" w:eastAsiaTheme="minorEastAsia" w:hAnsiTheme="minorHAnsi" w:cstheme="minorBidi"/>
                <w:noProof/>
                <w:szCs w:val="22"/>
                <w:lang w:eastAsia="en-GB"/>
              </w:rPr>
              <w:tab/>
            </w:r>
            <w:r w:rsidRPr="00847EB7">
              <w:rPr>
                <w:rStyle w:val="Hyperlink"/>
                <w:noProof/>
              </w:rPr>
              <w:t>Management of Interests – Common Situations Gifts and Hospitality</w:t>
            </w:r>
            <w:r>
              <w:rPr>
                <w:noProof/>
                <w:webHidden/>
              </w:rPr>
              <w:tab/>
            </w:r>
            <w:r>
              <w:rPr>
                <w:noProof/>
                <w:webHidden/>
              </w:rPr>
              <w:fldChar w:fldCharType="begin"/>
            </w:r>
            <w:r>
              <w:rPr>
                <w:noProof/>
                <w:webHidden/>
              </w:rPr>
              <w:instrText xml:space="preserve"> PAGEREF _Toc107211392 \h </w:instrText>
            </w:r>
            <w:r>
              <w:rPr>
                <w:noProof/>
                <w:webHidden/>
              </w:rPr>
            </w:r>
            <w:r>
              <w:rPr>
                <w:noProof/>
                <w:webHidden/>
              </w:rPr>
              <w:fldChar w:fldCharType="separate"/>
            </w:r>
            <w:r>
              <w:rPr>
                <w:noProof/>
                <w:webHidden/>
              </w:rPr>
              <w:t>8</w:t>
            </w:r>
            <w:r>
              <w:rPr>
                <w:noProof/>
                <w:webHidden/>
              </w:rPr>
              <w:fldChar w:fldCharType="end"/>
            </w:r>
          </w:hyperlink>
        </w:p>
        <w:p w14:paraId="26D11766" w14:textId="32C08E84" w:rsidR="00D14B8E" w:rsidRDefault="00D14B8E">
          <w:pPr>
            <w:pStyle w:val="TOC2"/>
            <w:rPr>
              <w:rFonts w:asciiTheme="minorHAnsi" w:eastAsiaTheme="minorEastAsia" w:hAnsiTheme="minorHAnsi" w:cstheme="minorBidi"/>
              <w:noProof/>
              <w:szCs w:val="22"/>
              <w:lang w:eastAsia="en-GB"/>
            </w:rPr>
          </w:pPr>
          <w:hyperlink w:anchor="_Toc107211393" w:history="1">
            <w:r w:rsidRPr="00847EB7">
              <w:rPr>
                <w:rStyle w:val="Hyperlink"/>
                <w:noProof/>
              </w:rPr>
              <w:t>2.9.1</w:t>
            </w:r>
            <w:r>
              <w:rPr>
                <w:rFonts w:asciiTheme="minorHAnsi" w:eastAsiaTheme="minorEastAsia" w:hAnsiTheme="minorHAnsi" w:cstheme="minorBidi"/>
                <w:noProof/>
                <w:szCs w:val="22"/>
                <w:lang w:eastAsia="en-GB"/>
              </w:rPr>
              <w:tab/>
            </w:r>
            <w:r w:rsidRPr="00847EB7">
              <w:rPr>
                <w:rStyle w:val="Hyperlink"/>
                <w:noProof/>
              </w:rPr>
              <w:t>Gifts</w:t>
            </w:r>
            <w:r>
              <w:rPr>
                <w:noProof/>
                <w:webHidden/>
              </w:rPr>
              <w:tab/>
            </w:r>
            <w:r>
              <w:rPr>
                <w:noProof/>
                <w:webHidden/>
              </w:rPr>
              <w:fldChar w:fldCharType="begin"/>
            </w:r>
            <w:r>
              <w:rPr>
                <w:noProof/>
                <w:webHidden/>
              </w:rPr>
              <w:instrText xml:space="preserve"> PAGEREF _Toc107211393 \h </w:instrText>
            </w:r>
            <w:r>
              <w:rPr>
                <w:noProof/>
                <w:webHidden/>
              </w:rPr>
            </w:r>
            <w:r>
              <w:rPr>
                <w:noProof/>
                <w:webHidden/>
              </w:rPr>
              <w:fldChar w:fldCharType="separate"/>
            </w:r>
            <w:r>
              <w:rPr>
                <w:noProof/>
                <w:webHidden/>
              </w:rPr>
              <w:t>8</w:t>
            </w:r>
            <w:r>
              <w:rPr>
                <w:noProof/>
                <w:webHidden/>
              </w:rPr>
              <w:fldChar w:fldCharType="end"/>
            </w:r>
          </w:hyperlink>
        </w:p>
        <w:p w14:paraId="3E7B76A0" w14:textId="35628BED" w:rsidR="00D14B8E" w:rsidRDefault="00D14B8E">
          <w:pPr>
            <w:pStyle w:val="TOC2"/>
            <w:rPr>
              <w:rFonts w:asciiTheme="minorHAnsi" w:eastAsiaTheme="minorEastAsia" w:hAnsiTheme="minorHAnsi" w:cstheme="minorBidi"/>
              <w:noProof/>
              <w:szCs w:val="22"/>
              <w:lang w:eastAsia="en-GB"/>
            </w:rPr>
          </w:pPr>
          <w:hyperlink w:anchor="_Toc107211394" w:history="1">
            <w:r w:rsidRPr="00847EB7">
              <w:rPr>
                <w:rStyle w:val="Hyperlink"/>
                <w:noProof/>
              </w:rPr>
              <w:t>2.9.2</w:t>
            </w:r>
            <w:r>
              <w:rPr>
                <w:rFonts w:asciiTheme="minorHAnsi" w:eastAsiaTheme="minorEastAsia" w:hAnsiTheme="minorHAnsi" w:cstheme="minorBidi"/>
                <w:noProof/>
                <w:szCs w:val="22"/>
                <w:lang w:eastAsia="en-GB"/>
              </w:rPr>
              <w:tab/>
            </w:r>
            <w:r w:rsidRPr="00847EB7">
              <w:rPr>
                <w:rStyle w:val="Hyperlink"/>
                <w:noProof/>
              </w:rPr>
              <w:t>Gifts – What Should be Declared?</w:t>
            </w:r>
            <w:r>
              <w:rPr>
                <w:noProof/>
                <w:webHidden/>
              </w:rPr>
              <w:tab/>
            </w:r>
            <w:r>
              <w:rPr>
                <w:noProof/>
                <w:webHidden/>
              </w:rPr>
              <w:fldChar w:fldCharType="begin"/>
            </w:r>
            <w:r>
              <w:rPr>
                <w:noProof/>
                <w:webHidden/>
              </w:rPr>
              <w:instrText xml:space="preserve"> PAGEREF _Toc107211394 \h </w:instrText>
            </w:r>
            <w:r>
              <w:rPr>
                <w:noProof/>
                <w:webHidden/>
              </w:rPr>
            </w:r>
            <w:r>
              <w:rPr>
                <w:noProof/>
                <w:webHidden/>
              </w:rPr>
              <w:fldChar w:fldCharType="separate"/>
            </w:r>
            <w:r>
              <w:rPr>
                <w:noProof/>
                <w:webHidden/>
              </w:rPr>
              <w:t>9</w:t>
            </w:r>
            <w:r>
              <w:rPr>
                <w:noProof/>
                <w:webHidden/>
              </w:rPr>
              <w:fldChar w:fldCharType="end"/>
            </w:r>
          </w:hyperlink>
        </w:p>
        <w:p w14:paraId="2182B869" w14:textId="645C49DC" w:rsidR="00D14B8E" w:rsidRDefault="00D14B8E">
          <w:pPr>
            <w:pStyle w:val="TOC2"/>
            <w:rPr>
              <w:rFonts w:asciiTheme="minorHAnsi" w:eastAsiaTheme="minorEastAsia" w:hAnsiTheme="minorHAnsi" w:cstheme="minorBidi"/>
              <w:noProof/>
              <w:szCs w:val="22"/>
              <w:lang w:eastAsia="en-GB"/>
            </w:rPr>
          </w:pPr>
          <w:hyperlink w:anchor="_Toc107211395" w:history="1">
            <w:r w:rsidRPr="00847EB7">
              <w:rPr>
                <w:rStyle w:val="Hyperlink"/>
                <w:noProof/>
              </w:rPr>
              <w:t>2.9.3</w:t>
            </w:r>
            <w:r>
              <w:rPr>
                <w:rFonts w:asciiTheme="minorHAnsi" w:eastAsiaTheme="minorEastAsia" w:hAnsiTheme="minorHAnsi" w:cstheme="minorBidi"/>
                <w:noProof/>
                <w:szCs w:val="22"/>
                <w:lang w:eastAsia="en-GB"/>
              </w:rPr>
              <w:tab/>
            </w:r>
            <w:r w:rsidRPr="00847EB7">
              <w:rPr>
                <w:rStyle w:val="Hyperlink"/>
                <w:noProof/>
              </w:rPr>
              <w:t>Hospitality</w:t>
            </w:r>
            <w:r>
              <w:rPr>
                <w:noProof/>
                <w:webHidden/>
              </w:rPr>
              <w:tab/>
            </w:r>
            <w:r>
              <w:rPr>
                <w:noProof/>
                <w:webHidden/>
              </w:rPr>
              <w:fldChar w:fldCharType="begin"/>
            </w:r>
            <w:r>
              <w:rPr>
                <w:noProof/>
                <w:webHidden/>
              </w:rPr>
              <w:instrText xml:space="preserve"> PAGEREF _Toc107211395 \h </w:instrText>
            </w:r>
            <w:r>
              <w:rPr>
                <w:noProof/>
                <w:webHidden/>
              </w:rPr>
            </w:r>
            <w:r>
              <w:rPr>
                <w:noProof/>
                <w:webHidden/>
              </w:rPr>
              <w:fldChar w:fldCharType="separate"/>
            </w:r>
            <w:r>
              <w:rPr>
                <w:noProof/>
                <w:webHidden/>
              </w:rPr>
              <w:t>9</w:t>
            </w:r>
            <w:r>
              <w:rPr>
                <w:noProof/>
                <w:webHidden/>
              </w:rPr>
              <w:fldChar w:fldCharType="end"/>
            </w:r>
          </w:hyperlink>
        </w:p>
        <w:p w14:paraId="2EE95748" w14:textId="1BF838EA" w:rsidR="00D14B8E" w:rsidRDefault="00D14B8E">
          <w:pPr>
            <w:pStyle w:val="TOC2"/>
            <w:rPr>
              <w:rFonts w:asciiTheme="minorHAnsi" w:eastAsiaTheme="minorEastAsia" w:hAnsiTheme="minorHAnsi" w:cstheme="minorBidi"/>
              <w:noProof/>
              <w:szCs w:val="22"/>
              <w:lang w:eastAsia="en-GB"/>
            </w:rPr>
          </w:pPr>
          <w:hyperlink w:anchor="_Toc107211396" w:history="1">
            <w:r w:rsidRPr="00847EB7">
              <w:rPr>
                <w:rStyle w:val="Hyperlink"/>
                <w:noProof/>
              </w:rPr>
              <w:t>2.9.4</w:t>
            </w:r>
            <w:r>
              <w:rPr>
                <w:rFonts w:asciiTheme="minorHAnsi" w:eastAsiaTheme="minorEastAsia" w:hAnsiTheme="minorHAnsi" w:cstheme="minorBidi"/>
                <w:noProof/>
                <w:szCs w:val="22"/>
                <w:lang w:eastAsia="en-GB"/>
              </w:rPr>
              <w:tab/>
            </w:r>
            <w:r w:rsidRPr="00847EB7">
              <w:rPr>
                <w:rStyle w:val="Hyperlink"/>
                <w:noProof/>
              </w:rPr>
              <w:t>Hospitality – What Should be Declared?</w:t>
            </w:r>
            <w:r>
              <w:rPr>
                <w:noProof/>
                <w:webHidden/>
              </w:rPr>
              <w:tab/>
            </w:r>
            <w:r>
              <w:rPr>
                <w:noProof/>
                <w:webHidden/>
              </w:rPr>
              <w:fldChar w:fldCharType="begin"/>
            </w:r>
            <w:r>
              <w:rPr>
                <w:noProof/>
                <w:webHidden/>
              </w:rPr>
              <w:instrText xml:space="preserve"> PAGEREF _Toc107211396 \h </w:instrText>
            </w:r>
            <w:r>
              <w:rPr>
                <w:noProof/>
                <w:webHidden/>
              </w:rPr>
            </w:r>
            <w:r>
              <w:rPr>
                <w:noProof/>
                <w:webHidden/>
              </w:rPr>
              <w:fldChar w:fldCharType="separate"/>
            </w:r>
            <w:r>
              <w:rPr>
                <w:noProof/>
                <w:webHidden/>
              </w:rPr>
              <w:t>10</w:t>
            </w:r>
            <w:r>
              <w:rPr>
                <w:noProof/>
                <w:webHidden/>
              </w:rPr>
              <w:fldChar w:fldCharType="end"/>
            </w:r>
          </w:hyperlink>
        </w:p>
        <w:p w14:paraId="48C63567" w14:textId="103C60BB" w:rsidR="00D14B8E" w:rsidRDefault="00D14B8E">
          <w:pPr>
            <w:pStyle w:val="TOC2"/>
            <w:rPr>
              <w:rFonts w:asciiTheme="minorHAnsi" w:eastAsiaTheme="minorEastAsia" w:hAnsiTheme="minorHAnsi" w:cstheme="minorBidi"/>
              <w:noProof/>
              <w:szCs w:val="22"/>
              <w:lang w:eastAsia="en-GB"/>
            </w:rPr>
          </w:pPr>
          <w:hyperlink w:anchor="_Toc107211397" w:history="1">
            <w:r w:rsidRPr="00847EB7">
              <w:rPr>
                <w:rStyle w:val="Hyperlink"/>
                <w:noProof/>
              </w:rPr>
              <w:t>2.10</w:t>
            </w:r>
            <w:r>
              <w:rPr>
                <w:rFonts w:asciiTheme="minorHAnsi" w:eastAsiaTheme="minorEastAsia" w:hAnsiTheme="minorHAnsi" w:cstheme="minorBidi"/>
                <w:noProof/>
                <w:szCs w:val="22"/>
                <w:lang w:eastAsia="en-GB"/>
              </w:rPr>
              <w:tab/>
            </w:r>
            <w:r w:rsidRPr="00847EB7">
              <w:rPr>
                <w:rStyle w:val="Hyperlink"/>
                <w:noProof/>
              </w:rPr>
              <w:t>Outside Employment</w:t>
            </w:r>
            <w:r>
              <w:rPr>
                <w:noProof/>
                <w:webHidden/>
              </w:rPr>
              <w:tab/>
            </w:r>
            <w:r>
              <w:rPr>
                <w:noProof/>
                <w:webHidden/>
              </w:rPr>
              <w:fldChar w:fldCharType="begin"/>
            </w:r>
            <w:r>
              <w:rPr>
                <w:noProof/>
                <w:webHidden/>
              </w:rPr>
              <w:instrText xml:space="preserve"> PAGEREF _Toc107211397 \h </w:instrText>
            </w:r>
            <w:r>
              <w:rPr>
                <w:noProof/>
                <w:webHidden/>
              </w:rPr>
            </w:r>
            <w:r>
              <w:rPr>
                <w:noProof/>
                <w:webHidden/>
              </w:rPr>
              <w:fldChar w:fldCharType="separate"/>
            </w:r>
            <w:r>
              <w:rPr>
                <w:noProof/>
                <w:webHidden/>
              </w:rPr>
              <w:t>10</w:t>
            </w:r>
            <w:r>
              <w:rPr>
                <w:noProof/>
                <w:webHidden/>
              </w:rPr>
              <w:fldChar w:fldCharType="end"/>
            </w:r>
          </w:hyperlink>
        </w:p>
        <w:p w14:paraId="76FB9EDC" w14:textId="4785FE00" w:rsidR="00D14B8E" w:rsidRDefault="00D14B8E">
          <w:pPr>
            <w:pStyle w:val="TOC2"/>
            <w:rPr>
              <w:rFonts w:asciiTheme="minorHAnsi" w:eastAsiaTheme="minorEastAsia" w:hAnsiTheme="minorHAnsi" w:cstheme="minorBidi"/>
              <w:noProof/>
              <w:szCs w:val="22"/>
              <w:lang w:eastAsia="en-GB"/>
            </w:rPr>
          </w:pPr>
          <w:hyperlink w:anchor="_Toc107211398" w:history="1">
            <w:r w:rsidRPr="00847EB7">
              <w:rPr>
                <w:rStyle w:val="Hyperlink"/>
                <w:noProof/>
              </w:rPr>
              <w:t>2.11</w:t>
            </w:r>
            <w:r>
              <w:rPr>
                <w:rFonts w:asciiTheme="minorHAnsi" w:eastAsiaTheme="minorEastAsia" w:hAnsiTheme="minorHAnsi" w:cstheme="minorBidi"/>
                <w:noProof/>
                <w:szCs w:val="22"/>
                <w:lang w:eastAsia="en-GB"/>
              </w:rPr>
              <w:tab/>
            </w:r>
            <w:r w:rsidRPr="00847EB7">
              <w:rPr>
                <w:rStyle w:val="Hyperlink"/>
                <w:noProof/>
              </w:rPr>
              <w:t>Shareholdings and Other Ownership Issues</w:t>
            </w:r>
            <w:r>
              <w:rPr>
                <w:noProof/>
                <w:webHidden/>
              </w:rPr>
              <w:tab/>
            </w:r>
            <w:r>
              <w:rPr>
                <w:noProof/>
                <w:webHidden/>
              </w:rPr>
              <w:fldChar w:fldCharType="begin"/>
            </w:r>
            <w:r>
              <w:rPr>
                <w:noProof/>
                <w:webHidden/>
              </w:rPr>
              <w:instrText xml:space="preserve"> PAGEREF _Toc107211398 \h </w:instrText>
            </w:r>
            <w:r>
              <w:rPr>
                <w:noProof/>
                <w:webHidden/>
              </w:rPr>
            </w:r>
            <w:r>
              <w:rPr>
                <w:noProof/>
                <w:webHidden/>
              </w:rPr>
              <w:fldChar w:fldCharType="separate"/>
            </w:r>
            <w:r>
              <w:rPr>
                <w:noProof/>
                <w:webHidden/>
              </w:rPr>
              <w:t>10</w:t>
            </w:r>
            <w:r>
              <w:rPr>
                <w:noProof/>
                <w:webHidden/>
              </w:rPr>
              <w:fldChar w:fldCharType="end"/>
            </w:r>
          </w:hyperlink>
        </w:p>
        <w:p w14:paraId="2E0A5416" w14:textId="45BB71FF" w:rsidR="00D14B8E" w:rsidRDefault="00D14B8E">
          <w:pPr>
            <w:pStyle w:val="TOC2"/>
            <w:rPr>
              <w:rFonts w:asciiTheme="minorHAnsi" w:eastAsiaTheme="minorEastAsia" w:hAnsiTheme="minorHAnsi" w:cstheme="minorBidi"/>
              <w:noProof/>
              <w:szCs w:val="22"/>
              <w:lang w:eastAsia="en-GB"/>
            </w:rPr>
          </w:pPr>
          <w:hyperlink w:anchor="_Toc107211399" w:history="1">
            <w:r w:rsidRPr="00847EB7">
              <w:rPr>
                <w:rStyle w:val="Hyperlink"/>
                <w:noProof/>
              </w:rPr>
              <w:t>2.11.1</w:t>
            </w:r>
            <w:r>
              <w:rPr>
                <w:rFonts w:asciiTheme="minorHAnsi" w:eastAsiaTheme="minorEastAsia" w:hAnsiTheme="minorHAnsi" w:cstheme="minorBidi"/>
                <w:noProof/>
                <w:szCs w:val="22"/>
                <w:lang w:eastAsia="en-GB"/>
              </w:rPr>
              <w:tab/>
            </w:r>
            <w:r w:rsidRPr="00847EB7">
              <w:rPr>
                <w:rStyle w:val="Hyperlink"/>
                <w:noProof/>
              </w:rPr>
              <w:t>Shareholdings and Other Ownership Issues – What Should be Declared?</w:t>
            </w:r>
            <w:r>
              <w:rPr>
                <w:noProof/>
                <w:webHidden/>
              </w:rPr>
              <w:tab/>
            </w:r>
            <w:r>
              <w:rPr>
                <w:noProof/>
                <w:webHidden/>
              </w:rPr>
              <w:fldChar w:fldCharType="begin"/>
            </w:r>
            <w:r>
              <w:rPr>
                <w:noProof/>
                <w:webHidden/>
              </w:rPr>
              <w:instrText xml:space="preserve"> PAGEREF _Toc107211399 \h </w:instrText>
            </w:r>
            <w:r>
              <w:rPr>
                <w:noProof/>
                <w:webHidden/>
              </w:rPr>
            </w:r>
            <w:r>
              <w:rPr>
                <w:noProof/>
                <w:webHidden/>
              </w:rPr>
              <w:fldChar w:fldCharType="separate"/>
            </w:r>
            <w:r>
              <w:rPr>
                <w:noProof/>
                <w:webHidden/>
              </w:rPr>
              <w:t>10</w:t>
            </w:r>
            <w:r>
              <w:rPr>
                <w:noProof/>
                <w:webHidden/>
              </w:rPr>
              <w:fldChar w:fldCharType="end"/>
            </w:r>
          </w:hyperlink>
        </w:p>
        <w:p w14:paraId="5D4894B3" w14:textId="7623B0B2" w:rsidR="00D14B8E" w:rsidRDefault="00D14B8E">
          <w:pPr>
            <w:pStyle w:val="TOC2"/>
            <w:rPr>
              <w:rFonts w:asciiTheme="minorHAnsi" w:eastAsiaTheme="minorEastAsia" w:hAnsiTheme="minorHAnsi" w:cstheme="minorBidi"/>
              <w:noProof/>
              <w:szCs w:val="22"/>
              <w:lang w:eastAsia="en-GB"/>
            </w:rPr>
          </w:pPr>
          <w:hyperlink w:anchor="_Toc107211400" w:history="1">
            <w:r w:rsidRPr="00847EB7">
              <w:rPr>
                <w:rStyle w:val="Hyperlink"/>
                <w:noProof/>
              </w:rPr>
              <w:t>2.12</w:t>
            </w:r>
            <w:r>
              <w:rPr>
                <w:rFonts w:asciiTheme="minorHAnsi" w:eastAsiaTheme="minorEastAsia" w:hAnsiTheme="minorHAnsi" w:cstheme="minorBidi"/>
                <w:noProof/>
                <w:szCs w:val="22"/>
                <w:lang w:eastAsia="en-GB"/>
              </w:rPr>
              <w:tab/>
            </w:r>
            <w:r w:rsidRPr="00847EB7">
              <w:rPr>
                <w:rStyle w:val="Hyperlink"/>
                <w:noProof/>
              </w:rPr>
              <w:t>Patents</w:t>
            </w:r>
            <w:r>
              <w:rPr>
                <w:noProof/>
                <w:webHidden/>
              </w:rPr>
              <w:tab/>
            </w:r>
            <w:r>
              <w:rPr>
                <w:noProof/>
                <w:webHidden/>
              </w:rPr>
              <w:fldChar w:fldCharType="begin"/>
            </w:r>
            <w:r>
              <w:rPr>
                <w:noProof/>
                <w:webHidden/>
              </w:rPr>
              <w:instrText xml:space="preserve"> PAGEREF _Toc107211400 \h </w:instrText>
            </w:r>
            <w:r>
              <w:rPr>
                <w:noProof/>
                <w:webHidden/>
              </w:rPr>
            </w:r>
            <w:r>
              <w:rPr>
                <w:noProof/>
                <w:webHidden/>
              </w:rPr>
              <w:fldChar w:fldCharType="separate"/>
            </w:r>
            <w:r>
              <w:rPr>
                <w:noProof/>
                <w:webHidden/>
              </w:rPr>
              <w:t>11</w:t>
            </w:r>
            <w:r>
              <w:rPr>
                <w:noProof/>
                <w:webHidden/>
              </w:rPr>
              <w:fldChar w:fldCharType="end"/>
            </w:r>
          </w:hyperlink>
        </w:p>
        <w:p w14:paraId="447D8685" w14:textId="2FA49BB4" w:rsidR="00D14B8E" w:rsidRDefault="00D14B8E">
          <w:pPr>
            <w:pStyle w:val="TOC2"/>
            <w:rPr>
              <w:rFonts w:asciiTheme="minorHAnsi" w:eastAsiaTheme="minorEastAsia" w:hAnsiTheme="minorHAnsi" w:cstheme="minorBidi"/>
              <w:noProof/>
              <w:szCs w:val="22"/>
              <w:lang w:eastAsia="en-GB"/>
            </w:rPr>
          </w:pPr>
          <w:hyperlink w:anchor="_Toc107211401" w:history="1">
            <w:r w:rsidRPr="00847EB7">
              <w:rPr>
                <w:rStyle w:val="Hyperlink"/>
                <w:noProof/>
              </w:rPr>
              <w:t>2.12.1</w:t>
            </w:r>
            <w:r>
              <w:rPr>
                <w:rFonts w:asciiTheme="minorHAnsi" w:eastAsiaTheme="minorEastAsia" w:hAnsiTheme="minorHAnsi" w:cstheme="minorBidi"/>
                <w:noProof/>
                <w:szCs w:val="22"/>
                <w:lang w:eastAsia="en-GB"/>
              </w:rPr>
              <w:tab/>
            </w:r>
            <w:r w:rsidRPr="00847EB7">
              <w:rPr>
                <w:rStyle w:val="Hyperlink"/>
                <w:noProof/>
              </w:rPr>
              <w:t>Patents – What Should be Declared?</w:t>
            </w:r>
            <w:r>
              <w:rPr>
                <w:noProof/>
                <w:webHidden/>
              </w:rPr>
              <w:tab/>
            </w:r>
            <w:r>
              <w:rPr>
                <w:noProof/>
                <w:webHidden/>
              </w:rPr>
              <w:fldChar w:fldCharType="begin"/>
            </w:r>
            <w:r>
              <w:rPr>
                <w:noProof/>
                <w:webHidden/>
              </w:rPr>
              <w:instrText xml:space="preserve"> PAGEREF _Toc107211401 \h </w:instrText>
            </w:r>
            <w:r>
              <w:rPr>
                <w:noProof/>
                <w:webHidden/>
              </w:rPr>
            </w:r>
            <w:r>
              <w:rPr>
                <w:noProof/>
                <w:webHidden/>
              </w:rPr>
              <w:fldChar w:fldCharType="separate"/>
            </w:r>
            <w:r>
              <w:rPr>
                <w:noProof/>
                <w:webHidden/>
              </w:rPr>
              <w:t>11</w:t>
            </w:r>
            <w:r>
              <w:rPr>
                <w:noProof/>
                <w:webHidden/>
              </w:rPr>
              <w:fldChar w:fldCharType="end"/>
            </w:r>
          </w:hyperlink>
        </w:p>
        <w:p w14:paraId="1E9E80F3" w14:textId="6512632D" w:rsidR="00D14B8E" w:rsidRDefault="00D14B8E">
          <w:pPr>
            <w:pStyle w:val="TOC2"/>
            <w:rPr>
              <w:rFonts w:asciiTheme="minorHAnsi" w:eastAsiaTheme="minorEastAsia" w:hAnsiTheme="minorHAnsi" w:cstheme="minorBidi"/>
              <w:noProof/>
              <w:szCs w:val="22"/>
              <w:lang w:eastAsia="en-GB"/>
            </w:rPr>
          </w:pPr>
          <w:hyperlink w:anchor="_Toc107211402" w:history="1">
            <w:r w:rsidRPr="00847EB7">
              <w:rPr>
                <w:rStyle w:val="Hyperlink"/>
                <w:noProof/>
              </w:rPr>
              <w:t>2.13</w:t>
            </w:r>
            <w:r>
              <w:rPr>
                <w:rFonts w:asciiTheme="minorHAnsi" w:eastAsiaTheme="minorEastAsia" w:hAnsiTheme="minorHAnsi" w:cstheme="minorBidi"/>
                <w:noProof/>
                <w:szCs w:val="22"/>
                <w:lang w:eastAsia="en-GB"/>
              </w:rPr>
              <w:tab/>
            </w:r>
            <w:r w:rsidRPr="00847EB7">
              <w:rPr>
                <w:rStyle w:val="Hyperlink"/>
                <w:noProof/>
              </w:rPr>
              <w:t>Loyalty Interests</w:t>
            </w:r>
            <w:r>
              <w:rPr>
                <w:noProof/>
                <w:webHidden/>
              </w:rPr>
              <w:tab/>
            </w:r>
            <w:r>
              <w:rPr>
                <w:noProof/>
                <w:webHidden/>
              </w:rPr>
              <w:fldChar w:fldCharType="begin"/>
            </w:r>
            <w:r>
              <w:rPr>
                <w:noProof/>
                <w:webHidden/>
              </w:rPr>
              <w:instrText xml:space="preserve"> PAGEREF _Toc107211402 \h </w:instrText>
            </w:r>
            <w:r>
              <w:rPr>
                <w:noProof/>
                <w:webHidden/>
              </w:rPr>
            </w:r>
            <w:r>
              <w:rPr>
                <w:noProof/>
                <w:webHidden/>
              </w:rPr>
              <w:fldChar w:fldCharType="separate"/>
            </w:r>
            <w:r>
              <w:rPr>
                <w:noProof/>
                <w:webHidden/>
              </w:rPr>
              <w:t>11</w:t>
            </w:r>
            <w:r>
              <w:rPr>
                <w:noProof/>
                <w:webHidden/>
              </w:rPr>
              <w:fldChar w:fldCharType="end"/>
            </w:r>
          </w:hyperlink>
        </w:p>
        <w:p w14:paraId="41C59B95" w14:textId="46D25D7D" w:rsidR="00D14B8E" w:rsidRDefault="00D14B8E">
          <w:pPr>
            <w:pStyle w:val="TOC2"/>
            <w:rPr>
              <w:rFonts w:asciiTheme="minorHAnsi" w:eastAsiaTheme="minorEastAsia" w:hAnsiTheme="minorHAnsi" w:cstheme="minorBidi"/>
              <w:noProof/>
              <w:szCs w:val="22"/>
              <w:lang w:eastAsia="en-GB"/>
            </w:rPr>
          </w:pPr>
          <w:hyperlink w:anchor="_Toc107211403" w:history="1">
            <w:r w:rsidRPr="00847EB7">
              <w:rPr>
                <w:rStyle w:val="Hyperlink"/>
                <w:noProof/>
              </w:rPr>
              <w:t>2.13.1</w:t>
            </w:r>
            <w:r>
              <w:rPr>
                <w:rFonts w:asciiTheme="minorHAnsi" w:eastAsiaTheme="minorEastAsia" w:hAnsiTheme="minorHAnsi" w:cstheme="minorBidi"/>
                <w:noProof/>
                <w:szCs w:val="22"/>
                <w:lang w:eastAsia="en-GB"/>
              </w:rPr>
              <w:tab/>
            </w:r>
            <w:r w:rsidRPr="00847EB7">
              <w:rPr>
                <w:rStyle w:val="Hyperlink"/>
                <w:noProof/>
              </w:rPr>
              <w:t>Personal relationships</w:t>
            </w:r>
            <w:r>
              <w:rPr>
                <w:noProof/>
                <w:webHidden/>
              </w:rPr>
              <w:tab/>
            </w:r>
            <w:r>
              <w:rPr>
                <w:noProof/>
                <w:webHidden/>
              </w:rPr>
              <w:fldChar w:fldCharType="begin"/>
            </w:r>
            <w:r>
              <w:rPr>
                <w:noProof/>
                <w:webHidden/>
              </w:rPr>
              <w:instrText xml:space="preserve"> PAGEREF _Toc107211403 \h </w:instrText>
            </w:r>
            <w:r>
              <w:rPr>
                <w:noProof/>
                <w:webHidden/>
              </w:rPr>
            </w:r>
            <w:r>
              <w:rPr>
                <w:noProof/>
                <w:webHidden/>
              </w:rPr>
              <w:fldChar w:fldCharType="separate"/>
            </w:r>
            <w:r>
              <w:rPr>
                <w:noProof/>
                <w:webHidden/>
              </w:rPr>
              <w:t>11</w:t>
            </w:r>
            <w:r>
              <w:rPr>
                <w:noProof/>
                <w:webHidden/>
              </w:rPr>
              <w:fldChar w:fldCharType="end"/>
            </w:r>
          </w:hyperlink>
        </w:p>
        <w:p w14:paraId="54EE6A89" w14:textId="5AF02557" w:rsidR="00D14B8E" w:rsidRDefault="00D14B8E">
          <w:pPr>
            <w:pStyle w:val="TOC2"/>
            <w:rPr>
              <w:rFonts w:asciiTheme="minorHAnsi" w:eastAsiaTheme="minorEastAsia" w:hAnsiTheme="minorHAnsi" w:cstheme="minorBidi"/>
              <w:noProof/>
              <w:szCs w:val="22"/>
              <w:lang w:eastAsia="en-GB"/>
            </w:rPr>
          </w:pPr>
          <w:hyperlink w:anchor="_Toc107211404" w:history="1">
            <w:r w:rsidRPr="00847EB7">
              <w:rPr>
                <w:rStyle w:val="Hyperlink"/>
                <w:noProof/>
              </w:rPr>
              <w:t>2.13.2</w:t>
            </w:r>
            <w:r>
              <w:rPr>
                <w:rFonts w:asciiTheme="minorHAnsi" w:eastAsiaTheme="minorEastAsia" w:hAnsiTheme="minorHAnsi" w:cstheme="minorBidi"/>
                <w:noProof/>
                <w:szCs w:val="22"/>
                <w:lang w:eastAsia="en-GB"/>
              </w:rPr>
              <w:tab/>
            </w:r>
            <w:r w:rsidRPr="00847EB7">
              <w:rPr>
                <w:rStyle w:val="Hyperlink"/>
                <w:noProof/>
              </w:rPr>
              <w:t>Outside loyalty interests</w:t>
            </w:r>
            <w:r>
              <w:rPr>
                <w:noProof/>
                <w:webHidden/>
              </w:rPr>
              <w:tab/>
            </w:r>
            <w:r>
              <w:rPr>
                <w:noProof/>
                <w:webHidden/>
              </w:rPr>
              <w:fldChar w:fldCharType="begin"/>
            </w:r>
            <w:r>
              <w:rPr>
                <w:noProof/>
                <w:webHidden/>
              </w:rPr>
              <w:instrText xml:space="preserve"> PAGEREF _Toc107211404 \h </w:instrText>
            </w:r>
            <w:r>
              <w:rPr>
                <w:noProof/>
                <w:webHidden/>
              </w:rPr>
            </w:r>
            <w:r>
              <w:rPr>
                <w:noProof/>
                <w:webHidden/>
              </w:rPr>
              <w:fldChar w:fldCharType="separate"/>
            </w:r>
            <w:r>
              <w:rPr>
                <w:noProof/>
                <w:webHidden/>
              </w:rPr>
              <w:t>12</w:t>
            </w:r>
            <w:r>
              <w:rPr>
                <w:noProof/>
                <w:webHidden/>
              </w:rPr>
              <w:fldChar w:fldCharType="end"/>
            </w:r>
          </w:hyperlink>
        </w:p>
        <w:p w14:paraId="5979E794" w14:textId="6BD46888" w:rsidR="00D14B8E" w:rsidRDefault="00D14B8E">
          <w:pPr>
            <w:pStyle w:val="TOC2"/>
            <w:rPr>
              <w:rFonts w:asciiTheme="minorHAnsi" w:eastAsiaTheme="minorEastAsia" w:hAnsiTheme="minorHAnsi" w:cstheme="minorBidi"/>
              <w:noProof/>
              <w:szCs w:val="22"/>
              <w:lang w:eastAsia="en-GB"/>
            </w:rPr>
          </w:pPr>
          <w:hyperlink w:anchor="_Toc107211405" w:history="1">
            <w:r w:rsidRPr="00847EB7">
              <w:rPr>
                <w:rStyle w:val="Hyperlink"/>
                <w:rFonts w:cs="Arial"/>
                <w:noProof/>
              </w:rPr>
              <w:t>2.13.3</w:t>
            </w:r>
            <w:r>
              <w:rPr>
                <w:rFonts w:asciiTheme="minorHAnsi" w:eastAsiaTheme="minorEastAsia" w:hAnsiTheme="minorHAnsi" w:cstheme="minorBidi"/>
                <w:noProof/>
                <w:szCs w:val="22"/>
                <w:lang w:eastAsia="en-GB"/>
              </w:rPr>
              <w:tab/>
            </w:r>
            <w:r w:rsidRPr="00847EB7">
              <w:rPr>
                <w:rStyle w:val="Hyperlink"/>
                <w:noProof/>
              </w:rPr>
              <w:t>Polictical interests</w:t>
            </w:r>
            <w:r>
              <w:rPr>
                <w:noProof/>
                <w:webHidden/>
              </w:rPr>
              <w:tab/>
            </w:r>
            <w:r>
              <w:rPr>
                <w:noProof/>
                <w:webHidden/>
              </w:rPr>
              <w:fldChar w:fldCharType="begin"/>
            </w:r>
            <w:r>
              <w:rPr>
                <w:noProof/>
                <w:webHidden/>
              </w:rPr>
              <w:instrText xml:space="preserve"> PAGEREF _Toc107211405 \h </w:instrText>
            </w:r>
            <w:r>
              <w:rPr>
                <w:noProof/>
                <w:webHidden/>
              </w:rPr>
            </w:r>
            <w:r>
              <w:rPr>
                <w:noProof/>
                <w:webHidden/>
              </w:rPr>
              <w:fldChar w:fldCharType="separate"/>
            </w:r>
            <w:r>
              <w:rPr>
                <w:noProof/>
                <w:webHidden/>
              </w:rPr>
              <w:t>12</w:t>
            </w:r>
            <w:r>
              <w:rPr>
                <w:noProof/>
                <w:webHidden/>
              </w:rPr>
              <w:fldChar w:fldCharType="end"/>
            </w:r>
          </w:hyperlink>
        </w:p>
        <w:p w14:paraId="34B6027E" w14:textId="3B4CACE7" w:rsidR="00D14B8E" w:rsidRDefault="00D14B8E">
          <w:pPr>
            <w:pStyle w:val="TOC2"/>
            <w:rPr>
              <w:rFonts w:asciiTheme="minorHAnsi" w:eastAsiaTheme="minorEastAsia" w:hAnsiTheme="minorHAnsi" w:cstheme="minorBidi"/>
              <w:noProof/>
              <w:szCs w:val="22"/>
              <w:lang w:eastAsia="en-GB"/>
            </w:rPr>
          </w:pPr>
          <w:hyperlink w:anchor="_Toc107211406" w:history="1">
            <w:r w:rsidRPr="00847EB7">
              <w:rPr>
                <w:rStyle w:val="Hyperlink"/>
                <w:noProof/>
              </w:rPr>
              <w:t>2.13.4</w:t>
            </w:r>
            <w:r>
              <w:rPr>
                <w:rFonts w:asciiTheme="minorHAnsi" w:eastAsiaTheme="minorEastAsia" w:hAnsiTheme="minorHAnsi" w:cstheme="minorBidi"/>
                <w:noProof/>
                <w:szCs w:val="22"/>
                <w:lang w:eastAsia="en-GB"/>
              </w:rPr>
              <w:tab/>
            </w:r>
            <w:r w:rsidRPr="00847EB7">
              <w:rPr>
                <w:rStyle w:val="Hyperlink"/>
                <w:noProof/>
              </w:rPr>
              <w:t>Loyalty Interests – What Should be Declared?</w:t>
            </w:r>
            <w:r>
              <w:rPr>
                <w:noProof/>
                <w:webHidden/>
              </w:rPr>
              <w:tab/>
            </w:r>
            <w:r>
              <w:rPr>
                <w:noProof/>
                <w:webHidden/>
              </w:rPr>
              <w:fldChar w:fldCharType="begin"/>
            </w:r>
            <w:r>
              <w:rPr>
                <w:noProof/>
                <w:webHidden/>
              </w:rPr>
              <w:instrText xml:space="preserve"> PAGEREF _Toc107211406 \h </w:instrText>
            </w:r>
            <w:r>
              <w:rPr>
                <w:noProof/>
                <w:webHidden/>
              </w:rPr>
            </w:r>
            <w:r>
              <w:rPr>
                <w:noProof/>
                <w:webHidden/>
              </w:rPr>
              <w:fldChar w:fldCharType="separate"/>
            </w:r>
            <w:r>
              <w:rPr>
                <w:noProof/>
                <w:webHidden/>
              </w:rPr>
              <w:t>12</w:t>
            </w:r>
            <w:r>
              <w:rPr>
                <w:noProof/>
                <w:webHidden/>
              </w:rPr>
              <w:fldChar w:fldCharType="end"/>
            </w:r>
          </w:hyperlink>
        </w:p>
        <w:p w14:paraId="458A5A90" w14:textId="06CC2085" w:rsidR="00D14B8E" w:rsidRDefault="00D14B8E">
          <w:pPr>
            <w:pStyle w:val="TOC2"/>
            <w:rPr>
              <w:rFonts w:asciiTheme="minorHAnsi" w:eastAsiaTheme="minorEastAsia" w:hAnsiTheme="minorHAnsi" w:cstheme="minorBidi"/>
              <w:noProof/>
              <w:szCs w:val="22"/>
              <w:lang w:eastAsia="en-GB"/>
            </w:rPr>
          </w:pPr>
          <w:hyperlink w:anchor="_Toc107211407" w:history="1">
            <w:r w:rsidRPr="00847EB7">
              <w:rPr>
                <w:rStyle w:val="Hyperlink"/>
                <w:noProof/>
              </w:rPr>
              <w:t>2.14</w:t>
            </w:r>
            <w:r>
              <w:rPr>
                <w:rFonts w:asciiTheme="minorHAnsi" w:eastAsiaTheme="minorEastAsia" w:hAnsiTheme="minorHAnsi" w:cstheme="minorBidi"/>
                <w:noProof/>
                <w:szCs w:val="22"/>
                <w:lang w:eastAsia="en-GB"/>
              </w:rPr>
              <w:tab/>
            </w:r>
            <w:r w:rsidRPr="00847EB7">
              <w:rPr>
                <w:rStyle w:val="Hyperlink"/>
                <w:noProof/>
              </w:rPr>
              <w:t>Donations</w:t>
            </w:r>
            <w:r>
              <w:rPr>
                <w:noProof/>
                <w:webHidden/>
              </w:rPr>
              <w:tab/>
            </w:r>
            <w:r>
              <w:rPr>
                <w:noProof/>
                <w:webHidden/>
              </w:rPr>
              <w:fldChar w:fldCharType="begin"/>
            </w:r>
            <w:r>
              <w:rPr>
                <w:noProof/>
                <w:webHidden/>
              </w:rPr>
              <w:instrText xml:space="preserve"> PAGEREF _Toc107211407 \h </w:instrText>
            </w:r>
            <w:r>
              <w:rPr>
                <w:noProof/>
                <w:webHidden/>
              </w:rPr>
            </w:r>
            <w:r>
              <w:rPr>
                <w:noProof/>
                <w:webHidden/>
              </w:rPr>
              <w:fldChar w:fldCharType="separate"/>
            </w:r>
            <w:r>
              <w:rPr>
                <w:noProof/>
                <w:webHidden/>
              </w:rPr>
              <w:t>13</w:t>
            </w:r>
            <w:r>
              <w:rPr>
                <w:noProof/>
                <w:webHidden/>
              </w:rPr>
              <w:fldChar w:fldCharType="end"/>
            </w:r>
          </w:hyperlink>
        </w:p>
        <w:p w14:paraId="67C12864" w14:textId="1D683C50" w:rsidR="00D14B8E" w:rsidRDefault="00D14B8E">
          <w:pPr>
            <w:pStyle w:val="TOC2"/>
            <w:rPr>
              <w:rFonts w:asciiTheme="minorHAnsi" w:eastAsiaTheme="minorEastAsia" w:hAnsiTheme="minorHAnsi" w:cstheme="minorBidi"/>
              <w:noProof/>
              <w:szCs w:val="22"/>
              <w:lang w:eastAsia="en-GB"/>
            </w:rPr>
          </w:pPr>
          <w:hyperlink w:anchor="_Toc107211408" w:history="1">
            <w:r w:rsidRPr="00847EB7">
              <w:rPr>
                <w:rStyle w:val="Hyperlink"/>
                <w:noProof/>
              </w:rPr>
              <w:t>2.14.1</w:t>
            </w:r>
            <w:r>
              <w:rPr>
                <w:rFonts w:asciiTheme="minorHAnsi" w:eastAsiaTheme="minorEastAsia" w:hAnsiTheme="minorHAnsi" w:cstheme="minorBidi"/>
                <w:noProof/>
                <w:szCs w:val="22"/>
                <w:lang w:eastAsia="en-GB"/>
              </w:rPr>
              <w:tab/>
            </w:r>
            <w:r w:rsidRPr="00847EB7">
              <w:rPr>
                <w:rStyle w:val="Hyperlink"/>
                <w:noProof/>
              </w:rPr>
              <w:t>Donations – What Should be Declared?</w:t>
            </w:r>
            <w:r>
              <w:rPr>
                <w:noProof/>
                <w:webHidden/>
              </w:rPr>
              <w:tab/>
            </w:r>
            <w:r>
              <w:rPr>
                <w:noProof/>
                <w:webHidden/>
              </w:rPr>
              <w:fldChar w:fldCharType="begin"/>
            </w:r>
            <w:r>
              <w:rPr>
                <w:noProof/>
                <w:webHidden/>
              </w:rPr>
              <w:instrText xml:space="preserve"> PAGEREF _Toc107211408 \h </w:instrText>
            </w:r>
            <w:r>
              <w:rPr>
                <w:noProof/>
                <w:webHidden/>
              </w:rPr>
            </w:r>
            <w:r>
              <w:rPr>
                <w:noProof/>
                <w:webHidden/>
              </w:rPr>
              <w:fldChar w:fldCharType="separate"/>
            </w:r>
            <w:r>
              <w:rPr>
                <w:noProof/>
                <w:webHidden/>
              </w:rPr>
              <w:t>13</w:t>
            </w:r>
            <w:r>
              <w:rPr>
                <w:noProof/>
                <w:webHidden/>
              </w:rPr>
              <w:fldChar w:fldCharType="end"/>
            </w:r>
          </w:hyperlink>
        </w:p>
        <w:p w14:paraId="78377B9C" w14:textId="06766937" w:rsidR="00D14B8E" w:rsidRDefault="00D14B8E">
          <w:pPr>
            <w:pStyle w:val="TOC2"/>
            <w:rPr>
              <w:rFonts w:asciiTheme="minorHAnsi" w:eastAsiaTheme="minorEastAsia" w:hAnsiTheme="minorHAnsi" w:cstheme="minorBidi"/>
              <w:noProof/>
              <w:szCs w:val="22"/>
              <w:lang w:eastAsia="en-GB"/>
            </w:rPr>
          </w:pPr>
          <w:hyperlink w:anchor="_Toc107211409" w:history="1">
            <w:r w:rsidRPr="00847EB7">
              <w:rPr>
                <w:rStyle w:val="Hyperlink"/>
                <w:noProof/>
              </w:rPr>
              <w:t>2.15</w:t>
            </w:r>
            <w:r>
              <w:rPr>
                <w:rFonts w:asciiTheme="minorHAnsi" w:eastAsiaTheme="minorEastAsia" w:hAnsiTheme="minorHAnsi" w:cstheme="minorBidi"/>
                <w:noProof/>
                <w:szCs w:val="22"/>
                <w:lang w:eastAsia="en-GB"/>
              </w:rPr>
              <w:tab/>
            </w:r>
            <w:r w:rsidRPr="00847EB7">
              <w:rPr>
                <w:rStyle w:val="Hyperlink"/>
                <w:noProof/>
              </w:rPr>
              <w:t>Sponsored Events</w:t>
            </w:r>
            <w:r>
              <w:rPr>
                <w:noProof/>
                <w:webHidden/>
              </w:rPr>
              <w:tab/>
            </w:r>
            <w:r>
              <w:rPr>
                <w:noProof/>
                <w:webHidden/>
              </w:rPr>
              <w:fldChar w:fldCharType="begin"/>
            </w:r>
            <w:r>
              <w:rPr>
                <w:noProof/>
                <w:webHidden/>
              </w:rPr>
              <w:instrText xml:space="preserve"> PAGEREF _Toc107211409 \h </w:instrText>
            </w:r>
            <w:r>
              <w:rPr>
                <w:noProof/>
                <w:webHidden/>
              </w:rPr>
            </w:r>
            <w:r>
              <w:rPr>
                <w:noProof/>
                <w:webHidden/>
              </w:rPr>
              <w:fldChar w:fldCharType="separate"/>
            </w:r>
            <w:r>
              <w:rPr>
                <w:noProof/>
                <w:webHidden/>
              </w:rPr>
              <w:t>13</w:t>
            </w:r>
            <w:r>
              <w:rPr>
                <w:noProof/>
                <w:webHidden/>
              </w:rPr>
              <w:fldChar w:fldCharType="end"/>
            </w:r>
          </w:hyperlink>
        </w:p>
        <w:p w14:paraId="038E1679" w14:textId="12957A27" w:rsidR="00D14B8E" w:rsidRDefault="00D14B8E">
          <w:pPr>
            <w:pStyle w:val="TOC2"/>
            <w:rPr>
              <w:rFonts w:asciiTheme="minorHAnsi" w:eastAsiaTheme="minorEastAsia" w:hAnsiTheme="minorHAnsi" w:cstheme="minorBidi"/>
              <w:noProof/>
              <w:szCs w:val="22"/>
              <w:lang w:eastAsia="en-GB"/>
            </w:rPr>
          </w:pPr>
          <w:hyperlink w:anchor="_Toc107211410" w:history="1">
            <w:r w:rsidRPr="00847EB7">
              <w:rPr>
                <w:rStyle w:val="Hyperlink"/>
                <w:noProof/>
              </w:rPr>
              <w:t>2.15.1</w:t>
            </w:r>
            <w:r>
              <w:rPr>
                <w:rFonts w:asciiTheme="minorHAnsi" w:eastAsiaTheme="minorEastAsia" w:hAnsiTheme="minorHAnsi" w:cstheme="minorBidi"/>
                <w:noProof/>
                <w:szCs w:val="22"/>
                <w:lang w:eastAsia="en-GB"/>
              </w:rPr>
              <w:tab/>
            </w:r>
            <w:r w:rsidRPr="00847EB7">
              <w:rPr>
                <w:rStyle w:val="Hyperlink"/>
                <w:noProof/>
              </w:rPr>
              <w:t>Sponsored Events – What Should be Declared?</w:t>
            </w:r>
            <w:r>
              <w:rPr>
                <w:noProof/>
                <w:webHidden/>
              </w:rPr>
              <w:tab/>
            </w:r>
            <w:r>
              <w:rPr>
                <w:noProof/>
                <w:webHidden/>
              </w:rPr>
              <w:fldChar w:fldCharType="begin"/>
            </w:r>
            <w:r>
              <w:rPr>
                <w:noProof/>
                <w:webHidden/>
              </w:rPr>
              <w:instrText xml:space="preserve"> PAGEREF _Toc107211410 \h </w:instrText>
            </w:r>
            <w:r>
              <w:rPr>
                <w:noProof/>
                <w:webHidden/>
              </w:rPr>
            </w:r>
            <w:r>
              <w:rPr>
                <w:noProof/>
                <w:webHidden/>
              </w:rPr>
              <w:fldChar w:fldCharType="separate"/>
            </w:r>
            <w:r>
              <w:rPr>
                <w:noProof/>
                <w:webHidden/>
              </w:rPr>
              <w:t>14</w:t>
            </w:r>
            <w:r>
              <w:rPr>
                <w:noProof/>
                <w:webHidden/>
              </w:rPr>
              <w:fldChar w:fldCharType="end"/>
            </w:r>
          </w:hyperlink>
        </w:p>
        <w:p w14:paraId="7D00CABD" w14:textId="0BF6CD8C" w:rsidR="00D14B8E" w:rsidRDefault="00D14B8E">
          <w:pPr>
            <w:pStyle w:val="TOC2"/>
            <w:rPr>
              <w:rFonts w:asciiTheme="minorHAnsi" w:eastAsiaTheme="minorEastAsia" w:hAnsiTheme="minorHAnsi" w:cstheme="minorBidi"/>
              <w:noProof/>
              <w:szCs w:val="22"/>
              <w:lang w:eastAsia="en-GB"/>
            </w:rPr>
          </w:pPr>
          <w:hyperlink w:anchor="_Toc107211411" w:history="1">
            <w:r w:rsidRPr="00847EB7">
              <w:rPr>
                <w:rStyle w:val="Hyperlink"/>
                <w:noProof/>
              </w:rPr>
              <w:t>2.16</w:t>
            </w:r>
            <w:r>
              <w:rPr>
                <w:rFonts w:asciiTheme="minorHAnsi" w:eastAsiaTheme="minorEastAsia" w:hAnsiTheme="minorHAnsi" w:cstheme="minorBidi"/>
                <w:noProof/>
                <w:szCs w:val="22"/>
                <w:lang w:eastAsia="en-GB"/>
              </w:rPr>
              <w:tab/>
            </w:r>
            <w:r w:rsidRPr="00847EB7">
              <w:rPr>
                <w:rStyle w:val="Hyperlink"/>
                <w:noProof/>
              </w:rPr>
              <w:t>Sponsored Research</w:t>
            </w:r>
            <w:r>
              <w:rPr>
                <w:noProof/>
                <w:webHidden/>
              </w:rPr>
              <w:tab/>
            </w:r>
            <w:r>
              <w:rPr>
                <w:noProof/>
                <w:webHidden/>
              </w:rPr>
              <w:fldChar w:fldCharType="begin"/>
            </w:r>
            <w:r>
              <w:rPr>
                <w:noProof/>
                <w:webHidden/>
              </w:rPr>
              <w:instrText xml:space="preserve"> PAGEREF _Toc107211411 \h </w:instrText>
            </w:r>
            <w:r>
              <w:rPr>
                <w:noProof/>
                <w:webHidden/>
              </w:rPr>
            </w:r>
            <w:r>
              <w:rPr>
                <w:noProof/>
                <w:webHidden/>
              </w:rPr>
              <w:fldChar w:fldCharType="separate"/>
            </w:r>
            <w:r>
              <w:rPr>
                <w:noProof/>
                <w:webHidden/>
              </w:rPr>
              <w:t>14</w:t>
            </w:r>
            <w:r>
              <w:rPr>
                <w:noProof/>
                <w:webHidden/>
              </w:rPr>
              <w:fldChar w:fldCharType="end"/>
            </w:r>
          </w:hyperlink>
        </w:p>
        <w:p w14:paraId="226EAA00" w14:textId="0A002CDD" w:rsidR="00D14B8E" w:rsidRDefault="00D14B8E">
          <w:pPr>
            <w:pStyle w:val="TOC2"/>
            <w:rPr>
              <w:rFonts w:asciiTheme="minorHAnsi" w:eastAsiaTheme="minorEastAsia" w:hAnsiTheme="minorHAnsi" w:cstheme="minorBidi"/>
              <w:noProof/>
              <w:szCs w:val="22"/>
              <w:lang w:eastAsia="en-GB"/>
            </w:rPr>
          </w:pPr>
          <w:hyperlink w:anchor="_Toc107211412" w:history="1">
            <w:r w:rsidRPr="00847EB7">
              <w:rPr>
                <w:rStyle w:val="Hyperlink"/>
                <w:noProof/>
              </w:rPr>
              <w:t>2.16.1</w:t>
            </w:r>
            <w:r>
              <w:rPr>
                <w:rFonts w:asciiTheme="minorHAnsi" w:eastAsiaTheme="minorEastAsia" w:hAnsiTheme="minorHAnsi" w:cstheme="minorBidi"/>
                <w:noProof/>
                <w:szCs w:val="22"/>
                <w:lang w:eastAsia="en-GB"/>
              </w:rPr>
              <w:tab/>
            </w:r>
            <w:r w:rsidRPr="00847EB7">
              <w:rPr>
                <w:rStyle w:val="Hyperlink"/>
                <w:noProof/>
              </w:rPr>
              <w:t>Sponsored Research – What Should be Declared?</w:t>
            </w:r>
            <w:r>
              <w:rPr>
                <w:noProof/>
                <w:webHidden/>
              </w:rPr>
              <w:tab/>
            </w:r>
            <w:r>
              <w:rPr>
                <w:noProof/>
                <w:webHidden/>
              </w:rPr>
              <w:fldChar w:fldCharType="begin"/>
            </w:r>
            <w:r>
              <w:rPr>
                <w:noProof/>
                <w:webHidden/>
              </w:rPr>
              <w:instrText xml:space="preserve"> PAGEREF _Toc107211412 \h </w:instrText>
            </w:r>
            <w:r>
              <w:rPr>
                <w:noProof/>
                <w:webHidden/>
              </w:rPr>
            </w:r>
            <w:r>
              <w:rPr>
                <w:noProof/>
                <w:webHidden/>
              </w:rPr>
              <w:fldChar w:fldCharType="separate"/>
            </w:r>
            <w:r>
              <w:rPr>
                <w:noProof/>
                <w:webHidden/>
              </w:rPr>
              <w:t>14</w:t>
            </w:r>
            <w:r>
              <w:rPr>
                <w:noProof/>
                <w:webHidden/>
              </w:rPr>
              <w:fldChar w:fldCharType="end"/>
            </w:r>
          </w:hyperlink>
        </w:p>
        <w:p w14:paraId="0A7C86DD" w14:textId="5262A951" w:rsidR="00D14B8E" w:rsidRDefault="00D14B8E">
          <w:pPr>
            <w:pStyle w:val="TOC2"/>
            <w:rPr>
              <w:rFonts w:asciiTheme="minorHAnsi" w:eastAsiaTheme="minorEastAsia" w:hAnsiTheme="minorHAnsi" w:cstheme="minorBidi"/>
              <w:noProof/>
              <w:szCs w:val="22"/>
              <w:lang w:eastAsia="en-GB"/>
            </w:rPr>
          </w:pPr>
          <w:hyperlink w:anchor="_Toc107211413" w:history="1">
            <w:r w:rsidRPr="00847EB7">
              <w:rPr>
                <w:rStyle w:val="Hyperlink"/>
                <w:noProof/>
              </w:rPr>
              <w:t>2.17</w:t>
            </w:r>
            <w:r>
              <w:rPr>
                <w:rFonts w:asciiTheme="minorHAnsi" w:eastAsiaTheme="minorEastAsia" w:hAnsiTheme="minorHAnsi" w:cstheme="minorBidi"/>
                <w:noProof/>
                <w:szCs w:val="22"/>
                <w:lang w:eastAsia="en-GB"/>
              </w:rPr>
              <w:tab/>
            </w:r>
            <w:r w:rsidRPr="00847EB7">
              <w:rPr>
                <w:rStyle w:val="Hyperlink"/>
                <w:noProof/>
              </w:rPr>
              <w:t>Sponsored Posts</w:t>
            </w:r>
            <w:r>
              <w:rPr>
                <w:noProof/>
                <w:webHidden/>
              </w:rPr>
              <w:tab/>
            </w:r>
            <w:r>
              <w:rPr>
                <w:noProof/>
                <w:webHidden/>
              </w:rPr>
              <w:fldChar w:fldCharType="begin"/>
            </w:r>
            <w:r>
              <w:rPr>
                <w:noProof/>
                <w:webHidden/>
              </w:rPr>
              <w:instrText xml:space="preserve"> PAGEREF _Toc107211413 \h </w:instrText>
            </w:r>
            <w:r>
              <w:rPr>
                <w:noProof/>
                <w:webHidden/>
              </w:rPr>
            </w:r>
            <w:r>
              <w:rPr>
                <w:noProof/>
                <w:webHidden/>
              </w:rPr>
              <w:fldChar w:fldCharType="separate"/>
            </w:r>
            <w:r>
              <w:rPr>
                <w:noProof/>
                <w:webHidden/>
              </w:rPr>
              <w:t>14</w:t>
            </w:r>
            <w:r>
              <w:rPr>
                <w:noProof/>
                <w:webHidden/>
              </w:rPr>
              <w:fldChar w:fldCharType="end"/>
            </w:r>
          </w:hyperlink>
        </w:p>
        <w:p w14:paraId="664E7CFD" w14:textId="68B06ECD" w:rsidR="00D14B8E" w:rsidRDefault="00D14B8E">
          <w:pPr>
            <w:pStyle w:val="TOC2"/>
            <w:rPr>
              <w:rFonts w:asciiTheme="minorHAnsi" w:eastAsiaTheme="minorEastAsia" w:hAnsiTheme="minorHAnsi" w:cstheme="minorBidi"/>
              <w:noProof/>
              <w:szCs w:val="22"/>
              <w:lang w:eastAsia="en-GB"/>
            </w:rPr>
          </w:pPr>
          <w:hyperlink w:anchor="_Toc107211414" w:history="1">
            <w:r w:rsidRPr="00847EB7">
              <w:rPr>
                <w:rStyle w:val="Hyperlink"/>
                <w:noProof/>
              </w:rPr>
              <w:t>2.17.1</w:t>
            </w:r>
            <w:r>
              <w:rPr>
                <w:rFonts w:asciiTheme="minorHAnsi" w:eastAsiaTheme="minorEastAsia" w:hAnsiTheme="minorHAnsi" w:cstheme="minorBidi"/>
                <w:noProof/>
                <w:szCs w:val="22"/>
                <w:lang w:eastAsia="en-GB"/>
              </w:rPr>
              <w:tab/>
            </w:r>
            <w:r w:rsidRPr="00847EB7">
              <w:rPr>
                <w:rStyle w:val="Hyperlink"/>
                <w:noProof/>
              </w:rPr>
              <w:t>Sponsored Posts – What Should be Declared?</w:t>
            </w:r>
            <w:r>
              <w:rPr>
                <w:noProof/>
                <w:webHidden/>
              </w:rPr>
              <w:tab/>
            </w:r>
            <w:r>
              <w:rPr>
                <w:noProof/>
                <w:webHidden/>
              </w:rPr>
              <w:fldChar w:fldCharType="begin"/>
            </w:r>
            <w:r>
              <w:rPr>
                <w:noProof/>
                <w:webHidden/>
              </w:rPr>
              <w:instrText xml:space="preserve"> PAGEREF _Toc107211414 \h </w:instrText>
            </w:r>
            <w:r>
              <w:rPr>
                <w:noProof/>
                <w:webHidden/>
              </w:rPr>
            </w:r>
            <w:r>
              <w:rPr>
                <w:noProof/>
                <w:webHidden/>
              </w:rPr>
              <w:fldChar w:fldCharType="separate"/>
            </w:r>
            <w:r>
              <w:rPr>
                <w:noProof/>
                <w:webHidden/>
              </w:rPr>
              <w:t>15</w:t>
            </w:r>
            <w:r>
              <w:rPr>
                <w:noProof/>
                <w:webHidden/>
              </w:rPr>
              <w:fldChar w:fldCharType="end"/>
            </w:r>
          </w:hyperlink>
        </w:p>
        <w:p w14:paraId="6C1DD24B" w14:textId="69F84BEA" w:rsidR="00D14B8E" w:rsidRDefault="00D14B8E">
          <w:pPr>
            <w:pStyle w:val="TOC2"/>
            <w:rPr>
              <w:rFonts w:asciiTheme="minorHAnsi" w:eastAsiaTheme="minorEastAsia" w:hAnsiTheme="minorHAnsi" w:cstheme="minorBidi"/>
              <w:noProof/>
              <w:szCs w:val="22"/>
              <w:lang w:eastAsia="en-GB"/>
            </w:rPr>
          </w:pPr>
          <w:hyperlink w:anchor="_Toc107211415" w:history="1">
            <w:r w:rsidRPr="00847EB7">
              <w:rPr>
                <w:rStyle w:val="Hyperlink"/>
                <w:noProof/>
              </w:rPr>
              <w:t>2.18</w:t>
            </w:r>
            <w:r>
              <w:rPr>
                <w:rFonts w:asciiTheme="minorHAnsi" w:eastAsiaTheme="minorEastAsia" w:hAnsiTheme="minorHAnsi" w:cstheme="minorBidi"/>
                <w:noProof/>
                <w:szCs w:val="22"/>
                <w:lang w:eastAsia="en-GB"/>
              </w:rPr>
              <w:tab/>
            </w:r>
            <w:r w:rsidRPr="00847EB7">
              <w:rPr>
                <w:rStyle w:val="Hyperlink"/>
                <w:noProof/>
              </w:rPr>
              <w:t>Clinical Private Practice</w:t>
            </w:r>
            <w:r>
              <w:rPr>
                <w:noProof/>
                <w:webHidden/>
              </w:rPr>
              <w:tab/>
            </w:r>
            <w:r>
              <w:rPr>
                <w:noProof/>
                <w:webHidden/>
              </w:rPr>
              <w:fldChar w:fldCharType="begin"/>
            </w:r>
            <w:r>
              <w:rPr>
                <w:noProof/>
                <w:webHidden/>
              </w:rPr>
              <w:instrText xml:space="preserve"> PAGEREF _Toc107211415 \h </w:instrText>
            </w:r>
            <w:r>
              <w:rPr>
                <w:noProof/>
                <w:webHidden/>
              </w:rPr>
            </w:r>
            <w:r>
              <w:rPr>
                <w:noProof/>
                <w:webHidden/>
              </w:rPr>
              <w:fldChar w:fldCharType="separate"/>
            </w:r>
            <w:r>
              <w:rPr>
                <w:noProof/>
                <w:webHidden/>
              </w:rPr>
              <w:t>15</w:t>
            </w:r>
            <w:r>
              <w:rPr>
                <w:noProof/>
                <w:webHidden/>
              </w:rPr>
              <w:fldChar w:fldCharType="end"/>
            </w:r>
          </w:hyperlink>
        </w:p>
        <w:p w14:paraId="4F198606" w14:textId="4157878A" w:rsidR="00D14B8E" w:rsidRDefault="00D14B8E">
          <w:pPr>
            <w:pStyle w:val="TOC2"/>
            <w:rPr>
              <w:rFonts w:asciiTheme="minorHAnsi" w:eastAsiaTheme="minorEastAsia" w:hAnsiTheme="minorHAnsi" w:cstheme="minorBidi"/>
              <w:noProof/>
              <w:szCs w:val="22"/>
              <w:lang w:eastAsia="en-GB"/>
            </w:rPr>
          </w:pPr>
          <w:hyperlink w:anchor="_Toc107211416" w:history="1">
            <w:r w:rsidRPr="00847EB7">
              <w:rPr>
                <w:rStyle w:val="Hyperlink"/>
                <w:noProof/>
              </w:rPr>
              <w:t>2.18.1</w:t>
            </w:r>
            <w:r>
              <w:rPr>
                <w:rFonts w:asciiTheme="minorHAnsi" w:eastAsiaTheme="minorEastAsia" w:hAnsiTheme="minorHAnsi" w:cstheme="minorBidi"/>
                <w:noProof/>
                <w:szCs w:val="22"/>
                <w:lang w:eastAsia="en-GB"/>
              </w:rPr>
              <w:tab/>
            </w:r>
            <w:r w:rsidRPr="00847EB7">
              <w:rPr>
                <w:rStyle w:val="Hyperlink"/>
                <w:noProof/>
              </w:rPr>
              <w:t>Clinical Private Practice – What Should be Declared?</w:t>
            </w:r>
            <w:r>
              <w:rPr>
                <w:noProof/>
                <w:webHidden/>
              </w:rPr>
              <w:tab/>
            </w:r>
            <w:r>
              <w:rPr>
                <w:noProof/>
                <w:webHidden/>
              </w:rPr>
              <w:fldChar w:fldCharType="begin"/>
            </w:r>
            <w:r>
              <w:rPr>
                <w:noProof/>
                <w:webHidden/>
              </w:rPr>
              <w:instrText xml:space="preserve"> PAGEREF _Toc107211416 \h </w:instrText>
            </w:r>
            <w:r>
              <w:rPr>
                <w:noProof/>
                <w:webHidden/>
              </w:rPr>
            </w:r>
            <w:r>
              <w:rPr>
                <w:noProof/>
                <w:webHidden/>
              </w:rPr>
              <w:fldChar w:fldCharType="separate"/>
            </w:r>
            <w:r>
              <w:rPr>
                <w:noProof/>
                <w:webHidden/>
              </w:rPr>
              <w:t>15</w:t>
            </w:r>
            <w:r>
              <w:rPr>
                <w:noProof/>
                <w:webHidden/>
              </w:rPr>
              <w:fldChar w:fldCharType="end"/>
            </w:r>
          </w:hyperlink>
        </w:p>
        <w:p w14:paraId="21377AE9" w14:textId="0FE3C856" w:rsidR="00D14B8E" w:rsidRDefault="00D14B8E">
          <w:pPr>
            <w:pStyle w:val="TOC2"/>
            <w:rPr>
              <w:rFonts w:asciiTheme="minorHAnsi" w:eastAsiaTheme="minorEastAsia" w:hAnsiTheme="minorHAnsi" w:cstheme="minorBidi"/>
              <w:noProof/>
              <w:szCs w:val="22"/>
              <w:lang w:eastAsia="en-GB"/>
            </w:rPr>
          </w:pPr>
          <w:hyperlink w:anchor="_Toc107211417" w:history="1">
            <w:r w:rsidRPr="00847EB7">
              <w:rPr>
                <w:rStyle w:val="Hyperlink"/>
                <w:noProof/>
              </w:rPr>
              <w:t>2.19</w:t>
            </w:r>
            <w:r>
              <w:rPr>
                <w:rFonts w:asciiTheme="minorHAnsi" w:eastAsiaTheme="minorEastAsia" w:hAnsiTheme="minorHAnsi" w:cstheme="minorBidi"/>
                <w:noProof/>
                <w:szCs w:val="22"/>
                <w:lang w:eastAsia="en-GB"/>
              </w:rPr>
              <w:tab/>
            </w:r>
            <w:r w:rsidRPr="00847EB7">
              <w:rPr>
                <w:rStyle w:val="Hyperlink"/>
                <w:noProof/>
              </w:rPr>
              <w:t>Management of Interests – Advice in Specific Contexts</w:t>
            </w:r>
            <w:r>
              <w:rPr>
                <w:noProof/>
                <w:webHidden/>
              </w:rPr>
              <w:tab/>
            </w:r>
            <w:r>
              <w:rPr>
                <w:noProof/>
                <w:webHidden/>
              </w:rPr>
              <w:fldChar w:fldCharType="begin"/>
            </w:r>
            <w:r>
              <w:rPr>
                <w:noProof/>
                <w:webHidden/>
              </w:rPr>
              <w:instrText xml:space="preserve"> PAGEREF _Toc107211417 \h </w:instrText>
            </w:r>
            <w:r>
              <w:rPr>
                <w:noProof/>
                <w:webHidden/>
              </w:rPr>
            </w:r>
            <w:r>
              <w:rPr>
                <w:noProof/>
                <w:webHidden/>
              </w:rPr>
              <w:fldChar w:fldCharType="separate"/>
            </w:r>
            <w:r>
              <w:rPr>
                <w:noProof/>
                <w:webHidden/>
              </w:rPr>
              <w:t>16</w:t>
            </w:r>
            <w:r>
              <w:rPr>
                <w:noProof/>
                <w:webHidden/>
              </w:rPr>
              <w:fldChar w:fldCharType="end"/>
            </w:r>
          </w:hyperlink>
        </w:p>
        <w:p w14:paraId="6872F13E" w14:textId="54579E9D" w:rsidR="00D14B8E" w:rsidRDefault="00D14B8E">
          <w:pPr>
            <w:pStyle w:val="TOC2"/>
            <w:rPr>
              <w:rFonts w:asciiTheme="minorHAnsi" w:eastAsiaTheme="minorEastAsia" w:hAnsiTheme="minorHAnsi" w:cstheme="minorBidi"/>
              <w:noProof/>
              <w:szCs w:val="22"/>
              <w:lang w:eastAsia="en-GB"/>
            </w:rPr>
          </w:pPr>
          <w:hyperlink w:anchor="_Toc107211418" w:history="1">
            <w:r w:rsidRPr="00847EB7">
              <w:rPr>
                <w:rStyle w:val="Hyperlink"/>
                <w:noProof/>
              </w:rPr>
              <w:t>2.19.1</w:t>
            </w:r>
            <w:r>
              <w:rPr>
                <w:rFonts w:asciiTheme="minorHAnsi" w:eastAsiaTheme="minorEastAsia" w:hAnsiTheme="minorHAnsi" w:cstheme="minorBidi"/>
                <w:noProof/>
                <w:szCs w:val="22"/>
                <w:lang w:eastAsia="en-GB"/>
              </w:rPr>
              <w:tab/>
            </w:r>
            <w:r w:rsidRPr="00847EB7">
              <w:rPr>
                <w:rStyle w:val="Hyperlink"/>
                <w:noProof/>
              </w:rPr>
              <w:t>Strategic Decision Making Groups</w:t>
            </w:r>
            <w:r>
              <w:rPr>
                <w:noProof/>
                <w:webHidden/>
              </w:rPr>
              <w:tab/>
            </w:r>
            <w:r>
              <w:rPr>
                <w:noProof/>
                <w:webHidden/>
              </w:rPr>
              <w:fldChar w:fldCharType="begin"/>
            </w:r>
            <w:r>
              <w:rPr>
                <w:noProof/>
                <w:webHidden/>
              </w:rPr>
              <w:instrText xml:space="preserve"> PAGEREF _Toc107211418 \h </w:instrText>
            </w:r>
            <w:r>
              <w:rPr>
                <w:noProof/>
                <w:webHidden/>
              </w:rPr>
            </w:r>
            <w:r>
              <w:rPr>
                <w:noProof/>
                <w:webHidden/>
              </w:rPr>
              <w:fldChar w:fldCharType="separate"/>
            </w:r>
            <w:r>
              <w:rPr>
                <w:noProof/>
                <w:webHidden/>
              </w:rPr>
              <w:t>16</w:t>
            </w:r>
            <w:r>
              <w:rPr>
                <w:noProof/>
                <w:webHidden/>
              </w:rPr>
              <w:fldChar w:fldCharType="end"/>
            </w:r>
          </w:hyperlink>
        </w:p>
        <w:p w14:paraId="1C9DC4FF" w14:textId="709F0167" w:rsidR="00D14B8E" w:rsidRDefault="00D14B8E">
          <w:pPr>
            <w:pStyle w:val="TOC2"/>
            <w:rPr>
              <w:rFonts w:asciiTheme="minorHAnsi" w:eastAsiaTheme="minorEastAsia" w:hAnsiTheme="minorHAnsi" w:cstheme="minorBidi"/>
              <w:noProof/>
              <w:szCs w:val="22"/>
              <w:lang w:eastAsia="en-GB"/>
            </w:rPr>
          </w:pPr>
          <w:hyperlink w:anchor="_Toc107211419" w:history="1">
            <w:r w:rsidRPr="00847EB7">
              <w:rPr>
                <w:rStyle w:val="Hyperlink"/>
                <w:noProof/>
              </w:rPr>
              <w:t>2.20</w:t>
            </w:r>
            <w:r>
              <w:rPr>
                <w:rFonts w:asciiTheme="minorHAnsi" w:eastAsiaTheme="minorEastAsia" w:hAnsiTheme="minorHAnsi" w:cstheme="minorBidi"/>
                <w:noProof/>
                <w:szCs w:val="22"/>
                <w:lang w:eastAsia="en-GB"/>
              </w:rPr>
              <w:tab/>
            </w:r>
            <w:r w:rsidRPr="00847EB7">
              <w:rPr>
                <w:rStyle w:val="Hyperlink"/>
                <w:noProof/>
              </w:rPr>
              <w:t>Procurement</w:t>
            </w:r>
            <w:r>
              <w:rPr>
                <w:noProof/>
                <w:webHidden/>
              </w:rPr>
              <w:tab/>
            </w:r>
            <w:r>
              <w:rPr>
                <w:noProof/>
                <w:webHidden/>
              </w:rPr>
              <w:fldChar w:fldCharType="begin"/>
            </w:r>
            <w:r>
              <w:rPr>
                <w:noProof/>
                <w:webHidden/>
              </w:rPr>
              <w:instrText xml:space="preserve"> PAGEREF _Toc107211419 \h </w:instrText>
            </w:r>
            <w:r>
              <w:rPr>
                <w:noProof/>
                <w:webHidden/>
              </w:rPr>
            </w:r>
            <w:r>
              <w:rPr>
                <w:noProof/>
                <w:webHidden/>
              </w:rPr>
              <w:fldChar w:fldCharType="separate"/>
            </w:r>
            <w:r>
              <w:rPr>
                <w:noProof/>
                <w:webHidden/>
              </w:rPr>
              <w:t>16</w:t>
            </w:r>
            <w:r>
              <w:rPr>
                <w:noProof/>
                <w:webHidden/>
              </w:rPr>
              <w:fldChar w:fldCharType="end"/>
            </w:r>
          </w:hyperlink>
        </w:p>
        <w:p w14:paraId="6B9B2C92" w14:textId="4FE5066F" w:rsidR="00D14B8E" w:rsidRDefault="00D14B8E">
          <w:pPr>
            <w:pStyle w:val="TOC2"/>
            <w:rPr>
              <w:rFonts w:asciiTheme="minorHAnsi" w:eastAsiaTheme="minorEastAsia" w:hAnsiTheme="minorHAnsi" w:cstheme="minorBidi"/>
              <w:noProof/>
              <w:szCs w:val="22"/>
              <w:lang w:eastAsia="en-GB"/>
            </w:rPr>
          </w:pPr>
          <w:hyperlink w:anchor="_Toc107211420" w:history="1">
            <w:r w:rsidRPr="00847EB7">
              <w:rPr>
                <w:rStyle w:val="Hyperlink"/>
                <w:noProof/>
              </w:rPr>
              <w:t>2.21</w:t>
            </w:r>
            <w:r>
              <w:rPr>
                <w:rFonts w:asciiTheme="minorHAnsi" w:eastAsiaTheme="minorEastAsia" w:hAnsiTheme="minorHAnsi" w:cstheme="minorBidi"/>
                <w:noProof/>
                <w:szCs w:val="22"/>
                <w:lang w:eastAsia="en-GB"/>
              </w:rPr>
              <w:tab/>
            </w:r>
            <w:r w:rsidRPr="00847EB7">
              <w:rPr>
                <w:rStyle w:val="Hyperlink"/>
                <w:noProof/>
              </w:rPr>
              <w:t>Dealing with Breaches</w:t>
            </w:r>
            <w:r>
              <w:rPr>
                <w:noProof/>
                <w:webHidden/>
              </w:rPr>
              <w:tab/>
            </w:r>
            <w:r>
              <w:rPr>
                <w:noProof/>
                <w:webHidden/>
              </w:rPr>
              <w:fldChar w:fldCharType="begin"/>
            </w:r>
            <w:r>
              <w:rPr>
                <w:noProof/>
                <w:webHidden/>
              </w:rPr>
              <w:instrText xml:space="preserve"> PAGEREF _Toc107211420 \h </w:instrText>
            </w:r>
            <w:r>
              <w:rPr>
                <w:noProof/>
                <w:webHidden/>
              </w:rPr>
            </w:r>
            <w:r>
              <w:rPr>
                <w:noProof/>
                <w:webHidden/>
              </w:rPr>
              <w:fldChar w:fldCharType="separate"/>
            </w:r>
            <w:r>
              <w:rPr>
                <w:noProof/>
                <w:webHidden/>
              </w:rPr>
              <w:t>17</w:t>
            </w:r>
            <w:r>
              <w:rPr>
                <w:noProof/>
                <w:webHidden/>
              </w:rPr>
              <w:fldChar w:fldCharType="end"/>
            </w:r>
          </w:hyperlink>
        </w:p>
        <w:p w14:paraId="3B09D73F" w14:textId="73BC9B20" w:rsidR="00D14B8E" w:rsidRDefault="00D14B8E">
          <w:pPr>
            <w:pStyle w:val="TOC2"/>
            <w:rPr>
              <w:rFonts w:asciiTheme="minorHAnsi" w:eastAsiaTheme="minorEastAsia" w:hAnsiTheme="minorHAnsi" w:cstheme="minorBidi"/>
              <w:noProof/>
              <w:szCs w:val="22"/>
              <w:lang w:eastAsia="en-GB"/>
            </w:rPr>
          </w:pPr>
          <w:hyperlink w:anchor="_Toc107211421" w:history="1">
            <w:r w:rsidRPr="00847EB7">
              <w:rPr>
                <w:rStyle w:val="Hyperlink"/>
                <w:noProof/>
              </w:rPr>
              <w:t>2.21.1</w:t>
            </w:r>
            <w:r>
              <w:rPr>
                <w:rFonts w:asciiTheme="minorHAnsi" w:eastAsiaTheme="minorEastAsia" w:hAnsiTheme="minorHAnsi" w:cstheme="minorBidi"/>
                <w:noProof/>
                <w:szCs w:val="22"/>
                <w:lang w:eastAsia="en-GB"/>
              </w:rPr>
              <w:tab/>
            </w:r>
            <w:r w:rsidRPr="00847EB7">
              <w:rPr>
                <w:rStyle w:val="Hyperlink"/>
                <w:noProof/>
              </w:rPr>
              <w:t>Identifying and Reporting Breaches</w:t>
            </w:r>
            <w:r>
              <w:rPr>
                <w:noProof/>
                <w:webHidden/>
              </w:rPr>
              <w:tab/>
            </w:r>
            <w:r>
              <w:rPr>
                <w:noProof/>
                <w:webHidden/>
              </w:rPr>
              <w:fldChar w:fldCharType="begin"/>
            </w:r>
            <w:r>
              <w:rPr>
                <w:noProof/>
                <w:webHidden/>
              </w:rPr>
              <w:instrText xml:space="preserve"> PAGEREF _Toc107211421 \h </w:instrText>
            </w:r>
            <w:r>
              <w:rPr>
                <w:noProof/>
                <w:webHidden/>
              </w:rPr>
            </w:r>
            <w:r>
              <w:rPr>
                <w:noProof/>
                <w:webHidden/>
              </w:rPr>
              <w:fldChar w:fldCharType="separate"/>
            </w:r>
            <w:r>
              <w:rPr>
                <w:noProof/>
                <w:webHidden/>
              </w:rPr>
              <w:t>17</w:t>
            </w:r>
            <w:r>
              <w:rPr>
                <w:noProof/>
                <w:webHidden/>
              </w:rPr>
              <w:fldChar w:fldCharType="end"/>
            </w:r>
          </w:hyperlink>
        </w:p>
        <w:p w14:paraId="03936F9F" w14:textId="6448E81D" w:rsidR="00D14B8E" w:rsidRDefault="00D14B8E">
          <w:pPr>
            <w:pStyle w:val="TOC2"/>
            <w:rPr>
              <w:rFonts w:asciiTheme="minorHAnsi" w:eastAsiaTheme="minorEastAsia" w:hAnsiTheme="minorHAnsi" w:cstheme="minorBidi"/>
              <w:noProof/>
              <w:szCs w:val="22"/>
              <w:lang w:eastAsia="en-GB"/>
            </w:rPr>
          </w:pPr>
          <w:hyperlink w:anchor="_Toc107211422" w:history="1">
            <w:r w:rsidRPr="00847EB7">
              <w:rPr>
                <w:rStyle w:val="Hyperlink"/>
                <w:noProof/>
              </w:rPr>
              <w:t>2.22</w:t>
            </w:r>
            <w:r>
              <w:rPr>
                <w:rFonts w:asciiTheme="minorHAnsi" w:eastAsiaTheme="minorEastAsia" w:hAnsiTheme="minorHAnsi" w:cstheme="minorBidi"/>
                <w:noProof/>
                <w:szCs w:val="22"/>
                <w:lang w:eastAsia="en-GB"/>
              </w:rPr>
              <w:tab/>
            </w:r>
            <w:r w:rsidRPr="00847EB7">
              <w:rPr>
                <w:rStyle w:val="Hyperlink"/>
                <w:noProof/>
              </w:rPr>
              <w:t>Taking Action in Response to Breaches</w:t>
            </w:r>
            <w:r>
              <w:rPr>
                <w:noProof/>
                <w:webHidden/>
              </w:rPr>
              <w:tab/>
            </w:r>
            <w:r>
              <w:rPr>
                <w:noProof/>
                <w:webHidden/>
              </w:rPr>
              <w:fldChar w:fldCharType="begin"/>
            </w:r>
            <w:r>
              <w:rPr>
                <w:noProof/>
                <w:webHidden/>
              </w:rPr>
              <w:instrText xml:space="preserve"> PAGEREF _Toc107211422 \h </w:instrText>
            </w:r>
            <w:r>
              <w:rPr>
                <w:noProof/>
                <w:webHidden/>
              </w:rPr>
            </w:r>
            <w:r>
              <w:rPr>
                <w:noProof/>
                <w:webHidden/>
              </w:rPr>
              <w:fldChar w:fldCharType="separate"/>
            </w:r>
            <w:r>
              <w:rPr>
                <w:noProof/>
                <w:webHidden/>
              </w:rPr>
              <w:t>18</w:t>
            </w:r>
            <w:r>
              <w:rPr>
                <w:noProof/>
                <w:webHidden/>
              </w:rPr>
              <w:fldChar w:fldCharType="end"/>
            </w:r>
          </w:hyperlink>
        </w:p>
        <w:p w14:paraId="4A2DD12C" w14:textId="5AB7AEB0" w:rsidR="00D14B8E" w:rsidRDefault="00D14B8E">
          <w:pPr>
            <w:pStyle w:val="TOC1"/>
            <w:rPr>
              <w:rFonts w:asciiTheme="minorHAnsi" w:eastAsiaTheme="minorEastAsia" w:hAnsiTheme="minorHAnsi" w:cstheme="minorBidi"/>
              <w:noProof/>
              <w:szCs w:val="22"/>
              <w:lang w:eastAsia="en-GB"/>
            </w:rPr>
          </w:pPr>
          <w:hyperlink w:anchor="_Toc107211423" w:history="1">
            <w:r w:rsidRPr="00847EB7">
              <w:rPr>
                <w:rStyle w:val="Hyperlink"/>
                <w:rFonts w:cs="Arial"/>
                <w:noProof/>
              </w:rPr>
              <w:t>3</w:t>
            </w:r>
            <w:r>
              <w:rPr>
                <w:rFonts w:asciiTheme="minorHAnsi" w:eastAsiaTheme="minorEastAsia" w:hAnsiTheme="minorHAnsi" w:cstheme="minorBidi"/>
                <w:noProof/>
                <w:szCs w:val="22"/>
                <w:lang w:eastAsia="en-GB"/>
              </w:rPr>
              <w:tab/>
            </w:r>
            <w:r w:rsidRPr="00847EB7">
              <w:rPr>
                <w:rStyle w:val="Hyperlink"/>
                <w:rFonts w:cs="Arial"/>
                <w:noProof/>
              </w:rPr>
              <w:t>Monitoring Compliance and Effectiveness of Implementation</w:t>
            </w:r>
            <w:r>
              <w:rPr>
                <w:noProof/>
                <w:webHidden/>
              </w:rPr>
              <w:tab/>
            </w:r>
            <w:r>
              <w:rPr>
                <w:noProof/>
                <w:webHidden/>
              </w:rPr>
              <w:fldChar w:fldCharType="begin"/>
            </w:r>
            <w:r>
              <w:rPr>
                <w:noProof/>
                <w:webHidden/>
              </w:rPr>
              <w:instrText xml:space="preserve"> PAGEREF _Toc107211423 \h </w:instrText>
            </w:r>
            <w:r>
              <w:rPr>
                <w:noProof/>
                <w:webHidden/>
              </w:rPr>
            </w:r>
            <w:r>
              <w:rPr>
                <w:noProof/>
                <w:webHidden/>
              </w:rPr>
              <w:fldChar w:fldCharType="separate"/>
            </w:r>
            <w:r>
              <w:rPr>
                <w:noProof/>
                <w:webHidden/>
              </w:rPr>
              <w:t>19</w:t>
            </w:r>
            <w:r>
              <w:rPr>
                <w:noProof/>
                <w:webHidden/>
              </w:rPr>
              <w:fldChar w:fldCharType="end"/>
            </w:r>
          </w:hyperlink>
        </w:p>
        <w:p w14:paraId="5ABE577B" w14:textId="7A9F340C" w:rsidR="00D14B8E" w:rsidRDefault="00D14B8E">
          <w:pPr>
            <w:pStyle w:val="TOC1"/>
            <w:rPr>
              <w:rFonts w:asciiTheme="minorHAnsi" w:eastAsiaTheme="minorEastAsia" w:hAnsiTheme="minorHAnsi" w:cstheme="minorBidi"/>
              <w:noProof/>
              <w:szCs w:val="22"/>
              <w:lang w:eastAsia="en-GB"/>
            </w:rPr>
          </w:pPr>
          <w:hyperlink w:anchor="_Toc107211424" w:history="1">
            <w:r w:rsidRPr="00847EB7">
              <w:rPr>
                <w:rStyle w:val="Hyperlink"/>
                <w:rFonts w:cs="Arial"/>
                <w:noProof/>
              </w:rPr>
              <w:t>4</w:t>
            </w:r>
            <w:r>
              <w:rPr>
                <w:rFonts w:asciiTheme="minorHAnsi" w:eastAsiaTheme="minorEastAsia" w:hAnsiTheme="minorHAnsi" w:cstheme="minorBidi"/>
                <w:noProof/>
                <w:szCs w:val="22"/>
                <w:lang w:eastAsia="en-GB"/>
              </w:rPr>
              <w:tab/>
            </w:r>
            <w:r w:rsidRPr="00847EB7">
              <w:rPr>
                <w:rStyle w:val="Hyperlink"/>
                <w:rFonts w:cs="Arial"/>
                <w:noProof/>
              </w:rPr>
              <w:t>Duties and Responsibilities of Individuals and Groups</w:t>
            </w:r>
            <w:r>
              <w:rPr>
                <w:noProof/>
                <w:webHidden/>
              </w:rPr>
              <w:tab/>
            </w:r>
            <w:r>
              <w:rPr>
                <w:noProof/>
                <w:webHidden/>
              </w:rPr>
              <w:fldChar w:fldCharType="begin"/>
            </w:r>
            <w:r>
              <w:rPr>
                <w:noProof/>
                <w:webHidden/>
              </w:rPr>
              <w:instrText xml:space="preserve"> PAGEREF _Toc107211424 \h </w:instrText>
            </w:r>
            <w:r>
              <w:rPr>
                <w:noProof/>
                <w:webHidden/>
              </w:rPr>
            </w:r>
            <w:r>
              <w:rPr>
                <w:noProof/>
                <w:webHidden/>
              </w:rPr>
              <w:fldChar w:fldCharType="separate"/>
            </w:r>
            <w:r>
              <w:rPr>
                <w:noProof/>
                <w:webHidden/>
              </w:rPr>
              <w:t>19</w:t>
            </w:r>
            <w:r>
              <w:rPr>
                <w:noProof/>
                <w:webHidden/>
              </w:rPr>
              <w:fldChar w:fldCharType="end"/>
            </w:r>
          </w:hyperlink>
        </w:p>
        <w:p w14:paraId="532EE2FF" w14:textId="71C8C855" w:rsidR="00D14B8E" w:rsidRDefault="00D14B8E">
          <w:pPr>
            <w:pStyle w:val="TOC2"/>
            <w:rPr>
              <w:rFonts w:asciiTheme="minorHAnsi" w:eastAsiaTheme="minorEastAsia" w:hAnsiTheme="minorHAnsi" w:cstheme="minorBidi"/>
              <w:noProof/>
              <w:szCs w:val="22"/>
              <w:lang w:eastAsia="en-GB"/>
            </w:rPr>
          </w:pPr>
          <w:hyperlink w:anchor="_Toc107211425" w:history="1">
            <w:r w:rsidRPr="00847EB7">
              <w:rPr>
                <w:rStyle w:val="Hyperlink"/>
                <w:noProof/>
              </w:rPr>
              <w:t>4.1</w:t>
            </w:r>
            <w:r>
              <w:rPr>
                <w:rFonts w:asciiTheme="minorHAnsi" w:eastAsiaTheme="minorEastAsia" w:hAnsiTheme="minorHAnsi" w:cstheme="minorBidi"/>
                <w:noProof/>
                <w:szCs w:val="22"/>
                <w:lang w:eastAsia="en-GB"/>
              </w:rPr>
              <w:tab/>
            </w:r>
            <w:r w:rsidRPr="00847EB7">
              <w:rPr>
                <w:rStyle w:val="Hyperlink"/>
                <w:noProof/>
              </w:rPr>
              <w:t>Chief Executive</w:t>
            </w:r>
            <w:r>
              <w:rPr>
                <w:noProof/>
                <w:webHidden/>
              </w:rPr>
              <w:tab/>
            </w:r>
            <w:r>
              <w:rPr>
                <w:noProof/>
                <w:webHidden/>
              </w:rPr>
              <w:fldChar w:fldCharType="begin"/>
            </w:r>
            <w:r>
              <w:rPr>
                <w:noProof/>
                <w:webHidden/>
              </w:rPr>
              <w:instrText xml:space="preserve"> PAGEREF _Toc107211425 \h </w:instrText>
            </w:r>
            <w:r>
              <w:rPr>
                <w:noProof/>
                <w:webHidden/>
              </w:rPr>
            </w:r>
            <w:r>
              <w:rPr>
                <w:noProof/>
                <w:webHidden/>
              </w:rPr>
              <w:fldChar w:fldCharType="separate"/>
            </w:r>
            <w:r>
              <w:rPr>
                <w:noProof/>
                <w:webHidden/>
              </w:rPr>
              <w:t>19</w:t>
            </w:r>
            <w:r>
              <w:rPr>
                <w:noProof/>
                <w:webHidden/>
              </w:rPr>
              <w:fldChar w:fldCharType="end"/>
            </w:r>
          </w:hyperlink>
        </w:p>
        <w:p w14:paraId="48C73E42" w14:textId="37302661" w:rsidR="00D14B8E" w:rsidRDefault="00D14B8E">
          <w:pPr>
            <w:pStyle w:val="TOC2"/>
            <w:rPr>
              <w:rFonts w:asciiTheme="minorHAnsi" w:eastAsiaTheme="minorEastAsia" w:hAnsiTheme="minorHAnsi" w:cstheme="minorBidi"/>
              <w:noProof/>
              <w:szCs w:val="22"/>
              <w:lang w:eastAsia="en-GB"/>
            </w:rPr>
          </w:pPr>
          <w:hyperlink w:anchor="_Toc107211426" w:history="1">
            <w:r w:rsidRPr="00847EB7">
              <w:rPr>
                <w:rStyle w:val="Hyperlink"/>
                <w:noProof/>
              </w:rPr>
              <w:t>4.2</w:t>
            </w:r>
            <w:r>
              <w:rPr>
                <w:rFonts w:asciiTheme="minorHAnsi" w:eastAsiaTheme="minorEastAsia" w:hAnsiTheme="minorHAnsi" w:cstheme="minorBidi"/>
                <w:noProof/>
                <w:szCs w:val="22"/>
                <w:lang w:eastAsia="en-GB"/>
              </w:rPr>
              <w:tab/>
            </w:r>
            <w:r w:rsidRPr="00847EB7">
              <w:rPr>
                <w:rStyle w:val="Hyperlink"/>
                <w:noProof/>
              </w:rPr>
              <w:t>Ward Managers, Matrons and Managers for Non Clinical Services</w:t>
            </w:r>
            <w:r>
              <w:rPr>
                <w:noProof/>
                <w:webHidden/>
              </w:rPr>
              <w:tab/>
            </w:r>
            <w:r>
              <w:rPr>
                <w:noProof/>
                <w:webHidden/>
              </w:rPr>
              <w:fldChar w:fldCharType="begin"/>
            </w:r>
            <w:r>
              <w:rPr>
                <w:noProof/>
                <w:webHidden/>
              </w:rPr>
              <w:instrText xml:space="preserve"> PAGEREF _Toc107211426 \h </w:instrText>
            </w:r>
            <w:r>
              <w:rPr>
                <w:noProof/>
                <w:webHidden/>
              </w:rPr>
            </w:r>
            <w:r>
              <w:rPr>
                <w:noProof/>
                <w:webHidden/>
              </w:rPr>
              <w:fldChar w:fldCharType="separate"/>
            </w:r>
            <w:r>
              <w:rPr>
                <w:noProof/>
                <w:webHidden/>
              </w:rPr>
              <w:t>19</w:t>
            </w:r>
            <w:r>
              <w:rPr>
                <w:noProof/>
                <w:webHidden/>
              </w:rPr>
              <w:fldChar w:fldCharType="end"/>
            </w:r>
          </w:hyperlink>
        </w:p>
        <w:p w14:paraId="1EAC39DA" w14:textId="54346B0A" w:rsidR="00D14B8E" w:rsidRDefault="00D14B8E">
          <w:pPr>
            <w:pStyle w:val="TOC2"/>
            <w:rPr>
              <w:rFonts w:asciiTheme="minorHAnsi" w:eastAsiaTheme="minorEastAsia" w:hAnsiTheme="minorHAnsi" w:cstheme="minorBidi"/>
              <w:noProof/>
              <w:szCs w:val="22"/>
              <w:lang w:eastAsia="en-GB"/>
            </w:rPr>
          </w:pPr>
          <w:hyperlink w:anchor="_Toc107211427" w:history="1">
            <w:r w:rsidRPr="00847EB7">
              <w:rPr>
                <w:rStyle w:val="Hyperlink"/>
                <w:noProof/>
              </w:rPr>
              <w:t>4.3</w:t>
            </w:r>
            <w:r>
              <w:rPr>
                <w:rFonts w:asciiTheme="minorHAnsi" w:eastAsiaTheme="minorEastAsia" w:hAnsiTheme="minorHAnsi" w:cstheme="minorBidi"/>
                <w:noProof/>
                <w:szCs w:val="22"/>
                <w:lang w:eastAsia="en-GB"/>
              </w:rPr>
              <w:tab/>
            </w:r>
            <w:r w:rsidRPr="00847EB7">
              <w:rPr>
                <w:rStyle w:val="Hyperlink"/>
                <w:noProof/>
              </w:rPr>
              <w:t>Document Author and Document Implementation Lead</w:t>
            </w:r>
            <w:r>
              <w:rPr>
                <w:noProof/>
                <w:webHidden/>
              </w:rPr>
              <w:tab/>
            </w:r>
            <w:r>
              <w:rPr>
                <w:noProof/>
                <w:webHidden/>
              </w:rPr>
              <w:fldChar w:fldCharType="begin"/>
            </w:r>
            <w:r>
              <w:rPr>
                <w:noProof/>
                <w:webHidden/>
              </w:rPr>
              <w:instrText xml:space="preserve"> PAGEREF _Toc107211427 \h </w:instrText>
            </w:r>
            <w:r>
              <w:rPr>
                <w:noProof/>
                <w:webHidden/>
              </w:rPr>
            </w:r>
            <w:r>
              <w:rPr>
                <w:noProof/>
                <w:webHidden/>
              </w:rPr>
              <w:fldChar w:fldCharType="separate"/>
            </w:r>
            <w:r>
              <w:rPr>
                <w:noProof/>
                <w:webHidden/>
              </w:rPr>
              <w:t>19</w:t>
            </w:r>
            <w:r>
              <w:rPr>
                <w:noProof/>
                <w:webHidden/>
              </w:rPr>
              <w:fldChar w:fldCharType="end"/>
            </w:r>
          </w:hyperlink>
        </w:p>
        <w:p w14:paraId="50342BCC" w14:textId="3AE84D87" w:rsidR="00D14B8E" w:rsidRDefault="00D14B8E">
          <w:pPr>
            <w:pStyle w:val="TOC2"/>
            <w:rPr>
              <w:rFonts w:asciiTheme="minorHAnsi" w:eastAsiaTheme="minorEastAsia" w:hAnsiTheme="minorHAnsi" w:cstheme="minorBidi"/>
              <w:noProof/>
              <w:szCs w:val="22"/>
              <w:lang w:eastAsia="en-GB"/>
            </w:rPr>
          </w:pPr>
          <w:hyperlink w:anchor="_Toc107211428" w:history="1">
            <w:r w:rsidRPr="00847EB7">
              <w:rPr>
                <w:rStyle w:val="Hyperlink"/>
                <w:noProof/>
              </w:rPr>
              <w:t>4.4</w:t>
            </w:r>
            <w:r>
              <w:rPr>
                <w:rFonts w:asciiTheme="minorHAnsi" w:eastAsiaTheme="minorEastAsia" w:hAnsiTheme="minorHAnsi" w:cstheme="minorBidi"/>
                <w:noProof/>
                <w:szCs w:val="22"/>
                <w:lang w:eastAsia="en-GB"/>
              </w:rPr>
              <w:tab/>
            </w:r>
            <w:r w:rsidRPr="00847EB7">
              <w:rPr>
                <w:rStyle w:val="Hyperlink"/>
                <w:noProof/>
              </w:rPr>
              <w:t>The Company Secretary</w:t>
            </w:r>
            <w:r>
              <w:rPr>
                <w:noProof/>
                <w:webHidden/>
              </w:rPr>
              <w:tab/>
            </w:r>
            <w:r>
              <w:rPr>
                <w:noProof/>
                <w:webHidden/>
              </w:rPr>
              <w:fldChar w:fldCharType="begin"/>
            </w:r>
            <w:r>
              <w:rPr>
                <w:noProof/>
                <w:webHidden/>
              </w:rPr>
              <w:instrText xml:space="preserve"> PAGEREF _Toc107211428 \h </w:instrText>
            </w:r>
            <w:r>
              <w:rPr>
                <w:noProof/>
                <w:webHidden/>
              </w:rPr>
            </w:r>
            <w:r>
              <w:rPr>
                <w:noProof/>
                <w:webHidden/>
              </w:rPr>
              <w:fldChar w:fldCharType="separate"/>
            </w:r>
            <w:r>
              <w:rPr>
                <w:noProof/>
                <w:webHidden/>
              </w:rPr>
              <w:t>20</w:t>
            </w:r>
            <w:r>
              <w:rPr>
                <w:noProof/>
                <w:webHidden/>
              </w:rPr>
              <w:fldChar w:fldCharType="end"/>
            </w:r>
          </w:hyperlink>
        </w:p>
        <w:p w14:paraId="7C811583" w14:textId="264ED832" w:rsidR="00D14B8E" w:rsidRDefault="00D14B8E">
          <w:pPr>
            <w:pStyle w:val="TOC2"/>
            <w:rPr>
              <w:rFonts w:asciiTheme="minorHAnsi" w:eastAsiaTheme="minorEastAsia" w:hAnsiTheme="minorHAnsi" w:cstheme="minorBidi"/>
              <w:noProof/>
              <w:szCs w:val="22"/>
              <w:lang w:eastAsia="en-GB"/>
            </w:rPr>
          </w:pPr>
          <w:hyperlink w:anchor="_Toc107211429" w:history="1">
            <w:r w:rsidRPr="00847EB7">
              <w:rPr>
                <w:rStyle w:val="Hyperlink"/>
                <w:noProof/>
              </w:rPr>
              <w:t>4.5</w:t>
            </w:r>
            <w:r>
              <w:rPr>
                <w:rFonts w:asciiTheme="minorHAnsi" w:eastAsiaTheme="minorEastAsia" w:hAnsiTheme="minorHAnsi" w:cstheme="minorBidi"/>
                <w:noProof/>
                <w:szCs w:val="22"/>
                <w:lang w:eastAsia="en-GB"/>
              </w:rPr>
              <w:tab/>
            </w:r>
            <w:r w:rsidRPr="00847EB7">
              <w:rPr>
                <w:rStyle w:val="Hyperlink"/>
                <w:noProof/>
              </w:rPr>
              <w:t>Audit, Risk and Assurance Committee (ARAC)</w:t>
            </w:r>
            <w:r>
              <w:rPr>
                <w:noProof/>
                <w:webHidden/>
              </w:rPr>
              <w:tab/>
            </w:r>
            <w:r>
              <w:rPr>
                <w:noProof/>
                <w:webHidden/>
              </w:rPr>
              <w:fldChar w:fldCharType="begin"/>
            </w:r>
            <w:r>
              <w:rPr>
                <w:noProof/>
                <w:webHidden/>
              </w:rPr>
              <w:instrText xml:space="preserve"> PAGEREF _Toc107211429 \h </w:instrText>
            </w:r>
            <w:r>
              <w:rPr>
                <w:noProof/>
                <w:webHidden/>
              </w:rPr>
            </w:r>
            <w:r>
              <w:rPr>
                <w:noProof/>
                <w:webHidden/>
              </w:rPr>
              <w:fldChar w:fldCharType="separate"/>
            </w:r>
            <w:r>
              <w:rPr>
                <w:noProof/>
                <w:webHidden/>
              </w:rPr>
              <w:t>20</w:t>
            </w:r>
            <w:r>
              <w:rPr>
                <w:noProof/>
                <w:webHidden/>
              </w:rPr>
              <w:fldChar w:fldCharType="end"/>
            </w:r>
          </w:hyperlink>
        </w:p>
        <w:p w14:paraId="7F232BB6" w14:textId="14218E40" w:rsidR="00D14B8E" w:rsidRDefault="00D14B8E">
          <w:pPr>
            <w:pStyle w:val="TOC2"/>
            <w:rPr>
              <w:rFonts w:asciiTheme="minorHAnsi" w:eastAsiaTheme="minorEastAsia" w:hAnsiTheme="minorHAnsi" w:cstheme="minorBidi"/>
              <w:noProof/>
              <w:szCs w:val="22"/>
              <w:lang w:eastAsia="en-GB"/>
            </w:rPr>
          </w:pPr>
          <w:hyperlink w:anchor="_Toc107211430" w:history="1">
            <w:r w:rsidRPr="00847EB7">
              <w:rPr>
                <w:rStyle w:val="Hyperlink"/>
                <w:noProof/>
              </w:rPr>
              <w:t>4.5.1</w:t>
            </w:r>
            <w:r>
              <w:rPr>
                <w:rFonts w:asciiTheme="minorHAnsi" w:eastAsiaTheme="minorEastAsia" w:hAnsiTheme="minorHAnsi" w:cstheme="minorBidi"/>
                <w:noProof/>
                <w:szCs w:val="22"/>
                <w:lang w:eastAsia="en-GB"/>
              </w:rPr>
              <w:tab/>
            </w:r>
            <w:r w:rsidRPr="00847EB7">
              <w:rPr>
                <w:rStyle w:val="Hyperlink"/>
                <w:noProof/>
              </w:rPr>
              <w:t>ARAC – Gifts and Hospitality Register</w:t>
            </w:r>
            <w:r>
              <w:rPr>
                <w:noProof/>
                <w:webHidden/>
              </w:rPr>
              <w:tab/>
            </w:r>
            <w:r>
              <w:rPr>
                <w:noProof/>
                <w:webHidden/>
              </w:rPr>
              <w:fldChar w:fldCharType="begin"/>
            </w:r>
            <w:r>
              <w:rPr>
                <w:noProof/>
                <w:webHidden/>
              </w:rPr>
              <w:instrText xml:space="preserve"> PAGEREF _Toc107211430 \h </w:instrText>
            </w:r>
            <w:r>
              <w:rPr>
                <w:noProof/>
                <w:webHidden/>
              </w:rPr>
            </w:r>
            <w:r>
              <w:rPr>
                <w:noProof/>
                <w:webHidden/>
              </w:rPr>
              <w:fldChar w:fldCharType="separate"/>
            </w:r>
            <w:r>
              <w:rPr>
                <w:noProof/>
                <w:webHidden/>
              </w:rPr>
              <w:t>20</w:t>
            </w:r>
            <w:r>
              <w:rPr>
                <w:noProof/>
                <w:webHidden/>
              </w:rPr>
              <w:fldChar w:fldCharType="end"/>
            </w:r>
          </w:hyperlink>
        </w:p>
        <w:p w14:paraId="0350DF54" w14:textId="24BFD126" w:rsidR="00D14B8E" w:rsidRDefault="00D14B8E">
          <w:pPr>
            <w:pStyle w:val="TOC2"/>
            <w:rPr>
              <w:rFonts w:asciiTheme="minorHAnsi" w:eastAsiaTheme="minorEastAsia" w:hAnsiTheme="minorHAnsi" w:cstheme="minorBidi"/>
              <w:noProof/>
              <w:szCs w:val="22"/>
              <w:lang w:eastAsia="en-GB"/>
            </w:rPr>
          </w:pPr>
          <w:hyperlink w:anchor="_Toc107211431" w:history="1">
            <w:r w:rsidRPr="00847EB7">
              <w:rPr>
                <w:rStyle w:val="Hyperlink"/>
                <w:noProof/>
              </w:rPr>
              <w:t>4.5.2</w:t>
            </w:r>
            <w:r>
              <w:rPr>
                <w:rFonts w:asciiTheme="minorHAnsi" w:eastAsiaTheme="minorEastAsia" w:hAnsiTheme="minorHAnsi" w:cstheme="minorBidi"/>
                <w:noProof/>
                <w:szCs w:val="22"/>
                <w:lang w:eastAsia="en-GB"/>
              </w:rPr>
              <w:tab/>
            </w:r>
            <w:r w:rsidRPr="00847EB7">
              <w:rPr>
                <w:rStyle w:val="Hyperlink"/>
                <w:noProof/>
              </w:rPr>
              <w:t>ARAC – Register of Interests</w:t>
            </w:r>
            <w:r>
              <w:rPr>
                <w:noProof/>
                <w:webHidden/>
              </w:rPr>
              <w:tab/>
            </w:r>
            <w:r>
              <w:rPr>
                <w:noProof/>
                <w:webHidden/>
              </w:rPr>
              <w:fldChar w:fldCharType="begin"/>
            </w:r>
            <w:r>
              <w:rPr>
                <w:noProof/>
                <w:webHidden/>
              </w:rPr>
              <w:instrText xml:space="preserve"> PAGEREF _Toc107211431 \h </w:instrText>
            </w:r>
            <w:r>
              <w:rPr>
                <w:noProof/>
                <w:webHidden/>
              </w:rPr>
            </w:r>
            <w:r>
              <w:rPr>
                <w:noProof/>
                <w:webHidden/>
              </w:rPr>
              <w:fldChar w:fldCharType="separate"/>
            </w:r>
            <w:r>
              <w:rPr>
                <w:noProof/>
                <w:webHidden/>
              </w:rPr>
              <w:t>20</w:t>
            </w:r>
            <w:r>
              <w:rPr>
                <w:noProof/>
                <w:webHidden/>
              </w:rPr>
              <w:fldChar w:fldCharType="end"/>
            </w:r>
          </w:hyperlink>
        </w:p>
        <w:p w14:paraId="509456E2" w14:textId="09E495F7" w:rsidR="00D14B8E" w:rsidRDefault="00D14B8E">
          <w:pPr>
            <w:pStyle w:val="TOC2"/>
            <w:rPr>
              <w:rFonts w:asciiTheme="minorHAnsi" w:eastAsiaTheme="minorEastAsia" w:hAnsiTheme="minorHAnsi" w:cstheme="minorBidi"/>
              <w:noProof/>
              <w:szCs w:val="22"/>
              <w:lang w:eastAsia="en-GB"/>
            </w:rPr>
          </w:pPr>
          <w:hyperlink w:anchor="_Toc107211432" w:history="1">
            <w:r w:rsidRPr="00847EB7">
              <w:rPr>
                <w:rStyle w:val="Hyperlink"/>
                <w:noProof/>
              </w:rPr>
              <w:t>4.6</w:t>
            </w:r>
            <w:r>
              <w:rPr>
                <w:rFonts w:asciiTheme="minorHAnsi" w:eastAsiaTheme="minorEastAsia" w:hAnsiTheme="minorHAnsi" w:cstheme="minorBidi"/>
                <w:noProof/>
                <w:szCs w:val="22"/>
                <w:lang w:eastAsia="en-GB"/>
              </w:rPr>
              <w:tab/>
            </w:r>
            <w:r w:rsidRPr="00847EB7">
              <w:rPr>
                <w:rStyle w:val="Hyperlink"/>
                <w:noProof/>
              </w:rPr>
              <w:t>Directors and Non-Executive Directors</w:t>
            </w:r>
            <w:r>
              <w:rPr>
                <w:noProof/>
                <w:webHidden/>
              </w:rPr>
              <w:tab/>
            </w:r>
            <w:r>
              <w:rPr>
                <w:noProof/>
                <w:webHidden/>
              </w:rPr>
              <w:fldChar w:fldCharType="begin"/>
            </w:r>
            <w:r>
              <w:rPr>
                <w:noProof/>
                <w:webHidden/>
              </w:rPr>
              <w:instrText xml:space="preserve"> PAGEREF _Toc107211432 \h </w:instrText>
            </w:r>
            <w:r>
              <w:rPr>
                <w:noProof/>
                <w:webHidden/>
              </w:rPr>
            </w:r>
            <w:r>
              <w:rPr>
                <w:noProof/>
                <w:webHidden/>
              </w:rPr>
              <w:fldChar w:fldCharType="separate"/>
            </w:r>
            <w:r>
              <w:rPr>
                <w:noProof/>
                <w:webHidden/>
              </w:rPr>
              <w:t>20</w:t>
            </w:r>
            <w:r>
              <w:rPr>
                <w:noProof/>
                <w:webHidden/>
              </w:rPr>
              <w:fldChar w:fldCharType="end"/>
            </w:r>
          </w:hyperlink>
        </w:p>
        <w:p w14:paraId="65D5ECE0" w14:textId="7EFAF11B" w:rsidR="00D14B8E" w:rsidRDefault="00D14B8E">
          <w:pPr>
            <w:pStyle w:val="TOC2"/>
            <w:rPr>
              <w:rFonts w:asciiTheme="minorHAnsi" w:eastAsiaTheme="minorEastAsia" w:hAnsiTheme="minorHAnsi" w:cstheme="minorBidi"/>
              <w:noProof/>
              <w:szCs w:val="22"/>
              <w:lang w:eastAsia="en-GB"/>
            </w:rPr>
          </w:pPr>
          <w:hyperlink w:anchor="_Toc107211433" w:history="1">
            <w:r w:rsidRPr="00847EB7">
              <w:rPr>
                <w:rStyle w:val="Hyperlink"/>
                <w:noProof/>
              </w:rPr>
              <w:t>4.7</w:t>
            </w:r>
            <w:r>
              <w:rPr>
                <w:rFonts w:asciiTheme="minorHAnsi" w:eastAsiaTheme="minorEastAsia" w:hAnsiTheme="minorHAnsi" w:cstheme="minorBidi"/>
                <w:noProof/>
                <w:szCs w:val="22"/>
                <w:lang w:eastAsia="en-GB"/>
              </w:rPr>
              <w:tab/>
            </w:r>
            <w:r w:rsidRPr="00847EB7">
              <w:rPr>
                <w:rStyle w:val="Hyperlink"/>
                <w:noProof/>
              </w:rPr>
              <w:t>Divisional Senior Managers</w:t>
            </w:r>
            <w:r>
              <w:rPr>
                <w:noProof/>
                <w:webHidden/>
              </w:rPr>
              <w:tab/>
            </w:r>
            <w:r>
              <w:rPr>
                <w:noProof/>
                <w:webHidden/>
              </w:rPr>
              <w:fldChar w:fldCharType="begin"/>
            </w:r>
            <w:r>
              <w:rPr>
                <w:noProof/>
                <w:webHidden/>
              </w:rPr>
              <w:instrText xml:space="preserve"> PAGEREF _Toc107211433 \h </w:instrText>
            </w:r>
            <w:r>
              <w:rPr>
                <w:noProof/>
                <w:webHidden/>
              </w:rPr>
            </w:r>
            <w:r>
              <w:rPr>
                <w:noProof/>
                <w:webHidden/>
              </w:rPr>
              <w:fldChar w:fldCharType="separate"/>
            </w:r>
            <w:r>
              <w:rPr>
                <w:noProof/>
                <w:webHidden/>
              </w:rPr>
              <w:t>20</w:t>
            </w:r>
            <w:r>
              <w:rPr>
                <w:noProof/>
                <w:webHidden/>
              </w:rPr>
              <w:fldChar w:fldCharType="end"/>
            </w:r>
          </w:hyperlink>
        </w:p>
        <w:p w14:paraId="5AED36DF" w14:textId="19086214" w:rsidR="00D14B8E" w:rsidRDefault="00D14B8E">
          <w:pPr>
            <w:pStyle w:val="TOC2"/>
            <w:rPr>
              <w:rFonts w:asciiTheme="minorHAnsi" w:eastAsiaTheme="minorEastAsia" w:hAnsiTheme="minorHAnsi" w:cstheme="minorBidi"/>
              <w:noProof/>
              <w:szCs w:val="22"/>
              <w:lang w:eastAsia="en-GB"/>
            </w:rPr>
          </w:pPr>
          <w:hyperlink w:anchor="_Toc107211434" w:history="1">
            <w:r w:rsidRPr="00847EB7">
              <w:rPr>
                <w:rStyle w:val="Hyperlink"/>
                <w:noProof/>
              </w:rPr>
              <w:t>4.8</w:t>
            </w:r>
            <w:r>
              <w:rPr>
                <w:rFonts w:asciiTheme="minorHAnsi" w:eastAsiaTheme="minorEastAsia" w:hAnsiTheme="minorHAnsi" w:cstheme="minorBidi"/>
                <w:noProof/>
                <w:szCs w:val="22"/>
                <w:lang w:eastAsia="en-GB"/>
              </w:rPr>
              <w:tab/>
            </w:r>
            <w:r w:rsidRPr="00847EB7">
              <w:rPr>
                <w:rStyle w:val="Hyperlink"/>
                <w:noProof/>
              </w:rPr>
              <w:t>Governors</w:t>
            </w:r>
            <w:r>
              <w:rPr>
                <w:noProof/>
                <w:webHidden/>
              </w:rPr>
              <w:tab/>
            </w:r>
            <w:r>
              <w:rPr>
                <w:noProof/>
                <w:webHidden/>
              </w:rPr>
              <w:fldChar w:fldCharType="begin"/>
            </w:r>
            <w:r>
              <w:rPr>
                <w:noProof/>
                <w:webHidden/>
              </w:rPr>
              <w:instrText xml:space="preserve"> PAGEREF _Toc107211434 \h </w:instrText>
            </w:r>
            <w:r>
              <w:rPr>
                <w:noProof/>
                <w:webHidden/>
              </w:rPr>
            </w:r>
            <w:r>
              <w:rPr>
                <w:noProof/>
                <w:webHidden/>
              </w:rPr>
              <w:fldChar w:fldCharType="separate"/>
            </w:r>
            <w:r>
              <w:rPr>
                <w:noProof/>
                <w:webHidden/>
              </w:rPr>
              <w:t>21</w:t>
            </w:r>
            <w:r>
              <w:rPr>
                <w:noProof/>
                <w:webHidden/>
              </w:rPr>
              <w:fldChar w:fldCharType="end"/>
            </w:r>
          </w:hyperlink>
        </w:p>
        <w:p w14:paraId="595EFF9F" w14:textId="7151A118" w:rsidR="00D14B8E" w:rsidRDefault="00D14B8E">
          <w:pPr>
            <w:pStyle w:val="TOC2"/>
            <w:rPr>
              <w:rFonts w:asciiTheme="minorHAnsi" w:eastAsiaTheme="minorEastAsia" w:hAnsiTheme="minorHAnsi" w:cstheme="minorBidi"/>
              <w:noProof/>
              <w:szCs w:val="22"/>
              <w:lang w:eastAsia="en-GB"/>
            </w:rPr>
          </w:pPr>
          <w:hyperlink w:anchor="_Toc107211435" w:history="1">
            <w:r w:rsidRPr="00847EB7">
              <w:rPr>
                <w:rStyle w:val="Hyperlink"/>
                <w:noProof/>
              </w:rPr>
              <w:t>4.9</w:t>
            </w:r>
            <w:r>
              <w:rPr>
                <w:rFonts w:asciiTheme="minorHAnsi" w:eastAsiaTheme="minorEastAsia" w:hAnsiTheme="minorHAnsi" w:cstheme="minorBidi"/>
                <w:noProof/>
                <w:szCs w:val="22"/>
                <w:lang w:eastAsia="en-GB"/>
              </w:rPr>
              <w:tab/>
            </w:r>
            <w:r w:rsidRPr="00847EB7">
              <w:rPr>
                <w:rStyle w:val="Hyperlink"/>
                <w:noProof/>
              </w:rPr>
              <w:t>All Employees – Gifts and Hospitality</w:t>
            </w:r>
            <w:r>
              <w:rPr>
                <w:noProof/>
                <w:webHidden/>
              </w:rPr>
              <w:tab/>
            </w:r>
            <w:r>
              <w:rPr>
                <w:noProof/>
                <w:webHidden/>
              </w:rPr>
              <w:fldChar w:fldCharType="begin"/>
            </w:r>
            <w:r>
              <w:rPr>
                <w:noProof/>
                <w:webHidden/>
              </w:rPr>
              <w:instrText xml:space="preserve"> PAGEREF _Toc107211435 \h </w:instrText>
            </w:r>
            <w:r>
              <w:rPr>
                <w:noProof/>
                <w:webHidden/>
              </w:rPr>
            </w:r>
            <w:r>
              <w:rPr>
                <w:noProof/>
                <w:webHidden/>
              </w:rPr>
              <w:fldChar w:fldCharType="separate"/>
            </w:r>
            <w:r>
              <w:rPr>
                <w:noProof/>
                <w:webHidden/>
              </w:rPr>
              <w:t>21</w:t>
            </w:r>
            <w:r>
              <w:rPr>
                <w:noProof/>
                <w:webHidden/>
              </w:rPr>
              <w:fldChar w:fldCharType="end"/>
            </w:r>
          </w:hyperlink>
        </w:p>
        <w:p w14:paraId="2C816535" w14:textId="7682987B" w:rsidR="00D14B8E" w:rsidRDefault="00D14B8E">
          <w:pPr>
            <w:pStyle w:val="TOC2"/>
            <w:rPr>
              <w:rFonts w:asciiTheme="minorHAnsi" w:eastAsiaTheme="minorEastAsia" w:hAnsiTheme="minorHAnsi" w:cstheme="minorBidi"/>
              <w:noProof/>
              <w:szCs w:val="22"/>
              <w:lang w:eastAsia="en-GB"/>
            </w:rPr>
          </w:pPr>
          <w:hyperlink w:anchor="_Toc107211436" w:history="1">
            <w:r w:rsidRPr="00847EB7">
              <w:rPr>
                <w:rStyle w:val="Hyperlink"/>
                <w:noProof/>
              </w:rPr>
              <w:t>4.10</w:t>
            </w:r>
            <w:r>
              <w:rPr>
                <w:rFonts w:asciiTheme="minorHAnsi" w:eastAsiaTheme="minorEastAsia" w:hAnsiTheme="minorHAnsi" w:cstheme="minorBidi"/>
                <w:noProof/>
                <w:szCs w:val="22"/>
                <w:lang w:eastAsia="en-GB"/>
              </w:rPr>
              <w:tab/>
            </w:r>
            <w:r w:rsidRPr="00847EB7">
              <w:rPr>
                <w:rStyle w:val="Hyperlink"/>
                <w:noProof/>
              </w:rPr>
              <w:t>All Employees – Register of Interests</w:t>
            </w:r>
            <w:r>
              <w:rPr>
                <w:noProof/>
                <w:webHidden/>
              </w:rPr>
              <w:tab/>
            </w:r>
            <w:r>
              <w:rPr>
                <w:noProof/>
                <w:webHidden/>
              </w:rPr>
              <w:fldChar w:fldCharType="begin"/>
            </w:r>
            <w:r>
              <w:rPr>
                <w:noProof/>
                <w:webHidden/>
              </w:rPr>
              <w:instrText xml:space="preserve"> PAGEREF _Toc107211436 \h </w:instrText>
            </w:r>
            <w:r>
              <w:rPr>
                <w:noProof/>
                <w:webHidden/>
              </w:rPr>
            </w:r>
            <w:r>
              <w:rPr>
                <w:noProof/>
                <w:webHidden/>
              </w:rPr>
              <w:fldChar w:fldCharType="separate"/>
            </w:r>
            <w:r>
              <w:rPr>
                <w:noProof/>
                <w:webHidden/>
              </w:rPr>
              <w:t>21</w:t>
            </w:r>
            <w:r>
              <w:rPr>
                <w:noProof/>
                <w:webHidden/>
              </w:rPr>
              <w:fldChar w:fldCharType="end"/>
            </w:r>
          </w:hyperlink>
        </w:p>
        <w:p w14:paraId="7B14720D" w14:textId="6EA4B676" w:rsidR="00D14B8E" w:rsidRDefault="00D14B8E">
          <w:pPr>
            <w:pStyle w:val="TOC1"/>
            <w:rPr>
              <w:rFonts w:asciiTheme="minorHAnsi" w:eastAsiaTheme="minorEastAsia" w:hAnsiTheme="minorHAnsi" w:cstheme="minorBidi"/>
              <w:noProof/>
              <w:szCs w:val="22"/>
              <w:lang w:eastAsia="en-GB"/>
            </w:rPr>
          </w:pPr>
          <w:hyperlink w:anchor="_Toc107211437" w:history="1">
            <w:r w:rsidRPr="00847EB7">
              <w:rPr>
                <w:rStyle w:val="Hyperlink"/>
                <w:rFonts w:cs="Arial"/>
                <w:noProof/>
              </w:rPr>
              <w:t>5</w:t>
            </w:r>
            <w:r>
              <w:rPr>
                <w:rFonts w:asciiTheme="minorHAnsi" w:eastAsiaTheme="minorEastAsia" w:hAnsiTheme="minorHAnsi" w:cstheme="minorBidi"/>
                <w:noProof/>
                <w:szCs w:val="22"/>
                <w:lang w:eastAsia="en-GB"/>
              </w:rPr>
              <w:tab/>
            </w:r>
            <w:r w:rsidRPr="00847EB7">
              <w:rPr>
                <w:rStyle w:val="Hyperlink"/>
                <w:rFonts w:cs="Arial"/>
                <w:noProof/>
              </w:rPr>
              <w:t>Further Reading, Consultation and Glossary</w:t>
            </w:r>
            <w:r>
              <w:rPr>
                <w:noProof/>
                <w:webHidden/>
              </w:rPr>
              <w:tab/>
            </w:r>
            <w:r>
              <w:rPr>
                <w:noProof/>
                <w:webHidden/>
              </w:rPr>
              <w:fldChar w:fldCharType="begin"/>
            </w:r>
            <w:r>
              <w:rPr>
                <w:noProof/>
                <w:webHidden/>
              </w:rPr>
              <w:instrText xml:space="preserve"> PAGEREF _Toc107211437 \h </w:instrText>
            </w:r>
            <w:r>
              <w:rPr>
                <w:noProof/>
                <w:webHidden/>
              </w:rPr>
            </w:r>
            <w:r>
              <w:rPr>
                <w:noProof/>
                <w:webHidden/>
              </w:rPr>
              <w:fldChar w:fldCharType="separate"/>
            </w:r>
            <w:r>
              <w:rPr>
                <w:noProof/>
                <w:webHidden/>
              </w:rPr>
              <w:t>21</w:t>
            </w:r>
            <w:r>
              <w:rPr>
                <w:noProof/>
                <w:webHidden/>
              </w:rPr>
              <w:fldChar w:fldCharType="end"/>
            </w:r>
          </w:hyperlink>
        </w:p>
        <w:p w14:paraId="5A6847B8" w14:textId="346E17BE" w:rsidR="00D14B8E" w:rsidRDefault="00D14B8E">
          <w:pPr>
            <w:pStyle w:val="TOC2"/>
            <w:rPr>
              <w:rFonts w:asciiTheme="minorHAnsi" w:eastAsiaTheme="minorEastAsia" w:hAnsiTheme="minorHAnsi" w:cstheme="minorBidi"/>
              <w:noProof/>
              <w:szCs w:val="22"/>
              <w:lang w:eastAsia="en-GB"/>
            </w:rPr>
          </w:pPr>
          <w:hyperlink w:anchor="_Toc107211438" w:history="1">
            <w:r w:rsidRPr="00847EB7">
              <w:rPr>
                <w:rStyle w:val="Hyperlink"/>
                <w:noProof/>
              </w:rPr>
              <w:t>5.1</w:t>
            </w:r>
            <w:r>
              <w:rPr>
                <w:rFonts w:asciiTheme="minorHAnsi" w:eastAsiaTheme="minorEastAsia" w:hAnsiTheme="minorHAnsi" w:cstheme="minorBidi"/>
                <w:noProof/>
                <w:szCs w:val="22"/>
                <w:lang w:eastAsia="en-GB"/>
              </w:rPr>
              <w:tab/>
            </w:r>
            <w:r w:rsidRPr="00847EB7">
              <w:rPr>
                <w:rStyle w:val="Hyperlink"/>
                <w:noProof/>
              </w:rPr>
              <w:t>References, Further Reading and Links to Other Policies</w:t>
            </w:r>
            <w:r>
              <w:rPr>
                <w:noProof/>
                <w:webHidden/>
              </w:rPr>
              <w:tab/>
            </w:r>
            <w:r>
              <w:rPr>
                <w:noProof/>
                <w:webHidden/>
              </w:rPr>
              <w:fldChar w:fldCharType="begin"/>
            </w:r>
            <w:r>
              <w:rPr>
                <w:noProof/>
                <w:webHidden/>
              </w:rPr>
              <w:instrText xml:space="preserve"> PAGEREF _Toc107211438 \h </w:instrText>
            </w:r>
            <w:r>
              <w:rPr>
                <w:noProof/>
                <w:webHidden/>
              </w:rPr>
            </w:r>
            <w:r>
              <w:rPr>
                <w:noProof/>
                <w:webHidden/>
              </w:rPr>
              <w:fldChar w:fldCharType="separate"/>
            </w:r>
            <w:r>
              <w:rPr>
                <w:noProof/>
                <w:webHidden/>
              </w:rPr>
              <w:t>21</w:t>
            </w:r>
            <w:r>
              <w:rPr>
                <w:noProof/>
                <w:webHidden/>
              </w:rPr>
              <w:fldChar w:fldCharType="end"/>
            </w:r>
          </w:hyperlink>
        </w:p>
        <w:p w14:paraId="6D94465E" w14:textId="5BF1B4A2" w:rsidR="00D14B8E" w:rsidRDefault="00D14B8E">
          <w:pPr>
            <w:pStyle w:val="TOC2"/>
            <w:rPr>
              <w:rFonts w:asciiTheme="minorHAnsi" w:eastAsiaTheme="minorEastAsia" w:hAnsiTheme="minorHAnsi" w:cstheme="minorBidi"/>
              <w:noProof/>
              <w:szCs w:val="22"/>
              <w:lang w:eastAsia="en-GB"/>
            </w:rPr>
          </w:pPr>
          <w:hyperlink w:anchor="_Toc107211439" w:history="1">
            <w:r w:rsidRPr="00847EB7">
              <w:rPr>
                <w:rStyle w:val="Hyperlink"/>
                <w:noProof/>
              </w:rPr>
              <w:t>5.2</w:t>
            </w:r>
            <w:r>
              <w:rPr>
                <w:rFonts w:asciiTheme="minorHAnsi" w:eastAsiaTheme="minorEastAsia" w:hAnsiTheme="minorHAnsi" w:cstheme="minorBidi"/>
                <w:noProof/>
                <w:szCs w:val="22"/>
                <w:lang w:eastAsia="en-GB"/>
              </w:rPr>
              <w:tab/>
            </w:r>
            <w:r w:rsidRPr="00847EB7">
              <w:rPr>
                <w:rStyle w:val="Hyperlink"/>
                <w:noProof/>
              </w:rPr>
              <w:t>Consultation Process</w:t>
            </w:r>
            <w:r>
              <w:rPr>
                <w:noProof/>
                <w:webHidden/>
              </w:rPr>
              <w:tab/>
            </w:r>
            <w:r>
              <w:rPr>
                <w:noProof/>
                <w:webHidden/>
              </w:rPr>
              <w:fldChar w:fldCharType="begin"/>
            </w:r>
            <w:r>
              <w:rPr>
                <w:noProof/>
                <w:webHidden/>
              </w:rPr>
              <w:instrText xml:space="preserve"> PAGEREF _Toc107211439 \h </w:instrText>
            </w:r>
            <w:r>
              <w:rPr>
                <w:noProof/>
                <w:webHidden/>
              </w:rPr>
            </w:r>
            <w:r>
              <w:rPr>
                <w:noProof/>
                <w:webHidden/>
              </w:rPr>
              <w:fldChar w:fldCharType="separate"/>
            </w:r>
            <w:r>
              <w:rPr>
                <w:noProof/>
                <w:webHidden/>
              </w:rPr>
              <w:t>22</w:t>
            </w:r>
            <w:r>
              <w:rPr>
                <w:noProof/>
                <w:webHidden/>
              </w:rPr>
              <w:fldChar w:fldCharType="end"/>
            </w:r>
          </w:hyperlink>
        </w:p>
        <w:p w14:paraId="6C5C6CE5" w14:textId="4C998241" w:rsidR="00D14B8E" w:rsidRDefault="00D14B8E">
          <w:pPr>
            <w:pStyle w:val="TOC1"/>
            <w:rPr>
              <w:rFonts w:asciiTheme="minorHAnsi" w:eastAsiaTheme="minorEastAsia" w:hAnsiTheme="minorHAnsi" w:cstheme="minorBidi"/>
              <w:noProof/>
              <w:szCs w:val="22"/>
              <w:lang w:eastAsia="en-GB"/>
            </w:rPr>
          </w:pPr>
          <w:hyperlink w:anchor="_Toc107211440" w:history="1">
            <w:r w:rsidRPr="00847EB7">
              <w:rPr>
                <w:rStyle w:val="Hyperlink"/>
                <w:rFonts w:cs="Arial"/>
                <w:noProof/>
              </w:rPr>
              <w:t>6</w:t>
            </w:r>
            <w:r>
              <w:rPr>
                <w:rFonts w:asciiTheme="minorHAnsi" w:eastAsiaTheme="minorEastAsia" w:hAnsiTheme="minorHAnsi" w:cstheme="minorBidi"/>
                <w:noProof/>
                <w:szCs w:val="22"/>
                <w:lang w:eastAsia="en-GB"/>
              </w:rPr>
              <w:tab/>
            </w:r>
            <w:r w:rsidRPr="00847EB7">
              <w:rPr>
                <w:rStyle w:val="Hyperlink"/>
                <w:rFonts w:cs="Arial"/>
                <w:noProof/>
              </w:rPr>
              <w:t>Equality Impact Assessment</w:t>
            </w:r>
            <w:r>
              <w:rPr>
                <w:noProof/>
                <w:webHidden/>
              </w:rPr>
              <w:tab/>
            </w:r>
            <w:r>
              <w:rPr>
                <w:noProof/>
                <w:webHidden/>
              </w:rPr>
              <w:fldChar w:fldCharType="begin"/>
            </w:r>
            <w:r>
              <w:rPr>
                <w:noProof/>
                <w:webHidden/>
              </w:rPr>
              <w:instrText xml:space="preserve"> PAGEREF _Toc107211440 \h </w:instrText>
            </w:r>
            <w:r>
              <w:rPr>
                <w:noProof/>
                <w:webHidden/>
              </w:rPr>
            </w:r>
            <w:r>
              <w:rPr>
                <w:noProof/>
                <w:webHidden/>
              </w:rPr>
              <w:fldChar w:fldCharType="separate"/>
            </w:r>
            <w:r>
              <w:rPr>
                <w:noProof/>
                <w:webHidden/>
              </w:rPr>
              <w:t>22</w:t>
            </w:r>
            <w:r>
              <w:rPr>
                <w:noProof/>
                <w:webHidden/>
              </w:rPr>
              <w:fldChar w:fldCharType="end"/>
            </w:r>
          </w:hyperlink>
        </w:p>
        <w:p w14:paraId="30CA8AFF" w14:textId="15241790" w:rsidR="00D14B8E" w:rsidRDefault="00D14B8E">
          <w:pPr>
            <w:pStyle w:val="TOC1"/>
            <w:rPr>
              <w:rFonts w:asciiTheme="minorHAnsi" w:eastAsiaTheme="minorEastAsia" w:hAnsiTheme="minorHAnsi" w:cstheme="minorBidi"/>
              <w:noProof/>
              <w:szCs w:val="22"/>
              <w:lang w:eastAsia="en-GB"/>
            </w:rPr>
          </w:pPr>
          <w:hyperlink w:anchor="_Toc107211441" w:history="1">
            <w:r w:rsidRPr="00847EB7">
              <w:rPr>
                <w:rStyle w:val="Hyperlink"/>
                <w:noProof/>
              </w:rPr>
              <w:t>Appendix A - STAGE 1:  Initial Screening For Equality Impact Assessment</w:t>
            </w:r>
            <w:r>
              <w:rPr>
                <w:noProof/>
                <w:webHidden/>
              </w:rPr>
              <w:tab/>
            </w:r>
            <w:r>
              <w:rPr>
                <w:noProof/>
                <w:webHidden/>
              </w:rPr>
              <w:fldChar w:fldCharType="begin"/>
            </w:r>
            <w:r>
              <w:rPr>
                <w:noProof/>
                <w:webHidden/>
              </w:rPr>
              <w:instrText xml:space="preserve"> PAGEREF _Toc107211441 \h </w:instrText>
            </w:r>
            <w:r>
              <w:rPr>
                <w:noProof/>
                <w:webHidden/>
              </w:rPr>
            </w:r>
            <w:r>
              <w:rPr>
                <w:noProof/>
                <w:webHidden/>
              </w:rPr>
              <w:fldChar w:fldCharType="separate"/>
            </w:r>
            <w:r>
              <w:rPr>
                <w:noProof/>
                <w:webHidden/>
              </w:rPr>
              <w:t>23</w:t>
            </w:r>
            <w:r>
              <w:rPr>
                <w:noProof/>
                <w:webHidden/>
              </w:rPr>
              <w:fldChar w:fldCharType="end"/>
            </w:r>
          </w:hyperlink>
        </w:p>
        <w:p w14:paraId="65433193" w14:textId="0EB49896" w:rsidR="00D14B8E" w:rsidRDefault="00D14B8E">
          <w:pPr>
            <w:pStyle w:val="TOC1"/>
            <w:rPr>
              <w:rFonts w:asciiTheme="minorHAnsi" w:eastAsiaTheme="minorEastAsia" w:hAnsiTheme="minorHAnsi" w:cstheme="minorBidi"/>
              <w:noProof/>
              <w:szCs w:val="22"/>
              <w:lang w:eastAsia="en-GB"/>
            </w:rPr>
          </w:pPr>
          <w:hyperlink w:anchor="_Toc107211442" w:history="1">
            <w:r w:rsidRPr="00847EB7">
              <w:rPr>
                <w:rStyle w:val="Hyperlink"/>
                <w:noProof/>
              </w:rPr>
              <w:t>Appendix B – Declaration of Interest Form</w:t>
            </w:r>
            <w:r>
              <w:rPr>
                <w:noProof/>
                <w:webHidden/>
              </w:rPr>
              <w:tab/>
            </w:r>
            <w:r>
              <w:rPr>
                <w:noProof/>
                <w:webHidden/>
              </w:rPr>
              <w:fldChar w:fldCharType="begin"/>
            </w:r>
            <w:r>
              <w:rPr>
                <w:noProof/>
                <w:webHidden/>
              </w:rPr>
              <w:instrText xml:space="preserve"> PAGEREF _Toc107211442 \h </w:instrText>
            </w:r>
            <w:r>
              <w:rPr>
                <w:noProof/>
                <w:webHidden/>
              </w:rPr>
            </w:r>
            <w:r>
              <w:rPr>
                <w:noProof/>
                <w:webHidden/>
              </w:rPr>
              <w:fldChar w:fldCharType="separate"/>
            </w:r>
            <w:r>
              <w:rPr>
                <w:noProof/>
                <w:webHidden/>
              </w:rPr>
              <w:t>25</w:t>
            </w:r>
            <w:r>
              <w:rPr>
                <w:noProof/>
                <w:webHidden/>
              </w:rPr>
              <w:fldChar w:fldCharType="end"/>
            </w:r>
          </w:hyperlink>
        </w:p>
        <w:p w14:paraId="19B5E49C" w14:textId="5DD1C58B" w:rsidR="000D0132" w:rsidRDefault="00B63AA6" w:rsidP="00607896">
          <w:pPr>
            <w:sectPr w:rsidR="000D0132" w:rsidSect="009238B9">
              <w:headerReference w:type="default" r:id="rId8"/>
              <w:footerReference w:type="default" r:id="rId9"/>
              <w:headerReference w:type="first" r:id="rId10"/>
              <w:footerReference w:type="first" r:id="rId11"/>
              <w:pgSz w:w="11906" w:h="16838"/>
              <w:pgMar w:top="992" w:right="992" w:bottom="992" w:left="992" w:header="709" w:footer="10" w:gutter="0"/>
              <w:pgNumType w:start="0"/>
              <w:cols w:space="708"/>
              <w:titlePg/>
              <w:docGrid w:linePitch="360"/>
            </w:sectPr>
          </w:pPr>
          <w:r>
            <w:rPr>
              <w:b/>
              <w:bCs/>
              <w:noProof/>
            </w:rPr>
            <w:fldChar w:fldCharType="end"/>
          </w:r>
        </w:p>
      </w:sdtContent>
    </w:sdt>
    <w:p w14:paraId="720FEF90" w14:textId="77777777" w:rsidR="00607896" w:rsidRPr="00520D0C" w:rsidRDefault="00607896" w:rsidP="00520D0C">
      <w:pPr>
        <w:pStyle w:val="Heading1"/>
        <w:rPr>
          <w:rFonts w:ascii="Arial" w:hAnsi="Arial" w:cs="Arial"/>
          <w:color w:val="auto"/>
        </w:rPr>
      </w:pPr>
      <w:bookmarkStart w:id="0" w:name="_Toc427155033"/>
      <w:bookmarkStart w:id="1" w:name="_Toc398565051"/>
      <w:bookmarkStart w:id="2" w:name="_Toc427155055"/>
      <w:bookmarkStart w:id="3" w:name="_Toc107211376"/>
      <w:r w:rsidRPr="00520D0C">
        <w:rPr>
          <w:rFonts w:ascii="Arial" w:hAnsi="Arial" w:cs="Arial"/>
          <w:color w:val="auto"/>
        </w:rPr>
        <w:lastRenderedPageBreak/>
        <w:t>Instant Information</w:t>
      </w:r>
      <w:bookmarkEnd w:id="0"/>
      <w:r w:rsidR="00520D0C" w:rsidRPr="00520D0C">
        <w:rPr>
          <w:rFonts w:ascii="Arial" w:hAnsi="Arial" w:cs="Arial"/>
          <w:color w:val="auto"/>
        </w:rPr>
        <w:t xml:space="preserve"> 1 – Policy Summary</w:t>
      </w:r>
      <w:bookmarkEnd w:id="3"/>
      <w:r w:rsidRPr="00520D0C">
        <w:rPr>
          <w:rFonts w:ascii="Arial" w:hAnsi="Arial" w:cs="Arial"/>
          <w:color w:val="auto"/>
        </w:rPr>
        <w:t xml:space="preserve"> </w:t>
      </w:r>
    </w:p>
    <w:p w14:paraId="68665EAC" w14:textId="77777777" w:rsidR="00607896" w:rsidRDefault="00607896" w:rsidP="00607896">
      <w:pPr>
        <w:rPr>
          <w:b/>
          <w:i/>
          <w:color w:val="0070C0"/>
          <w:u w:val="single"/>
        </w:rPr>
      </w:pPr>
    </w:p>
    <w:p w14:paraId="3A4AD3F6" w14:textId="77777777" w:rsidR="00520D0C" w:rsidRPr="00944CDD" w:rsidRDefault="00520D0C" w:rsidP="00520D0C">
      <w:pPr>
        <w:rPr>
          <w:rFonts w:cs="Arial"/>
          <w:szCs w:val="32"/>
        </w:rPr>
      </w:pPr>
      <w:bookmarkStart w:id="4" w:name="_Toc379448622"/>
      <w:bookmarkStart w:id="5" w:name="_Toc427155036"/>
      <w:bookmarkStart w:id="6" w:name="_Toc522191568"/>
      <w:bookmarkStart w:id="7" w:name="_Toc522194963"/>
      <w:bookmarkStart w:id="8" w:name="_Toc522265717"/>
      <w:bookmarkStart w:id="9" w:name="_Toc523221610"/>
      <w:bookmarkStart w:id="10" w:name="_Toc523223508"/>
      <w:r w:rsidRPr="00944CDD">
        <w:rPr>
          <w:rFonts w:cs="Arial"/>
          <w:szCs w:val="32"/>
        </w:rPr>
        <w:t xml:space="preserve">Adhering to this policy will help to ensure that </w:t>
      </w:r>
      <w:r>
        <w:rPr>
          <w:rFonts w:cs="Arial"/>
          <w:szCs w:val="32"/>
        </w:rPr>
        <w:t xml:space="preserve">Great Western Hospitals NHS Foundation Trust (the Trust) </w:t>
      </w:r>
      <w:r w:rsidRPr="00944CDD">
        <w:rPr>
          <w:rFonts w:cs="Arial"/>
          <w:szCs w:val="32"/>
        </w:rPr>
        <w:t xml:space="preserve">use </w:t>
      </w:r>
      <w:r>
        <w:rPr>
          <w:rFonts w:cs="Arial"/>
          <w:szCs w:val="32"/>
        </w:rPr>
        <w:t>National Health Service (</w:t>
      </w:r>
      <w:r w:rsidRPr="00944CDD">
        <w:rPr>
          <w:rFonts w:cs="Arial"/>
          <w:szCs w:val="32"/>
        </w:rPr>
        <w:t>NHS</w:t>
      </w:r>
      <w:r>
        <w:rPr>
          <w:rFonts w:cs="Arial"/>
          <w:szCs w:val="32"/>
        </w:rPr>
        <w:t>)</w:t>
      </w:r>
      <w:r w:rsidRPr="00944CDD">
        <w:rPr>
          <w:rFonts w:cs="Arial"/>
          <w:szCs w:val="32"/>
        </w:rPr>
        <w:t xml:space="preserve"> money wisely, providing best value for taxpayers and accountability to </w:t>
      </w:r>
      <w:r>
        <w:rPr>
          <w:rFonts w:cs="Arial"/>
          <w:szCs w:val="32"/>
        </w:rPr>
        <w:t>its</w:t>
      </w:r>
      <w:r w:rsidRPr="00944CDD">
        <w:rPr>
          <w:rFonts w:cs="Arial"/>
          <w:szCs w:val="32"/>
        </w:rPr>
        <w:t xml:space="preserve"> patients for the decisions </w:t>
      </w:r>
      <w:r>
        <w:rPr>
          <w:rFonts w:cs="Arial"/>
          <w:szCs w:val="32"/>
        </w:rPr>
        <w:t>it</w:t>
      </w:r>
      <w:r w:rsidRPr="00944CDD">
        <w:rPr>
          <w:rFonts w:cs="Arial"/>
          <w:szCs w:val="32"/>
        </w:rPr>
        <w:t xml:space="preserve"> take</w:t>
      </w:r>
      <w:r>
        <w:rPr>
          <w:rFonts w:cs="Arial"/>
          <w:szCs w:val="32"/>
        </w:rPr>
        <w:t>s</w:t>
      </w:r>
      <w:r w:rsidRPr="00944CDD">
        <w:rPr>
          <w:rFonts w:cs="Arial"/>
          <w:szCs w:val="32"/>
        </w:rPr>
        <w:t>.</w:t>
      </w:r>
    </w:p>
    <w:p w14:paraId="63B25849" w14:textId="77777777" w:rsidR="00520D0C" w:rsidRPr="00E816C8" w:rsidRDefault="00520D0C" w:rsidP="00520D0C">
      <w:pPr>
        <w:rPr>
          <w:rFonts w:cs="Arial"/>
          <w:highlight w:val="lightGray"/>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Information for staff and organisation and what the should do"/>
      </w:tblPr>
      <w:tblGrid>
        <w:gridCol w:w="5047"/>
        <w:gridCol w:w="5091"/>
      </w:tblGrid>
      <w:tr w:rsidR="00520D0C" w:rsidRPr="009B0634" w14:paraId="3F64BA9E" w14:textId="77777777" w:rsidTr="002F6479">
        <w:trPr>
          <w:tblHeader/>
        </w:trPr>
        <w:tc>
          <w:tcPr>
            <w:tcW w:w="0" w:type="auto"/>
            <w:shd w:val="clear" w:color="auto" w:fill="D9D9D9" w:themeFill="background1" w:themeFillShade="D9"/>
            <w:vAlign w:val="center"/>
          </w:tcPr>
          <w:p w14:paraId="4BF1D324" w14:textId="77777777" w:rsidR="00520D0C" w:rsidRPr="009B0634" w:rsidRDefault="00520D0C" w:rsidP="002F6479">
            <w:pPr>
              <w:spacing w:line="276" w:lineRule="auto"/>
              <w:rPr>
                <w:rFonts w:cs="Arial"/>
                <w:szCs w:val="22"/>
                <w:highlight w:val="lightGray"/>
              </w:rPr>
            </w:pPr>
            <w:r w:rsidRPr="009B0634">
              <w:rPr>
                <w:rFonts w:cs="Arial"/>
                <w:b/>
                <w:kern w:val="24"/>
                <w:szCs w:val="22"/>
              </w:rPr>
              <w:t xml:space="preserve">Employees </w:t>
            </w:r>
            <w:r>
              <w:rPr>
                <w:rFonts w:cs="Arial"/>
                <w:b/>
                <w:kern w:val="24"/>
                <w:szCs w:val="22"/>
              </w:rPr>
              <w:t>will</w:t>
            </w:r>
          </w:p>
        </w:tc>
        <w:tc>
          <w:tcPr>
            <w:tcW w:w="0" w:type="auto"/>
            <w:shd w:val="clear" w:color="auto" w:fill="D9D9D9" w:themeFill="background1" w:themeFillShade="D9"/>
            <w:vAlign w:val="center"/>
          </w:tcPr>
          <w:p w14:paraId="173DF821" w14:textId="77777777" w:rsidR="00520D0C" w:rsidRPr="009B0634" w:rsidRDefault="00520D0C" w:rsidP="002F6479">
            <w:pPr>
              <w:spacing w:line="276" w:lineRule="auto"/>
              <w:rPr>
                <w:rFonts w:cs="Arial"/>
                <w:szCs w:val="22"/>
                <w:highlight w:val="lightGray"/>
              </w:rPr>
            </w:pPr>
            <w:r w:rsidRPr="009B0634">
              <w:rPr>
                <w:rFonts w:cs="Arial"/>
                <w:b/>
                <w:kern w:val="24"/>
                <w:szCs w:val="22"/>
              </w:rPr>
              <w:t>The Trust will</w:t>
            </w:r>
          </w:p>
        </w:tc>
      </w:tr>
      <w:tr w:rsidR="00520D0C" w:rsidRPr="009B0634" w14:paraId="5920EFD3" w14:textId="77777777" w:rsidTr="002F6479">
        <w:trPr>
          <w:trHeight w:val="7744"/>
        </w:trPr>
        <w:tc>
          <w:tcPr>
            <w:tcW w:w="0" w:type="auto"/>
          </w:tcPr>
          <w:p w14:paraId="165814D2" w14:textId="77777777" w:rsidR="00520D0C" w:rsidRPr="009B0634" w:rsidRDefault="00520D0C" w:rsidP="005D7944">
            <w:pPr>
              <w:pStyle w:val="NormalWeb"/>
              <w:numPr>
                <w:ilvl w:val="0"/>
                <w:numId w:val="6"/>
              </w:numPr>
              <w:spacing w:before="240" w:beforeAutospacing="0" w:after="60" w:afterAutospacing="0" w:line="276" w:lineRule="auto"/>
              <w:rPr>
                <w:rFonts w:ascii="Arial" w:hAnsi="Arial" w:cs="Arial"/>
                <w:kern w:val="24"/>
                <w:sz w:val="22"/>
                <w:szCs w:val="22"/>
              </w:rPr>
            </w:pPr>
            <w:r w:rsidRPr="009B0634">
              <w:rPr>
                <w:rFonts w:ascii="Arial" w:hAnsi="Arial" w:cs="Arial"/>
                <w:kern w:val="24"/>
                <w:sz w:val="22"/>
                <w:szCs w:val="22"/>
              </w:rPr>
              <w:t>Familiarise themselves with this policy and follow it.  Refer to the guidance for the rationale behind this policy (Ref 1)</w:t>
            </w:r>
            <w:r>
              <w:rPr>
                <w:rFonts w:ascii="Arial" w:hAnsi="Arial" w:cs="Arial"/>
                <w:kern w:val="24"/>
                <w:sz w:val="22"/>
                <w:szCs w:val="22"/>
              </w:rPr>
              <w:t>.</w:t>
            </w:r>
            <w:r w:rsidRPr="009B0634">
              <w:rPr>
                <w:rFonts w:ascii="Arial" w:hAnsi="Arial" w:cs="Arial"/>
                <w:kern w:val="24"/>
                <w:sz w:val="22"/>
                <w:szCs w:val="22"/>
              </w:rPr>
              <w:t xml:space="preserve"> </w:t>
            </w:r>
          </w:p>
          <w:p w14:paraId="4C237276" w14:textId="77777777" w:rsidR="00520D0C" w:rsidRPr="009B0634" w:rsidRDefault="00520D0C" w:rsidP="002F6479">
            <w:pPr>
              <w:pStyle w:val="NormalWeb"/>
              <w:spacing w:before="0" w:beforeAutospacing="0" w:after="60" w:afterAutospacing="0" w:line="276" w:lineRule="auto"/>
              <w:rPr>
                <w:rFonts w:ascii="Arial" w:hAnsi="Arial" w:cs="Arial"/>
                <w:kern w:val="24"/>
                <w:sz w:val="22"/>
                <w:szCs w:val="22"/>
              </w:rPr>
            </w:pPr>
          </w:p>
          <w:p w14:paraId="06EAFF39" w14:textId="77777777" w:rsidR="00520D0C" w:rsidRPr="009B0634" w:rsidRDefault="00520D0C" w:rsidP="005D7944">
            <w:pPr>
              <w:pStyle w:val="NormalWeb"/>
              <w:numPr>
                <w:ilvl w:val="0"/>
                <w:numId w:val="6"/>
              </w:numPr>
              <w:spacing w:before="0" w:beforeAutospacing="0" w:after="60" w:afterAutospacing="0" w:line="276" w:lineRule="auto"/>
              <w:rPr>
                <w:rFonts w:ascii="Arial" w:hAnsi="Arial" w:cs="Arial"/>
                <w:kern w:val="24"/>
                <w:sz w:val="22"/>
                <w:szCs w:val="22"/>
              </w:rPr>
            </w:pPr>
            <w:r w:rsidRPr="009B0634">
              <w:rPr>
                <w:rFonts w:ascii="Arial" w:hAnsi="Arial" w:cs="Arial"/>
                <w:kern w:val="24"/>
                <w:sz w:val="22"/>
                <w:szCs w:val="22"/>
              </w:rPr>
              <w:t>Use their common sense and judgement to consider whether the interests they have could affect the way taxpayers’ money is spent</w:t>
            </w:r>
            <w:r>
              <w:rPr>
                <w:rFonts w:ascii="Arial" w:hAnsi="Arial" w:cs="Arial"/>
                <w:kern w:val="24"/>
                <w:sz w:val="22"/>
                <w:szCs w:val="22"/>
              </w:rPr>
              <w:t>.</w:t>
            </w:r>
          </w:p>
          <w:p w14:paraId="004DE5D5" w14:textId="77777777" w:rsidR="00520D0C" w:rsidRPr="009B0634" w:rsidRDefault="00520D0C" w:rsidP="002F6479">
            <w:pPr>
              <w:pStyle w:val="NormalWeb"/>
              <w:spacing w:before="0" w:beforeAutospacing="0" w:after="60" w:afterAutospacing="0" w:line="276" w:lineRule="auto"/>
              <w:rPr>
                <w:rFonts w:ascii="Arial" w:hAnsi="Arial" w:cs="Arial"/>
                <w:kern w:val="24"/>
                <w:sz w:val="22"/>
                <w:szCs w:val="22"/>
              </w:rPr>
            </w:pPr>
          </w:p>
          <w:p w14:paraId="4776D1BA" w14:textId="11930392" w:rsidR="00520D0C" w:rsidRPr="009B0634" w:rsidRDefault="00520D0C" w:rsidP="005D7944">
            <w:pPr>
              <w:pStyle w:val="NormalWeb"/>
              <w:numPr>
                <w:ilvl w:val="0"/>
                <w:numId w:val="6"/>
              </w:numPr>
              <w:spacing w:before="0" w:beforeAutospacing="0" w:after="60" w:afterAutospacing="0" w:line="276" w:lineRule="auto"/>
              <w:rPr>
                <w:rFonts w:ascii="Arial" w:hAnsi="Arial" w:cs="Arial"/>
                <w:sz w:val="22"/>
                <w:szCs w:val="22"/>
              </w:rPr>
            </w:pPr>
            <w:r w:rsidRPr="009B0634">
              <w:rPr>
                <w:rFonts w:ascii="Arial" w:hAnsi="Arial" w:cs="Arial"/>
                <w:kern w:val="24"/>
                <w:sz w:val="22"/>
                <w:szCs w:val="22"/>
              </w:rPr>
              <w:t>Regula</w:t>
            </w:r>
            <w:r w:rsidR="00862888">
              <w:rPr>
                <w:rFonts w:ascii="Arial" w:hAnsi="Arial" w:cs="Arial"/>
                <w:kern w:val="24"/>
                <w:sz w:val="22"/>
                <w:szCs w:val="22"/>
              </w:rPr>
              <w:t>rly consider what interests they</w:t>
            </w:r>
            <w:r w:rsidRPr="009B0634">
              <w:rPr>
                <w:rFonts w:ascii="Arial" w:hAnsi="Arial" w:cs="Arial"/>
                <w:kern w:val="24"/>
                <w:sz w:val="22"/>
                <w:szCs w:val="22"/>
              </w:rPr>
              <w:t xml:space="preserve"> have and declare these as they arise. If in doubt, declare.</w:t>
            </w:r>
            <w:r w:rsidRPr="009B0634">
              <w:rPr>
                <w:rFonts w:ascii="Arial" w:hAnsi="Arial" w:cs="Arial"/>
                <w:kern w:val="24"/>
                <w:sz w:val="22"/>
                <w:szCs w:val="22"/>
              </w:rPr>
              <w:br/>
            </w:r>
          </w:p>
          <w:p w14:paraId="3458B300" w14:textId="77777777" w:rsidR="00520D0C" w:rsidRPr="009B0634" w:rsidRDefault="00520D0C" w:rsidP="005D7944">
            <w:pPr>
              <w:pStyle w:val="NormalWeb"/>
              <w:numPr>
                <w:ilvl w:val="0"/>
                <w:numId w:val="6"/>
              </w:numPr>
              <w:spacing w:before="0" w:beforeAutospacing="0" w:after="60" w:afterAutospacing="0" w:line="276" w:lineRule="auto"/>
              <w:rPr>
                <w:rFonts w:ascii="Arial" w:hAnsi="Arial" w:cs="Arial"/>
                <w:sz w:val="22"/>
                <w:szCs w:val="22"/>
              </w:rPr>
            </w:pPr>
            <w:r w:rsidRPr="009B0634">
              <w:rPr>
                <w:rFonts w:ascii="Arial" w:hAnsi="Arial" w:cs="Arial"/>
                <w:b/>
                <w:kern w:val="24"/>
                <w:sz w:val="22"/>
                <w:szCs w:val="22"/>
                <w:u w:val="single"/>
              </w:rPr>
              <w:t>NOT</w:t>
            </w:r>
            <w:r w:rsidRPr="009B0634">
              <w:rPr>
                <w:rFonts w:ascii="Arial" w:hAnsi="Arial" w:cs="Arial"/>
                <w:kern w:val="24"/>
                <w:sz w:val="22"/>
                <w:szCs w:val="22"/>
              </w:rPr>
              <w:t xml:space="preserve"> misuse their position to further their own interests or those close to them</w:t>
            </w:r>
            <w:r>
              <w:rPr>
                <w:rFonts w:ascii="Arial" w:hAnsi="Arial" w:cs="Arial"/>
                <w:kern w:val="24"/>
                <w:sz w:val="22"/>
                <w:szCs w:val="22"/>
              </w:rPr>
              <w:t>.</w:t>
            </w:r>
            <w:r w:rsidRPr="009B0634">
              <w:rPr>
                <w:rFonts w:ascii="Arial" w:hAnsi="Arial" w:cs="Arial"/>
                <w:kern w:val="24"/>
                <w:sz w:val="22"/>
                <w:szCs w:val="22"/>
              </w:rPr>
              <w:br/>
            </w:r>
          </w:p>
          <w:p w14:paraId="49D7D47A" w14:textId="77777777" w:rsidR="00520D0C" w:rsidRPr="009B0634" w:rsidRDefault="00520D0C" w:rsidP="005D7944">
            <w:pPr>
              <w:pStyle w:val="NormalWeb"/>
              <w:numPr>
                <w:ilvl w:val="0"/>
                <w:numId w:val="6"/>
              </w:numPr>
              <w:spacing w:before="0" w:beforeAutospacing="0" w:after="60" w:afterAutospacing="0" w:line="276" w:lineRule="auto"/>
              <w:rPr>
                <w:rFonts w:ascii="Arial" w:hAnsi="Arial" w:cs="Arial"/>
                <w:sz w:val="22"/>
                <w:szCs w:val="22"/>
              </w:rPr>
            </w:pPr>
            <w:r w:rsidRPr="009B0634">
              <w:rPr>
                <w:rFonts w:ascii="Arial" w:hAnsi="Arial" w:cs="Arial"/>
                <w:b/>
                <w:kern w:val="24"/>
                <w:sz w:val="22"/>
                <w:szCs w:val="22"/>
                <w:u w:val="single"/>
              </w:rPr>
              <w:t xml:space="preserve">NOT </w:t>
            </w:r>
            <w:r w:rsidRPr="009B0634">
              <w:rPr>
                <w:rFonts w:ascii="Arial" w:hAnsi="Arial" w:cs="Arial"/>
                <w:kern w:val="24"/>
                <w:sz w:val="22"/>
                <w:szCs w:val="22"/>
              </w:rPr>
              <w:t xml:space="preserve">be </w:t>
            </w:r>
            <w:proofErr w:type="gramStart"/>
            <w:r w:rsidRPr="009B0634">
              <w:rPr>
                <w:rFonts w:ascii="Arial" w:hAnsi="Arial" w:cs="Arial"/>
                <w:kern w:val="24"/>
                <w:sz w:val="22"/>
                <w:szCs w:val="22"/>
              </w:rPr>
              <w:t>influenced, or</w:t>
            </w:r>
            <w:proofErr w:type="gramEnd"/>
            <w:r w:rsidRPr="009B0634">
              <w:rPr>
                <w:rFonts w:ascii="Arial" w:hAnsi="Arial" w:cs="Arial"/>
                <w:kern w:val="24"/>
                <w:sz w:val="22"/>
                <w:szCs w:val="22"/>
              </w:rPr>
              <w:t xml:space="preserve"> give the impression that they have been influenced by outside interests</w:t>
            </w:r>
            <w:r>
              <w:rPr>
                <w:rFonts w:ascii="Arial" w:hAnsi="Arial" w:cs="Arial"/>
                <w:kern w:val="24"/>
                <w:sz w:val="22"/>
                <w:szCs w:val="22"/>
              </w:rPr>
              <w:t>.</w:t>
            </w:r>
          </w:p>
          <w:p w14:paraId="77FF1F1D" w14:textId="77777777" w:rsidR="00520D0C" w:rsidRPr="009B0634" w:rsidRDefault="00520D0C" w:rsidP="002F6479">
            <w:pPr>
              <w:pStyle w:val="NormalWeb"/>
              <w:spacing w:before="0" w:beforeAutospacing="0" w:after="60" w:afterAutospacing="0" w:line="276" w:lineRule="auto"/>
              <w:rPr>
                <w:rFonts w:ascii="Arial" w:hAnsi="Arial" w:cs="Arial"/>
                <w:sz w:val="22"/>
                <w:szCs w:val="22"/>
              </w:rPr>
            </w:pPr>
          </w:p>
          <w:p w14:paraId="115990BA" w14:textId="77777777" w:rsidR="00520D0C" w:rsidRPr="009B0634" w:rsidRDefault="00520D0C" w:rsidP="005D7944">
            <w:pPr>
              <w:pStyle w:val="NormalWeb"/>
              <w:numPr>
                <w:ilvl w:val="0"/>
                <w:numId w:val="6"/>
              </w:numPr>
              <w:spacing w:before="0" w:beforeAutospacing="0" w:after="60" w:afterAutospacing="0" w:line="276" w:lineRule="auto"/>
              <w:rPr>
                <w:rFonts w:ascii="Arial" w:hAnsi="Arial" w:cs="Arial"/>
                <w:sz w:val="22"/>
                <w:szCs w:val="22"/>
              </w:rPr>
            </w:pPr>
            <w:r w:rsidRPr="009B0634">
              <w:rPr>
                <w:rFonts w:ascii="Arial" w:hAnsi="Arial" w:cs="Arial"/>
                <w:b/>
                <w:kern w:val="24"/>
                <w:sz w:val="22"/>
                <w:szCs w:val="22"/>
                <w:u w:val="single"/>
              </w:rPr>
              <w:t>NOT</w:t>
            </w:r>
            <w:r w:rsidRPr="009B0634">
              <w:rPr>
                <w:rFonts w:ascii="Arial" w:hAnsi="Arial" w:cs="Arial"/>
                <w:kern w:val="24"/>
                <w:sz w:val="22"/>
                <w:szCs w:val="22"/>
              </w:rPr>
              <w:t xml:space="preserve"> allow outside interests they </w:t>
            </w:r>
            <w:proofErr w:type="gramStart"/>
            <w:r w:rsidRPr="009B0634">
              <w:rPr>
                <w:rFonts w:ascii="Arial" w:hAnsi="Arial" w:cs="Arial"/>
                <w:kern w:val="24"/>
                <w:sz w:val="22"/>
                <w:szCs w:val="22"/>
              </w:rPr>
              <w:t>have to</w:t>
            </w:r>
            <w:proofErr w:type="gramEnd"/>
            <w:r w:rsidRPr="009B0634">
              <w:rPr>
                <w:rFonts w:ascii="Arial" w:hAnsi="Arial" w:cs="Arial"/>
                <w:kern w:val="24"/>
                <w:sz w:val="22"/>
                <w:szCs w:val="22"/>
              </w:rPr>
              <w:t xml:space="preserve"> inappropriately affect the decisions they make when using taxpayers’ money</w:t>
            </w:r>
            <w:r>
              <w:rPr>
                <w:rFonts w:ascii="Arial" w:hAnsi="Arial" w:cs="Arial"/>
                <w:kern w:val="24"/>
                <w:sz w:val="22"/>
                <w:szCs w:val="22"/>
              </w:rPr>
              <w:t>.</w:t>
            </w:r>
          </w:p>
        </w:tc>
        <w:tc>
          <w:tcPr>
            <w:tcW w:w="0" w:type="auto"/>
          </w:tcPr>
          <w:p w14:paraId="3411E658" w14:textId="77777777" w:rsidR="00520D0C" w:rsidRPr="009B0634" w:rsidRDefault="00520D0C" w:rsidP="005D7944">
            <w:pPr>
              <w:pStyle w:val="NormalWeb"/>
              <w:numPr>
                <w:ilvl w:val="0"/>
                <w:numId w:val="7"/>
              </w:numPr>
              <w:spacing w:before="240" w:beforeAutospacing="0" w:after="60" w:afterAutospacing="0" w:line="276" w:lineRule="auto"/>
              <w:ind w:left="360"/>
              <w:rPr>
                <w:rFonts w:ascii="Arial" w:hAnsi="Arial" w:cs="Arial"/>
                <w:kern w:val="24"/>
                <w:sz w:val="22"/>
                <w:szCs w:val="22"/>
              </w:rPr>
            </w:pPr>
            <w:r w:rsidRPr="009B0634">
              <w:rPr>
                <w:rFonts w:ascii="Arial" w:hAnsi="Arial" w:cs="Arial"/>
                <w:kern w:val="24"/>
                <w:sz w:val="22"/>
                <w:szCs w:val="22"/>
              </w:rPr>
              <w:t>Ensure that this policy and supporting processes are clear and help employees understand what they need to do.</w:t>
            </w:r>
          </w:p>
          <w:p w14:paraId="2DBE8F58" w14:textId="77777777" w:rsidR="00520D0C" w:rsidRPr="009B0634" w:rsidRDefault="00520D0C" w:rsidP="002F6479">
            <w:pPr>
              <w:pStyle w:val="NormalWeb"/>
              <w:spacing w:before="0" w:beforeAutospacing="0" w:after="60" w:afterAutospacing="0" w:line="276" w:lineRule="auto"/>
              <w:rPr>
                <w:rFonts w:ascii="Arial" w:hAnsi="Arial" w:cs="Arial"/>
                <w:kern w:val="24"/>
                <w:sz w:val="22"/>
                <w:szCs w:val="22"/>
              </w:rPr>
            </w:pPr>
          </w:p>
          <w:p w14:paraId="028DE07D" w14:textId="77777777" w:rsidR="00520D0C" w:rsidRPr="009B0634" w:rsidRDefault="00520D0C" w:rsidP="005D7944">
            <w:pPr>
              <w:pStyle w:val="NormalWeb"/>
              <w:numPr>
                <w:ilvl w:val="0"/>
                <w:numId w:val="7"/>
              </w:numPr>
              <w:spacing w:before="0" w:beforeAutospacing="0" w:after="60" w:afterAutospacing="0" w:line="276" w:lineRule="auto"/>
              <w:ind w:left="360"/>
              <w:rPr>
                <w:rFonts w:ascii="Arial" w:hAnsi="Arial" w:cs="Arial"/>
                <w:kern w:val="24"/>
                <w:sz w:val="22"/>
                <w:szCs w:val="22"/>
              </w:rPr>
            </w:pPr>
            <w:r w:rsidRPr="009B0634">
              <w:rPr>
                <w:rFonts w:ascii="Arial" w:hAnsi="Arial" w:cs="Arial"/>
                <w:kern w:val="24"/>
                <w:sz w:val="22"/>
                <w:szCs w:val="22"/>
              </w:rPr>
              <w:t>Identify a team or individual with responsibility for:</w:t>
            </w:r>
          </w:p>
          <w:p w14:paraId="17E9D3C2" w14:textId="77777777" w:rsidR="00520D0C" w:rsidRPr="009B0634" w:rsidRDefault="00520D0C" w:rsidP="002F6479">
            <w:pPr>
              <w:pStyle w:val="NormalWeb"/>
              <w:spacing w:before="0" w:beforeAutospacing="0" w:after="60" w:afterAutospacing="0" w:line="276" w:lineRule="auto"/>
              <w:ind w:left="360"/>
              <w:rPr>
                <w:rFonts w:ascii="Arial" w:hAnsi="Arial" w:cs="Arial"/>
                <w:kern w:val="24"/>
                <w:sz w:val="22"/>
                <w:szCs w:val="22"/>
              </w:rPr>
            </w:pPr>
          </w:p>
          <w:p w14:paraId="006D83BD" w14:textId="77777777" w:rsidR="00520D0C" w:rsidRDefault="00520D0C" w:rsidP="005D7944">
            <w:pPr>
              <w:pStyle w:val="NormalWeb"/>
              <w:numPr>
                <w:ilvl w:val="1"/>
                <w:numId w:val="9"/>
              </w:numPr>
              <w:spacing w:before="0" w:beforeAutospacing="0" w:after="60" w:afterAutospacing="0" w:line="276" w:lineRule="auto"/>
              <w:rPr>
                <w:rFonts w:ascii="Arial" w:hAnsi="Arial" w:cs="Arial"/>
                <w:kern w:val="24"/>
                <w:sz w:val="22"/>
                <w:szCs w:val="22"/>
              </w:rPr>
            </w:pPr>
            <w:r w:rsidRPr="009B0634">
              <w:rPr>
                <w:rFonts w:ascii="Arial" w:hAnsi="Arial" w:cs="Arial"/>
                <w:kern w:val="24"/>
                <w:sz w:val="22"/>
                <w:szCs w:val="22"/>
              </w:rPr>
              <w:t>Keeping this policy under review to ensure they are in line with the guidance.</w:t>
            </w:r>
          </w:p>
          <w:p w14:paraId="04638E01" w14:textId="77777777" w:rsidR="00520D0C" w:rsidRPr="009B0634" w:rsidRDefault="00520D0C" w:rsidP="002F6479">
            <w:pPr>
              <w:pStyle w:val="NormalWeb"/>
              <w:spacing w:before="0" w:beforeAutospacing="0" w:after="60" w:afterAutospacing="0" w:line="276" w:lineRule="auto"/>
              <w:ind w:left="747"/>
              <w:rPr>
                <w:rFonts w:ascii="Arial" w:hAnsi="Arial" w:cs="Arial"/>
                <w:kern w:val="24"/>
                <w:sz w:val="22"/>
                <w:szCs w:val="22"/>
              </w:rPr>
            </w:pPr>
          </w:p>
          <w:p w14:paraId="7A4B7382" w14:textId="77777777" w:rsidR="00520D0C" w:rsidRDefault="00520D0C" w:rsidP="005D7944">
            <w:pPr>
              <w:pStyle w:val="NormalWeb"/>
              <w:numPr>
                <w:ilvl w:val="1"/>
                <w:numId w:val="9"/>
              </w:numPr>
              <w:spacing w:before="0" w:beforeAutospacing="0" w:after="60" w:afterAutospacing="0" w:line="276" w:lineRule="auto"/>
              <w:rPr>
                <w:rFonts w:ascii="Arial" w:hAnsi="Arial" w:cs="Arial"/>
                <w:kern w:val="24"/>
                <w:sz w:val="22"/>
                <w:szCs w:val="22"/>
              </w:rPr>
            </w:pPr>
            <w:r w:rsidRPr="009B0634">
              <w:rPr>
                <w:rFonts w:ascii="Arial" w:hAnsi="Arial" w:cs="Arial"/>
                <w:kern w:val="24"/>
                <w:sz w:val="22"/>
                <w:szCs w:val="22"/>
              </w:rPr>
              <w:t xml:space="preserve">Providing advice, </w:t>
            </w:r>
            <w:proofErr w:type="gramStart"/>
            <w:r w:rsidRPr="009B0634">
              <w:rPr>
                <w:rFonts w:ascii="Arial" w:hAnsi="Arial" w:cs="Arial"/>
                <w:kern w:val="24"/>
                <w:sz w:val="22"/>
                <w:szCs w:val="22"/>
              </w:rPr>
              <w:t>training</w:t>
            </w:r>
            <w:proofErr w:type="gramEnd"/>
            <w:r w:rsidRPr="009B0634">
              <w:rPr>
                <w:rFonts w:ascii="Arial" w:hAnsi="Arial" w:cs="Arial"/>
                <w:kern w:val="24"/>
                <w:sz w:val="22"/>
                <w:szCs w:val="22"/>
              </w:rPr>
              <w:t xml:space="preserve"> and support for employees on how interests should be managed.</w:t>
            </w:r>
          </w:p>
          <w:p w14:paraId="3B9B41F0" w14:textId="77777777" w:rsidR="00520D0C" w:rsidRPr="009B0634" w:rsidRDefault="00520D0C" w:rsidP="002F6479">
            <w:pPr>
              <w:pStyle w:val="NormalWeb"/>
              <w:spacing w:before="0" w:beforeAutospacing="0" w:after="60" w:afterAutospacing="0" w:line="276" w:lineRule="auto"/>
              <w:rPr>
                <w:rFonts w:ascii="Arial" w:hAnsi="Arial" w:cs="Arial"/>
                <w:kern w:val="24"/>
                <w:sz w:val="22"/>
                <w:szCs w:val="22"/>
              </w:rPr>
            </w:pPr>
          </w:p>
          <w:p w14:paraId="4E3D6A94" w14:textId="77777777" w:rsidR="00520D0C" w:rsidRDefault="00520D0C" w:rsidP="005D7944">
            <w:pPr>
              <w:pStyle w:val="NormalWeb"/>
              <w:numPr>
                <w:ilvl w:val="1"/>
                <w:numId w:val="9"/>
              </w:numPr>
              <w:spacing w:before="0" w:beforeAutospacing="0" w:after="60" w:afterAutospacing="0" w:line="276" w:lineRule="auto"/>
              <w:rPr>
                <w:rFonts w:ascii="Arial" w:hAnsi="Arial" w:cs="Arial"/>
                <w:kern w:val="24"/>
                <w:sz w:val="22"/>
                <w:szCs w:val="22"/>
              </w:rPr>
            </w:pPr>
            <w:r w:rsidRPr="009B0634">
              <w:rPr>
                <w:rFonts w:ascii="Arial" w:hAnsi="Arial" w:cs="Arial"/>
                <w:kern w:val="24"/>
                <w:sz w:val="22"/>
                <w:szCs w:val="22"/>
              </w:rPr>
              <w:t>Maintaining register(s) of interests.</w:t>
            </w:r>
          </w:p>
          <w:p w14:paraId="252E9A2A" w14:textId="77777777" w:rsidR="00520D0C" w:rsidRPr="009B0634" w:rsidRDefault="00520D0C" w:rsidP="002F6479">
            <w:pPr>
              <w:pStyle w:val="NormalWeb"/>
              <w:spacing w:before="0" w:beforeAutospacing="0" w:after="60" w:afterAutospacing="0" w:line="276" w:lineRule="auto"/>
              <w:rPr>
                <w:rFonts w:ascii="Arial" w:hAnsi="Arial" w:cs="Arial"/>
                <w:kern w:val="24"/>
                <w:sz w:val="22"/>
                <w:szCs w:val="22"/>
              </w:rPr>
            </w:pPr>
          </w:p>
          <w:p w14:paraId="07DD1467" w14:textId="77777777" w:rsidR="00520D0C" w:rsidRPr="009B0634" w:rsidRDefault="00520D0C" w:rsidP="005D7944">
            <w:pPr>
              <w:pStyle w:val="NormalWeb"/>
              <w:numPr>
                <w:ilvl w:val="1"/>
                <w:numId w:val="9"/>
              </w:numPr>
              <w:spacing w:before="0" w:beforeAutospacing="0" w:after="60" w:afterAutospacing="0" w:line="276" w:lineRule="auto"/>
              <w:rPr>
                <w:rFonts w:ascii="Arial" w:hAnsi="Arial" w:cs="Arial"/>
                <w:kern w:val="24"/>
                <w:sz w:val="22"/>
                <w:szCs w:val="22"/>
              </w:rPr>
            </w:pPr>
            <w:r w:rsidRPr="009B0634">
              <w:rPr>
                <w:rFonts w:ascii="Arial" w:hAnsi="Arial" w:cs="Arial"/>
                <w:kern w:val="24"/>
                <w:sz w:val="22"/>
                <w:szCs w:val="22"/>
              </w:rPr>
              <w:t>Auditing this policy and its associated processes and procedures at least once every three years.</w:t>
            </w:r>
          </w:p>
          <w:p w14:paraId="47647069" w14:textId="77777777" w:rsidR="00520D0C" w:rsidRPr="009B0634" w:rsidRDefault="00520D0C" w:rsidP="005D7944">
            <w:pPr>
              <w:pStyle w:val="NormalWeb"/>
              <w:numPr>
                <w:ilvl w:val="0"/>
                <w:numId w:val="8"/>
              </w:numPr>
              <w:spacing w:before="240" w:beforeAutospacing="0" w:after="60" w:afterAutospacing="0" w:line="276" w:lineRule="auto"/>
              <w:rPr>
                <w:rFonts w:ascii="Arial" w:hAnsi="Arial" w:cs="Arial"/>
                <w:sz w:val="22"/>
                <w:szCs w:val="22"/>
              </w:rPr>
            </w:pPr>
            <w:r w:rsidRPr="009B0634">
              <w:rPr>
                <w:rFonts w:ascii="Arial" w:hAnsi="Arial" w:cs="Arial"/>
                <w:b/>
                <w:kern w:val="24"/>
                <w:sz w:val="22"/>
                <w:szCs w:val="22"/>
                <w:u w:val="single"/>
              </w:rPr>
              <w:t>NOT</w:t>
            </w:r>
            <w:r w:rsidRPr="009B0634">
              <w:rPr>
                <w:rFonts w:ascii="Arial" w:hAnsi="Arial" w:cs="Arial"/>
                <w:kern w:val="24"/>
                <w:sz w:val="22"/>
                <w:szCs w:val="22"/>
              </w:rPr>
              <w:t xml:space="preserve"> avoid managing conflicts of interest.</w:t>
            </w:r>
          </w:p>
          <w:p w14:paraId="73394070" w14:textId="77777777" w:rsidR="00520D0C" w:rsidRPr="009B0634" w:rsidRDefault="00520D0C" w:rsidP="002F6479">
            <w:pPr>
              <w:pStyle w:val="NormalWeb"/>
              <w:spacing w:before="0" w:beforeAutospacing="0" w:after="60" w:afterAutospacing="0" w:line="276" w:lineRule="auto"/>
              <w:ind w:left="360"/>
              <w:rPr>
                <w:rFonts w:ascii="Arial" w:hAnsi="Arial" w:cs="Arial"/>
                <w:sz w:val="22"/>
                <w:szCs w:val="22"/>
              </w:rPr>
            </w:pPr>
          </w:p>
          <w:p w14:paraId="7669EFC9" w14:textId="77777777" w:rsidR="00520D0C" w:rsidRPr="009B0634" w:rsidRDefault="00520D0C" w:rsidP="005D7944">
            <w:pPr>
              <w:pStyle w:val="NormalWeb"/>
              <w:numPr>
                <w:ilvl w:val="0"/>
                <w:numId w:val="7"/>
              </w:numPr>
              <w:spacing w:before="0" w:beforeAutospacing="0" w:after="60" w:afterAutospacing="0" w:line="276" w:lineRule="auto"/>
              <w:ind w:left="360"/>
              <w:rPr>
                <w:rFonts w:ascii="Arial" w:hAnsi="Arial" w:cs="Arial"/>
                <w:kern w:val="24"/>
                <w:sz w:val="22"/>
                <w:szCs w:val="22"/>
              </w:rPr>
            </w:pPr>
            <w:r w:rsidRPr="009B0634">
              <w:rPr>
                <w:rFonts w:ascii="Arial" w:hAnsi="Arial" w:cs="Arial"/>
                <w:b/>
                <w:kern w:val="24"/>
                <w:sz w:val="22"/>
                <w:szCs w:val="22"/>
                <w:u w:val="single"/>
              </w:rPr>
              <w:t>NOT</w:t>
            </w:r>
            <w:r w:rsidRPr="009B0634">
              <w:rPr>
                <w:rFonts w:ascii="Arial" w:hAnsi="Arial" w:cs="Arial"/>
                <w:kern w:val="24"/>
                <w:sz w:val="22"/>
                <w:szCs w:val="22"/>
              </w:rPr>
              <w:t xml:space="preserve"> interpret this policy in a way which stifles collaboration and innovation with its partners</w:t>
            </w:r>
            <w:r>
              <w:rPr>
                <w:rFonts w:ascii="Arial" w:hAnsi="Arial" w:cs="Arial"/>
                <w:kern w:val="24"/>
                <w:sz w:val="22"/>
                <w:szCs w:val="22"/>
              </w:rPr>
              <w:t>.</w:t>
            </w:r>
          </w:p>
        </w:tc>
      </w:tr>
    </w:tbl>
    <w:p w14:paraId="5F9D4A97" w14:textId="77777777" w:rsidR="00520D0C" w:rsidRDefault="00520D0C" w:rsidP="008D5431">
      <w:pPr>
        <w:pStyle w:val="Heading1"/>
        <w:tabs>
          <w:tab w:val="left" w:pos="1134"/>
        </w:tabs>
        <w:rPr>
          <w:rFonts w:ascii="Arial" w:hAnsi="Arial" w:cs="Arial"/>
          <w:color w:val="000000" w:themeColor="text1"/>
        </w:rPr>
      </w:pPr>
    </w:p>
    <w:p w14:paraId="30437400" w14:textId="77777777" w:rsidR="00520D0C" w:rsidRDefault="00520D0C">
      <w:pPr>
        <w:overflowPunct/>
        <w:autoSpaceDE/>
        <w:autoSpaceDN/>
        <w:adjustRightInd/>
        <w:spacing w:after="200" w:line="276" w:lineRule="auto"/>
        <w:jc w:val="left"/>
        <w:textAlignment w:val="auto"/>
        <w:rPr>
          <w:rFonts w:eastAsiaTheme="majorEastAsia" w:cs="Arial"/>
          <w:b/>
          <w:bCs/>
          <w:color w:val="000000" w:themeColor="text1"/>
          <w:sz w:val="28"/>
          <w:szCs w:val="28"/>
        </w:rPr>
      </w:pPr>
      <w:r>
        <w:rPr>
          <w:rFonts w:cs="Arial"/>
          <w:color w:val="000000" w:themeColor="text1"/>
        </w:rPr>
        <w:br w:type="page"/>
      </w:r>
    </w:p>
    <w:p w14:paraId="26C5E21E" w14:textId="77777777" w:rsidR="00607896" w:rsidRPr="008D5431" w:rsidRDefault="00607896" w:rsidP="008D5431">
      <w:pPr>
        <w:pStyle w:val="Heading1"/>
        <w:tabs>
          <w:tab w:val="left" w:pos="1134"/>
        </w:tabs>
        <w:rPr>
          <w:rFonts w:ascii="Arial" w:hAnsi="Arial" w:cs="Arial"/>
        </w:rPr>
      </w:pPr>
      <w:bookmarkStart w:id="11" w:name="_Toc107211377"/>
      <w:r w:rsidRPr="00BB7DEA">
        <w:rPr>
          <w:rFonts w:ascii="Arial" w:hAnsi="Arial" w:cs="Arial"/>
          <w:color w:val="000000" w:themeColor="text1"/>
        </w:rPr>
        <w:lastRenderedPageBreak/>
        <w:t>1</w:t>
      </w:r>
      <w:r w:rsidRPr="00BB7DEA">
        <w:rPr>
          <w:rFonts w:ascii="Arial" w:hAnsi="Arial" w:cs="Arial"/>
          <w:color w:val="000000" w:themeColor="text1"/>
        </w:rPr>
        <w:tab/>
      </w:r>
      <w:bookmarkEnd w:id="4"/>
      <w:bookmarkEnd w:id="5"/>
      <w:r w:rsidRPr="0080792A">
        <w:rPr>
          <w:rFonts w:ascii="Arial" w:hAnsi="Arial" w:cs="Arial"/>
          <w:color w:val="000000" w:themeColor="text1"/>
        </w:rPr>
        <w:t>Introduction &amp; Purpose</w:t>
      </w:r>
      <w:bookmarkEnd w:id="6"/>
      <w:bookmarkEnd w:id="7"/>
      <w:bookmarkEnd w:id="8"/>
      <w:bookmarkEnd w:id="9"/>
      <w:bookmarkEnd w:id="10"/>
      <w:bookmarkEnd w:id="11"/>
    </w:p>
    <w:p w14:paraId="108062A2" w14:textId="77777777" w:rsidR="008D5431" w:rsidRPr="008D5431" w:rsidRDefault="008D5431" w:rsidP="00520D0C">
      <w:pPr>
        <w:pStyle w:val="Heading2"/>
        <w:spacing w:after="120"/>
        <w:ind w:left="1134" w:hanging="1134"/>
      </w:pPr>
      <w:bookmarkStart w:id="12" w:name="_Toc107211378"/>
      <w:r>
        <w:t>1.1</w:t>
      </w:r>
      <w:r>
        <w:tab/>
      </w:r>
      <w:r w:rsidRPr="008D5431">
        <w:t xml:space="preserve">Introduction </w:t>
      </w:r>
      <w:r>
        <w:t>&amp;</w:t>
      </w:r>
      <w:r w:rsidRPr="008D5431">
        <w:t xml:space="preserve"> Purpose</w:t>
      </w:r>
      <w:bookmarkEnd w:id="12"/>
    </w:p>
    <w:p w14:paraId="28548A24" w14:textId="1311ECB9" w:rsidR="00520D0C" w:rsidRPr="00E816C8" w:rsidRDefault="00520D0C" w:rsidP="00520D0C">
      <w:pPr>
        <w:rPr>
          <w:rFonts w:cs="Arial"/>
          <w:szCs w:val="24"/>
        </w:rPr>
      </w:pPr>
      <w:bookmarkStart w:id="13" w:name="_Toc522191581"/>
      <w:bookmarkStart w:id="14" w:name="_Toc522194977"/>
      <w:bookmarkStart w:id="15" w:name="_Toc522265731"/>
      <w:bookmarkStart w:id="16" w:name="_Toc523221611"/>
      <w:bookmarkStart w:id="17" w:name="_Toc523223509"/>
      <w:r>
        <w:rPr>
          <w:lang w:val="en-US"/>
        </w:rPr>
        <w:t xml:space="preserve">From 1 June 2017 guidance on </w:t>
      </w:r>
      <w:r>
        <w:rPr>
          <w:rStyle w:val="Strong"/>
          <w:lang w:val="en-US"/>
        </w:rPr>
        <w:t>Managing Conflicts of Interest in the NHS</w:t>
      </w:r>
      <w:r>
        <w:rPr>
          <w:lang w:val="en-US"/>
        </w:rPr>
        <w:t xml:space="preserve"> (the ‘guidance’) came into force. This document is the Trusts response to this guidance.</w:t>
      </w:r>
      <w:r>
        <w:rPr>
          <w:rFonts w:cs="Arial"/>
          <w:szCs w:val="24"/>
        </w:rPr>
        <w:t xml:space="preserve"> </w:t>
      </w:r>
      <w:r w:rsidRPr="00E816C8">
        <w:rPr>
          <w:rFonts w:cs="Arial"/>
          <w:szCs w:val="24"/>
        </w:rPr>
        <w:t xml:space="preserve">NHS England </w:t>
      </w:r>
      <w:r>
        <w:rPr>
          <w:rFonts w:cs="Arial"/>
          <w:szCs w:val="24"/>
        </w:rPr>
        <w:t>have</w:t>
      </w:r>
      <w:r w:rsidRPr="00E816C8">
        <w:rPr>
          <w:rFonts w:cs="Arial"/>
          <w:szCs w:val="24"/>
        </w:rPr>
        <w:t xml:space="preserve"> publish</w:t>
      </w:r>
      <w:r>
        <w:rPr>
          <w:rFonts w:cs="Arial"/>
          <w:szCs w:val="24"/>
        </w:rPr>
        <w:t xml:space="preserve">ed </w:t>
      </w:r>
      <w:r w:rsidRPr="00E816C8">
        <w:rPr>
          <w:rFonts w:cs="Arial"/>
          <w:szCs w:val="24"/>
        </w:rPr>
        <w:t xml:space="preserve">some frequently asked </w:t>
      </w:r>
      <w:r>
        <w:rPr>
          <w:rFonts w:cs="Arial"/>
          <w:szCs w:val="24"/>
        </w:rPr>
        <w:t>questions for</w:t>
      </w:r>
      <w:r w:rsidRPr="00E816C8">
        <w:rPr>
          <w:rFonts w:cs="Arial"/>
          <w:szCs w:val="24"/>
        </w:rPr>
        <w:t xml:space="preserve"> specific </w:t>
      </w:r>
      <w:r>
        <w:rPr>
          <w:rFonts w:cs="Arial"/>
          <w:szCs w:val="24"/>
        </w:rPr>
        <w:t>employee</w:t>
      </w:r>
      <w:r w:rsidRPr="00E816C8">
        <w:rPr>
          <w:rFonts w:cs="Arial"/>
          <w:szCs w:val="24"/>
        </w:rPr>
        <w:t xml:space="preserve"> groups on the issues posed and h</w:t>
      </w:r>
      <w:r>
        <w:rPr>
          <w:rFonts w:cs="Arial"/>
          <w:szCs w:val="24"/>
        </w:rPr>
        <w:t>ow the guid</w:t>
      </w:r>
      <w:r w:rsidR="00A9145D">
        <w:rPr>
          <w:rFonts w:cs="Arial"/>
          <w:szCs w:val="24"/>
        </w:rPr>
        <w:t>ance applies to them - See Ref 8</w:t>
      </w:r>
      <w:r>
        <w:rPr>
          <w:rFonts w:cs="Arial"/>
          <w:szCs w:val="24"/>
        </w:rPr>
        <w:t xml:space="preserve"> for internet address)</w:t>
      </w:r>
    </w:p>
    <w:p w14:paraId="4E443DC6" w14:textId="77777777" w:rsidR="00520D0C" w:rsidRDefault="00520D0C" w:rsidP="00520D0C">
      <w:pPr>
        <w:pStyle w:val="BodyText"/>
        <w:jc w:val="both"/>
        <w:rPr>
          <w:color w:val="auto"/>
        </w:rPr>
      </w:pPr>
    </w:p>
    <w:p w14:paraId="2B02C5B3" w14:textId="77777777" w:rsidR="00520D0C" w:rsidRPr="009B0634" w:rsidRDefault="00520D0C" w:rsidP="00520D0C">
      <w:pPr>
        <w:pStyle w:val="BodyText"/>
        <w:jc w:val="both"/>
        <w:rPr>
          <w:color w:val="auto"/>
        </w:rPr>
      </w:pPr>
      <w:r w:rsidRPr="009B0634">
        <w:rPr>
          <w:color w:val="auto"/>
        </w:rPr>
        <w:t>The Trust</w:t>
      </w:r>
      <w:r w:rsidRPr="009B0634">
        <w:rPr>
          <w:color w:val="auto"/>
          <w:shd w:val="clear" w:color="auto" w:fill="F2F2F2" w:themeFill="background1" w:themeFillShade="F2"/>
        </w:rPr>
        <w:t xml:space="preserve"> </w:t>
      </w:r>
      <w:r w:rsidRPr="009B0634">
        <w:rPr>
          <w:color w:val="auto"/>
        </w:rPr>
        <w:t xml:space="preserve">and the people who work with and for it, collaborate closely with other organisations, delivering high quality care for its patients. </w:t>
      </w:r>
    </w:p>
    <w:p w14:paraId="246725AB" w14:textId="77777777" w:rsidR="00520D0C" w:rsidRPr="009B0634" w:rsidRDefault="00520D0C" w:rsidP="00520D0C">
      <w:pPr>
        <w:pStyle w:val="BodyText"/>
        <w:jc w:val="both"/>
        <w:rPr>
          <w:color w:val="auto"/>
        </w:rPr>
      </w:pPr>
    </w:p>
    <w:p w14:paraId="241CC918" w14:textId="77777777" w:rsidR="00520D0C" w:rsidRPr="009B0634" w:rsidRDefault="00520D0C" w:rsidP="00520D0C">
      <w:pPr>
        <w:pStyle w:val="BodyText"/>
        <w:jc w:val="both"/>
        <w:rPr>
          <w:color w:val="auto"/>
        </w:rPr>
      </w:pPr>
      <w:r w:rsidRPr="009B0634">
        <w:rPr>
          <w:color w:val="auto"/>
        </w:rPr>
        <w:t>These partnerships have many benefits and should help ensure that public money is spent efficiently and wisely. But there is a risk that conflicts of interest may arise.</w:t>
      </w:r>
    </w:p>
    <w:p w14:paraId="7F5B6B7E" w14:textId="77777777" w:rsidR="00520D0C" w:rsidRPr="009B0634" w:rsidRDefault="00520D0C" w:rsidP="00520D0C">
      <w:pPr>
        <w:pStyle w:val="BodyText"/>
        <w:jc w:val="both"/>
        <w:rPr>
          <w:color w:val="auto"/>
        </w:rPr>
      </w:pPr>
    </w:p>
    <w:p w14:paraId="7137AF71" w14:textId="77777777" w:rsidR="00520D0C" w:rsidRDefault="00520D0C" w:rsidP="00520D0C">
      <w:pPr>
        <w:pStyle w:val="BodyText"/>
        <w:jc w:val="both"/>
        <w:rPr>
          <w:color w:val="auto"/>
        </w:rPr>
      </w:pPr>
      <w:r w:rsidRPr="009B0634">
        <w:rPr>
          <w:color w:val="auto"/>
        </w:rPr>
        <w:t xml:space="preserve">Providing best value for taxpayers and ensuring that decisions are taken transparently and clearly, are both key principles in the NHS Constitution (Ref 2).  The Trust is committed to maximising its resources for the benefit of the whole community.  As an organisation and as individuals, the Trust have a duty to ensure that </w:t>
      </w:r>
      <w:proofErr w:type="gramStart"/>
      <w:r w:rsidRPr="009B0634">
        <w:rPr>
          <w:color w:val="auto"/>
        </w:rPr>
        <w:t>all of</w:t>
      </w:r>
      <w:proofErr w:type="gramEnd"/>
      <w:r w:rsidRPr="009B0634">
        <w:rPr>
          <w:color w:val="auto"/>
        </w:rPr>
        <w:t xml:space="preserve"> its dealings are conducted to the highest standards of integrity and that NHS monies are used wisely so that the Trust is using its finite resources in the best interests of patients. </w:t>
      </w:r>
    </w:p>
    <w:p w14:paraId="005266D5" w14:textId="77777777" w:rsidR="00520D0C" w:rsidRPr="00E816C8" w:rsidRDefault="00520D0C" w:rsidP="00520D0C">
      <w:pPr>
        <w:rPr>
          <w:rFonts w:cs="Arial"/>
          <w:szCs w:val="24"/>
        </w:rPr>
      </w:pPr>
    </w:p>
    <w:p w14:paraId="743FB8B1" w14:textId="77777777" w:rsidR="00520D0C" w:rsidRDefault="00520D0C" w:rsidP="00520D0C">
      <w:pPr>
        <w:rPr>
          <w:rFonts w:cs="Arial"/>
          <w:szCs w:val="24"/>
        </w:rPr>
      </w:pPr>
      <w:r w:rsidRPr="00E816C8">
        <w:rPr>
          <w:rFonts w:cs="Arial"/>
          <w:szCs w:val="24"/>
        </w:rPr>
        <w:t xml:space="preserve">This policy will help </w:t>
      </w:r>
      <w:r>
        <w:rPr>
          <w:rFonts w:cs="Arial"/>
          <w:szCs w:val="24"/>
        </w:rPr>
        <w:t>the Trusts employees</w:t>
      </w:r>
      <w:r w:rsidRPr="00E816C8">
        <w:rPr>
          <w:rFonts w:cs="Arial"/>
          <w:szCs w:val="24"/>
        </w:rPr>
        <w:t xml:space="preserve"> manage conflicts of interest risks effectively. It:</w:t>
      </w:r>
    </w:p>
    <w:p w14:paraId="4B9D4ACC" w14:textId="77777777" w:rsidR="00520D0C" w:rsidRPr="00E816C8" w:rsidRDefault="00520D0C" w:rsidP="00520D0C">
      <w:pPr>
        <w:rPr>
          <w:rFonts w:cs="Arial"/>
          <w:szCs w:val="24"/>
        </w:rPr>
      </w:pPr>
    </w:p>
    <w:p w14:paraId="6C4B5CEF" w14:textId="77777777" w:rsidR="00520D0C" w:rsidRPr="00E816C8" w:rsidRDefault="00520D0C" w:rsidP="005D7944">
      <w:pPr>
        <w:numPr>
          <w:ilvl w:val="0"/>
          <w:numId w:val="10"/>
        </w:numPr>
        <w:overflowPunct/>
        <w:autoSpaceDE/>
        <w:autoSpaceDN/>
        <w:adjustRightInd/>
        <w:textAlignment w:val="auto"/>
        <w:rPr>
          <w:rFonts w:eastAsia="HGSMinchoE" w:cs="Arial"/>
          <w:bCs/>
          <w:szCs w:val="24"/>
          <w:lang w:eastAsia="en-GB"/>
        </w:rPr>
      </w:pPr>
      <w:r w:rsidRPr="00E816C8">
        <w:rPr>
          <w:rFonts w:eastAsia="HGSMinchoE" w:cs="Arial"/>
          <w:szCs w:val="24"/>
          <w:lang w:eastAsia="en-GB"/>
        </w:rPr>
        <w:t xml:space="preserve">Introduces consistent principles and rules </w:t>
      </w:r>
    </w:p>
    <w:p w14:paraId="22391B16" w14:textId="77777777" w:rsidR="00520D0C" w:rsidRPr="00E816C8" w:rsidRDefault="00520D0C" w:rsidP="005D7944">
      <w:pPr>
        <w:numPr>
          <w:ilvl w:val="0"/>
          <w:numId w:val="10"/>
        </w:numPr>
        <w:overflowPunct/>
        <w:autoSpaceDE/>
        <w:autoSpaceDN/>
        <w:adjustRightInd/>
        <w:textAlignment w:val="auto"/>
        <w:rPr>
          <w:rFonts w:eastAsia="HGSMinchoE" w:cs="Arial"/>
          <w:bCs/>
          <w:szCs w:val="24"/>
          <w:lang w:eastAsia="en-GB"/>
        </w:rPr>
      </w:pPr>
      <w:r w:rsidRPr="00E816C8">
        <w:rPr>
          <w:rFonts w:eastAsia="HGSMinchoE" w:cs="Arial"/>
          <w:szCs w:val="24"/>
          <w:lang w:eastAsia="en-GB"/>
        </w:rPr>
        <w:t>Provides simple advice about what to do in common situations.</w:t>
      </w:r>
    </w:p>
    <w:p w14:paraId="03D0E1F4" w14:textId="77777777" w:rsidR="00520D0C" w:rsidRPr="00E816C8" w:rsidRDefault="00520D0C" w:rsidP="005D7944">
      <w:pPr>
        <w:numPr>
          <w:ilvl w:val="0"/>
          <w:numId w:val="10"/>
        </w:numPr>
        <w:overflowPunct/>
        <w:autoSpaceDE/>
        <w:autoSpaceDN/>
        <w:adjustRightInd/>
        <w:textAlignment w:val="auto"/>
        <w:rPr>
          <w:rFonts w:eastAsia="HGSMinchoE" w:cs="Arial"/>
          <w:bCs/>
          <w:szCs w:val="24"/>
          <w:lang w:eastAsia="en-GB"/>
        </w:rPr>
      </w:pPr>
      <w:r w:rsidRPr="00E816C8">
        <w:rPr>
          <w:rFonts w:eastAsia="HGSMinchoE" w:cs="Arial"/>
          <w:szCs w:val="24"/>
          <w:lang w:eastAsia="en-GB"/>
        </w:rPr>
        <w:t>Supports good judgement about how to approach and manage interests</w:t>
      </w:r>
      <w:r>
        <w:rPr>
          <w:rFonts w:eastAsia="HGSMinchoE" w:cs="Arial"/>
          <w:szCs w:val="24"/>
          <w:lang w:eastAsia="en-GB"/>
        </w:rPr>
        <w:t>.</w:t>
      </w:r>
      <w:r w:rsidRPr="00E816C8">
        <w:rPr>
          <w:rFonts w:eastAsia="HGSMinchoE" w:cs="Arial"/>
          <w:szCs w:val="24"/>
          <w:lang w:eastAsia="en-GB"/>
        </w:rPr>
        <w:t xml:space="preserve"> </w:t>
      </w:r>
    </w:p>
    <w:p w14:paraId="7F7901A3" w14:textId="77777777" w:rsidR="00520D0C" w:rsidRPr="00E816C8" w:rsidRDefault="00520D0C" w:rsidP="00520D0C">
      <w:pPr>
        <w:rPr>
          <w:rFonts w:cs="Arial"/>
          <w:szCs w:val="24"/>
        </w:rPr>
      </w:pPr>
    </w:p>
    <w:p w14:paraId="6040CCAA" w14:textId="77777777" w:rsidR="00520D0C" w:rsidRPr="00E816C8" w:rsidRDefault="00520D0C" w:rsidP="00520D0C">
      <w:pPr>
        <w:rPr>
          <w:rFonts w:cs="Arial"/>
          <w:szCs w:val="24"/>
        </w:rPr>
      </w:pPr>
      <w:r w:rsidRPr="00E816C8">
        <w:rPr>
          <w:rFonts w:cs="Arial"/>
          <w:szCs w:val="24"/>
        </w:rPr>
        <w:t xml:space="preserve">This policy should be considered alongside these other </w:t>
      </w:r>
      <w:r>
        <w:rPr>
          <w:rFonts w:cs="Arial"/>
          <w:szCs w:val="24"/>
        </w:rPr>
        <w:t>Trust</w:t>
      </w:r>
      <w:r w:rsidRPr="00E816C8">
        <w:rPr>
          <w:rFonts w:cs="Arial"/>
          <w:szCs w:val="24"/>
        </w:rPr>
        <w:t xml:space="preserve"> policies:</w:t>
      </w:r>
    </w:p>
    <w:p w14:paraId="30F878BD" w14:textId="77777777" w:rsidR="00520D0C" w:rsidRDefault="00520D0C" w:rsidP="00520D0C">
      <w:pPr>
        <w:pStyle w:val="BodyText"/>
        <w:jc w:val="both"/>
        <w:rPr>
          <w:color w:val="auto"/>
        </w:rPr>
      </w:pPr>
    </w:p>
    <w:p w14:paraId="473CC27A" w14:textId="77777777" w:rsidR="00520D0C" w:rsidRPr="00B02A2C" w:rsidRDefault="00520D0C" w:rsidP="005D7944">
      <w:pPr>
        <w:pStyle w:val="BodyText"/>
        <w:numPr>
          <w:ilvl w:val="0"/>
          <w:numId w:val="7"/>
        </w:numPr>
        <w:tabs>
          <w:tab w:val="clear" w:pos="1440"/>
          <w:tab w:val="num" w:pos="709"/>
        </w:tabs>
        <w:ind w:left="709"/>
        <w:jc w:val="both"/>
        <w:rPr>
          <w:color w:val="auto"/>
        </w:rPr>
      </w:pPr>
      <w:r w:rsidRPr="00B02A2C">
        <w:rPr>
          <w:color w:val="auto"/>
        </w:rPr>
        <w:t>Fraud and Corruption Policy (Ref 3)</w:t>
      </w:r>
    </w:p>
    <w:p w14:paraId="00FD97AB" w14:textId="77777777" w:rsidR="00520D0C" w:rsidRPr="008A4742" w:rsidRDefault="00520D0C" w:rsidP="005D7944">
      <w:pPr>
        <w:pStyle w:val="ListParagraph"/>
        <w:numPr>
          <w:ilvl w:val="0"/>
          <w:numId w:val="7"/>
        </w:numPr>
        <w:tabs>
          <w:tab w:val="clear" w:pos="1440"/>
          <w:tab w:val="num" w:pos="709"/>
        </w:tabs>
        <w:ind w:left="709"/>
        <w:rPr>
          <w:szCs w:val="22"/>
        </w:rPr>
      </w:pPr>
      <w:bookmarkStart w:id="18" w:name="OLE_LINK1"/>
      <w:bookmarkStart w:id="19" w:name="OLE_LINK2"/>
      <w:bookmarkStart w:id="20" w:name="OLE_LINK5"/>
      <w:bookmarkStart w:id="21" w:name="OLE_LINK6"/>
      <w:r w:rsidRPr="008A4742">
        <w:rPr>
          <w:szCs w:val="22"/>
        </w:rPr>
        <w:t>Management of Contracts and Service Level Agreements with NHS and Non-NHS Bodies Policy</w:t>
      </w:r>
      <w:bookmarkEnd w:id="18"/>
      <w:bookmarkEnd w:id="19"/>
      <w:r w:rsidRPr="008A4742">
        <w:rPr>
          <w:szCs w:val="22"/>
        </w:rPr>
        <w:t xml:space="preserve"> (Ref 4)</w:t>
      </w:r>
    </w:p>
    <w:bookmarkEnd w:id="20"/>
    <w:bookmarkEnd w:id="21"/>
    <w:p w14:paraId="1BB02A54" w14:textId="77777777" w:rsidR="00520D0C" w:rsidRPr="00B02A2C" w:rsidRDefault="00520D0C" w:rsidP="005D7944">
      <w:pPr>
        <w:pStyle w:val="BodyText"/>
        <w:numPr>
          <w:ilvl w:val="0"/>
          <w:numId w:val="7"/>
        </w:numPr>
        <w:tabs>
          <w:tab w:val="clear" w:pos="1440"/>
          <w:tab w:val="num" w:pos="709"/>
        </w:tabs>
        <w:ind w:left="709"/>
        <w:jc w:val="both"/>
        <w:rPr>
          <w:color w:val="auto"/>
        </w:rPr>
      </w:pPr>
      <w:r w:rsidRPr="00B02A2C">
        <w:rPr>
          <w:color w:val="auto"/>
        </w:rPr>
        <w:t>Standing Financial Instructions Policy (Ref 5)</w:t>
      </w:r>
    </w:p>
    <w:p w14:paraId="50549CA0" w14:textId="77777777" w:rsidR="00520D0C" w:rsidRPr="00B02A2C" w:rsidRDefault="00520D0C" w:rsidP="005D7944">
      <w:pPr>
        <w:pStyle w:val="BodyText"/>
        <w:numPr>
          <w:ilvl w:val="0"/>
          <w:numId w:val="7"/>
        </w:numPr>
        <w:tabs>
          <w:tab w:val="clear" w:pos="1440"/>
          <w:tab w:val="num" w:pos="709"/>
        </w:tabs>
        <w:ind w:left="709"/>
        <w:jc w:val="both"/>
        <w:rPr>
          <w:color w:val="auto"/>
        </w:rPr>
      </w:pPr>
      <w:r w:rsidRPr="00B02A2C">
        <w:rPr>
          <w:color w:val="auto"/>
        </w:rPr>
        <w:t>Trust Authorised Signatory Procedure (Ref 6)</w:t>
      </w:r>
    </w:p>
    <w:p w14:paraId="5EDC0D24" w14:textId="03B2B652" w:rsidR="00520D0C" w:rsidRPr="00B079D7" w:rsidRDefault="00520D0C" w:rsidP="005D7944">
      <w:pPr>
        <w:pStyle w:val="BodyText"/>
        <w:numPr>
          <w:ilvl w:val="0"/>
          <w:numId w:val="7"/>
        </w:numPr>
        <w:tabs>
          <w:tab w:val="clear" w:pos="1440"/>
          <w:tab w:val="num" w:pos="709"/>
        </w:tabs>
        <w:ind w:left="709"/>
        <w:jc w:val="both"/>
        <w:rPr>
          <w:color w:val="auto"/>
        </w:rPr>
      </w:pPr>
      <w:r>
        <w:rPr>
          <w:color w:val="auto"/>
        </w:rPr>
        <w:t>Directors Code of Conduct</w:t>
      </w:r>
      <w:r w:rsidRPr="00B079D7">
        <w:rPr>
          <w:color w:val="auto"/>
        </w:rPr>
        <w:t xml:space="preserve"> </w:t>
      </w:r>
      <w:r>
        <w:rPr>
          <w:color w:val="auto"/>
        </w:rPr>
        <w:t xml:space="preserve">2019 - 2021 (Ref </w:t>
      </w:r>
      <w:r w:rsidR="00A9145D">
        <w:rPr>
          <w:color w:val="auto"/>
        </w:rPr>
        <w:t>7</w:t>
      </w:r>
      <w:r>
        <w:rPr>
          <w:color w:val="auto"/>
        </w:rPr>
        <w:t>).</w:t>
      </w:r>
    </w:p>
    <w:p w14:paraId="3AF102DB" w14:textId="77777777" w:rsidR="00607896" w:rsidRPr="00552106" w:rsidRDefault="00607896" w:rsidP="005D7944">
      <w:pPr>
        <w:pStyle w:val="Heading2"/>
        <w:keepLines w:val="0"/>
        <w:numPr>
          <w:ilvl w:val="1"/>
          <w:numId w:val="4"/>
        </w:numPr>
        <w:spacing w:before="360" w:after="120"/>
        <w:ind w:left="1134" w:hanging="1134"/>
        <w:jc w:val="left"/>
      </w:pPr>
      <w:bookmarkStart w:id="22" w:name="_Toc107211379"/>
      <w:r w:rsidRPr="00552106">
        <w:t>Glossary/Definitions</w:t>
      </w:r>
      <w:bookmarkEnd w:id="13"/>
      <w:bookmarkEnd w:id="14"/>
      <w:bookmarkEnd w:id="15"/>
      <w:bookmarkEnd w:id="16"/>
      <w:bookmarkEnd w:id="17"/>
      <w:bookmarkEnd w:id="22"/>
    </w:p>
    <w:p w14:paraId="4B077129" w14:textId="77777777" w:rsidR="00607896" w:rsidRDefault="00607896" w:rsidP="00607896">
      <w:pPr>
        <w:rPr>
          <w:szCs w:val="22"/>
        </w:rPr>
      </w:pPr>
      <w:r w:rsidRPr="002E3089">
        <w:rPr>
          <w:szCs w:val="22"/>
        </w:rPr>
        <w:t>The following terms and acronyms are used within the document:</w:t>
      </w:r>
    </w:p>
    <w:p w14:paraId="778D176B" w14:textId="77777777" w:rsidR="00607896" w:rsidRDefault="00607896" w:rsidP="00607896">
      <w:pPr>
        <w:rPr>
          <w:szCs w:val="22"/>
        </w:rPr>
      </w:pPr>
    </w:p>
    <w:tbl>
      <w:tblPr>
        <w:tblStyle w:val="TableGrid"/>
        <w:tblpPr w:leftFromText="180" w:rightFromText="180" w:vertAnchor="text" w:horzAnchor="margin" w:tblpY="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580"/>
      </w:tblGrid>
      <w:tr w:rsidR="00520D0C" w14:paraId="5B93F5B8" w14:textId="77777777" w:rsidTr="00520D0C">
        <w:tc>
          <w:tcPr>
            <w:tcW w:w="1526" w:type="dxa"/>
          </w:tcPr>
          <w:p w14:paraId="7AC868CA" w14:textId="77777777" w:rsidR="00520D0C" w:rsidRPr="00B079D7" w:rsidRDefault="00520D0C" w:rsidP="00520D0C">
            <w:pPr>
              <w:rPr>
                <w:b/>
                <w:szCs w:val="22"/>
              </w:rPr>
            </w:pPr>
            <w:r w:rsidRPr="00B079D7">
              <w:rPr>
                <w:b/>
                <w:szCs w:val="22"/>
              </w:rPr>
              <w:t>ABPI</w:t>
            </w:r>
          </w:p>
        </w:tc>
        <w:tc>
          <w:tcPr>
            <w:tcW w:w="8580" w:type="dxa"/>
          </w:tcPr>
          <w:p w14:paraId="75691693" w14:textId="77777777" w:rsidR="00520D0C" w:rsidRPr="008B75C3" w:rsidRDefault="00520D0C" w:rsidP="00520D0C">
            <w:pPr>
              <w:rPr>
                <w:szCs w:val="22"/>
              </w:rPr>
            </w:pPr>
            <w:r w:rsidRPr="00E816C8">
              <w:rPr>
                <w:shd w:val="clear" w:color="auto" w:fill="FFFFFF" w:themeFill="background1"/>
              </w:rPr>
              <w:t>Association of British Pharmaceutical Industry Disclosure UK initiative</w:t>
            </w:r>
          </w:p>
        </w:tc>
      </w:tr>
      <w:tr w:rsidR="00520D0C" w14:paraId="5A476E88" w14:textId="77777777" w:rsidTr="00520D0C">
        <w:tc>
          <w:tcPr>
            <w:tcW w:w="1526" w:type="dxa"/>
          </w:tcPr>
          <w:p w14:paraId="56467879" w14:textId="77777777" w:rsidR="00520D0C" w:rsidRPr="00B079D7" w:rsidRDefault="00520D0C" w:rsidP="00520D0C">
            <w:pPr>
              <w:rPr>
                <w:b/>
                <w:szCs w:val="22"/>
              </w:rPr>
            </w:pPr>
            <w:r>
              <w:rPr>
                <w:b/>
                <w:szCs w:val="22"/>
              </w:rPr>
              <w:t>ARAC</w:t>
            </w:r>
          </w:p>
        </w:tc>
        <w:tc>
          <w:tcPr>
            <w:tcW w:w="8580" w:type="dxa"/>
          </w:tcPr>
          <w:p w14:paraId="6888919F" w14:textId="77777777" w:rsidR="00520D0C" w:rsidRPr="00E816C8" w:rsidRDefault="00520D0C" w:rsidP="00520D0C">
            <w:pPr>
              <w:rPr>
                <w:shd w:val="clear" w:color="auto" w:fill="FFFFFF" w:themeFill="background1"/>
              </w:rPr>
            </w:pPr>
            <w:r w:rsidRPr="00F23AFE">
              <w:rPr>
                <w:rFonts w:cs="Arial"/>
                <w:color w:val="000000" w:themeColor="text1"/>
                <w:szCs w:val="22"/>
              </w:rPr>
              <w:t>Audit, Risk and Assurance Committee</w:t>
            </w:r>
          </w:p>
        </w:tc>
      </w:tr>
      <w:tr w:rsidR="00520D0C" w14:paraId="2A93A68C" w14:textId="77777777" w:rsidTr="00520D0C">
        <w:tc>
          <w:tcPr>
            <w:tcW w:w="1526" w:type="dxa"/>
          </w:tcPr>
          <w:p w14:paraId="01683538" w14:textId="77777777" w:rsidR="00520D0C" w:rsidRPr="00F815AA" w:rsidRDefault="00520D0C" w:rsidP="00520D0C">
            <w:pPr>
              <w:rPr>
                <w:b/>
                <w:szCs w:val="22"/>
              </w:rPr>
            </w:pPr>
            <w:r w:rsidRPr="00F815AA">
              <w:rPr>
                <w:b/>
                <w:szCs w:val="22"/>
              </w:rPr>
              <w:t>CQC</w:t>
            </w:r>
          </w:p>
        </w:tc>
        <w:tc>
          <w:tcPr>
            <w:tcW w:w="8580" w:type="dxa"/>
          </w:tcPr>
          <w:p w14:paraId="15CE68B5" w14:textId="77777777" w:rsidR="00520D0C" w:rsidRPr="00F815AA" w:rsidRDefault="00520D0C" w:rsidP="00520D0C">
            <w:pPr>
              <w:rPr>
                <w:szCs w:val="22"/>
              </w:rPr>
            </w:pPr>
            <w:r w:rsidRPr="00F815AA">
              <w:rPr>
                <w:szCs w:val="22"/>
              </w:rPr>
              <w:t xml:space="preserve">Care Quality Commission </w:t>
            </w:r>
          </w:p>
        </w:tc>
      </w:tr>
      <w:tr w:rsidR="00520D0C" w14:paraId="433228A0" w14:textId="77777777" w:rsidTr="00520D0C">
        <w:tc>
          <w:tcPr>
            <w:tcW w:w="1526" w:type="dxa"/>
          </w:tcPr>
          <w:p w14:paraId="7D691013" w14:textId="77777777" w:rsidR="00520D0C" w:rsidRPr="003810D1" w:rsidRDefault="00520D0C" w:rsidP="00520D0C">
            <w:pPr>
              <w:rPr>
                <w:b/>
                <w:szCs w:val="22"/>
              </w:rPr>
            </w:pPr>
            <w:r w:rsidRPr="003810D1">
              <w:rPr>
                <w:b/>
                <w:szCs w:val="22"/>
              </w:rPr>
              <w:t>EIA</w:t>
            </w:r>
          </w:p>
        </w:tc>
        <w:tc>
          <w:tcPr>
            <w:tcW w:w="8580" w:type="dxa"/>
          </w:tcPr>
          <w:p w14:paraId="429AAED6" w14:textId="77777777" w:rsidR="00520D0C" w:rsidRPr="00F815AA" w:rsidRDefault="00520D0C" w:rsidP="00520D0C">
            <w:pPr>
              <w:rPr>
                <w:szCs w:val="22"/>
              </w:rPr>
            </w:pPr>
            <w:r>
              <w:rPr>
                <w:szCs w:val="22"/>
              </w:rPr>
              <w:t xml:space="preserve">Equality Impact Assessment </w:t>
            </w:r>
          </w:p>
        </w:tc>
      </w:tr>
      <w:tr w:rsidR="00520D0C" w14:paraId="3038BEA6" w14:textId="77777777" w:rsidTr="00520D0C">
        <w:trPr>
          <w:trHeight w:val="70"/>
        </w:trPr>
        <w:tc>
          <w:tcPr>
            <w:tcW w:w="1526" w:type="dxa"/>
          </w:tcPr>
          <w:p w14:paraId="764D56A4" w14:textId="77777777" w:rsidR="00520D0C" w:rsidRPr="00B079D7" w:rsidRDefault="00520D0C" w:rsidP="00520D0C">
            <w:pPr>
              <w:rPr>
                <w:b/>
                <w:szCs w:val="22"/>
              </w:rPr>
            </w:pPr>
            <w:r w:rsidRPr="00B079D7">
              <w:rPr>
                <w:b/>
                <w:szCs w:val="22"/>
              </w:rPr>
              <w:t>LCFS</w:t>
            </w:r>
          </w:p>
        </w:tc>
        <w:tc>
          <w:tcPr>
            <w:tcW w:w="8580" w:type="dxa"/>
          </w:tcPr>
          <w:p w14:paraId="1001CD96" w14:textId="77777777" w:rsidR="00520D0C" w:rsidRPr="00F72629" w:rsidRDefault="00520D0C" w:rsidP="00520D0C">
            <w:pPr>
              <w:rPr>
                <w:szCs w:val="22"/>
              </w:rPr>
            </w:pPr>
            <w:r w:rsidRPr="00F72629">
              <w:rPr>
                <w:rFonts w:cs="Arial"/>
                <w:bCs/>
                <w:szCs w:val="22"/>
              </w:rPr>
              <w:t>Local Counter Fraud Specialist</w:t>
            </w:r>
          </w:p>
        </w:tc>
      </w:tr>
      <w:tr w:rsidR="00520D0C" w14:paraId="5A553E84" w14:textId="77777777" w:rsidTr="00520D0C">
        <w:tc>
          <w:tcPr>
            <w:tcW w:w="1526" w:type="dxa"/>
          </w:tcPr>
          <w:p w14:paraId="0BF6A0E7" w14:textId="77777777" w:rsidR="00520D0C" w:rsidRPr="00F815AA" w:rsidRDefault="00520D0C" w:rsidP="00520D0C">
            <w:pPr>
              <w:rPr>
                <w:b/>
                <w:szCs w:val="22"/>
              </w:rPr>
            </w:pPr>
            <w:r w:rsidRPr="00F815AA">
              <w:rPr>
                <w:b/>
                <w:szCs w:val="22"/>
              </w:rPr>
              <w:t>NHS</w:t>
            </w:r>
          </w:p>
        </w:tc>
        <w:tc>
          <w:tcPr>
            <w:tcW w:w="8580" w:type="dxa"/>
          </w:tcPr>
          <w:p w14:paraId="0F87730C" w14:textId="77777777" w:rsidR="00520D0C" w:rsidRPr="00F815AA" w:rsidRDefault="00520D0C" w:rsidP="00520D0C">
            <w:pPr>
              <w:rPr>
                <w:szCs w:val="22"/>
              </w:rPr>
            </w:pPr>
            <w:r w:rsidRPr="00F815AA">
              <w:rPr>
                <w:szCs w:val="22"/>
              </w:rPr>
              <w:t>National Health Service</w:t>
            </w:r>
          </w:p>
        </w:tc>
      </w:tr>
    </w:tbl>
    <w:p w14:paraId="134C3FC6" w14:textId="77777777" w:rsidR="00520D0C" w:rsidRDefault="00520D0C" w:rsidP="00520D0C">
      <w:pPr>
        <w:spacing w:after="120"/>
        <w:rPr>
          <w:rFonts w:cs="Arial"/>
          <w:b/>
          <w:szCs w:val="22"/>
        </w:rPr>
      </w:pPr>
    </w:p>
    <w:p w14:paraId="6F373F08" w14:textId="77777777" w:rsidR="00520D0C" w:rsidRPr="00520D0C" w:rsidRDefault="00520D0C" w:rsidP="00520D0C">
      <w:pPr>
        <w:spacing w:after="120"/>
        <w:rPr>
          <w:rFonts w:cs="Arial"/>
          <w:b/>
          <w:szCs w:val="22"/>
        </w:rPr>
      </w:pPr>
      <w:r w:rsidRPr="00520D0C">
        <w:rPr>
          <w:rFonts w:cs="Arial"/>
          <w:b/>
          <w:szCs w:val="22"/>
        </w:rPr>
        <w:t>A ‘conflict of interest’ is:</w:t>
      </w:r>
    </w:p>
    <w:p w14:paraId="357A0746" w14:textId="77777777" w:rsidR="00520D0C" w:rsidRPr="00520D0C" w:rsidRDefault="00520D0C" w:rsidP="00520D0C">
      <w:pPr>
        <w:overflowPunct/>
        <w:ind w:left="360"/>
        <w:textAlignment w:val="auto"/>
        <w:rPr>
          <w:rFonts w:eastAsia="HGSMinchoE" w:cs="Arial"/>
          <w:szCs w:val="22"/>
          <w:lang w:eastAsia="en-GB"/>
        </w:rPr>
      </w:pPr>
      <w:r w:rsidRPr="00520D0C">
        <w:rPr>
          <w:rFonts w:eastAsia="HGSMinchoE" w:cs="Arial"/>
          <w:bCs/>
          <w:szCs w:val="22"/>
          <w:lang w:eastAsia="en-GB"/>
        </w:rPr>
        <w:t>“A set of circumstances by which a reasonable person would consider that an individual’s ability to apply judgement or act, in the context of delivering, commissioning, or assuring taxpayer funded health and care services is, or could be, impaired or influenced by another interest they hold.”</w:t>
      </w:r>
    </w:p>
    <w:p w14:paraId="2575DB87" w14:textId="77777777" w:rsidR="00520D0C" w:rsidRPr="00520D0C" w:rsidRDefault="00520D0C" w:rsidP="00520D0C">
      <w:pPr>
        <w:overflowPunct/>
        <w:textAlignment w:val="auto"/>
        <w:rPr>
          <w:rFonts w:eastAsia="HGSMinchoE" w:cs="Arial"/>
          <w:szCs w:val="22"/>
          <w:lang w:eastAsia="en-GB"/>
        </w:rPr>
      </w:pPr>
    </w:p>
    <w:p w14:paraId="35738E61" w14:textId="77777777" w:rsidR="00520D0C" w:rsidRPr="00520D0C" w:rsidRDefault="00520D0C" w:rsidP="00520D0C">
      <w:pPr>
        <w:overflowPunct/>
        <w:textAlignment w:val="auto"/>
        <w:rPr>
          <w:rFonts w:eastAsia="HGSMinchoE" w:cs="Arial"/>
          <w:szCs w:val="22"/>
          <w:lang w:eastAsia="en-GB"/>
        </w:rPr>
      </w:pPr>
      <w:r w:rsidRPr="00520D0C">
        <w:rPr>
          <w:rFonts w:eastAsia="HGSMinchoE" w:cs="Arial"/>
          <w:szCs w:val="22"/>
          <w:lang w:eastAsia="en-GB"/>
        </w:rPr>
        <w:lastRenderedPageBreak/>
        <w:t>A conflict of interest may be:</w:t>
      </w:r>
    </w:p>
    <w:p w14:paraId="2D29EBE4" w14:textId="77777777" w:rsidR="00520D0C" w:rsidRPr="00520D0C" w:rsidRDefault="00520D0C" w:rsidP="00520D0C">
      <w:pPr>
        <w:overflowPunct/>
        <w:textAlignment w:val="auto"/>
        <w:rPr>
          <w:rFonts w:eastAsia="HGSMinchoE" w:cs="Arial"/>
          <w:szCs w:val="22"/>
          <w:lang w:eastAsia="en-GB"/>
        </w:rPr>
      </w:pPr>
    </w:p>
    <w:p w14:paraId="3C4B5CB3" w14:textId="77777777" w:rsidR="00520D0C" w:rsidRPr="00520D0C" w:rsidRDefault="00520D0C" w:rsidP="005D7944">
      <w:pPr>
        <w:numPr>
          <w:ilvl w:val="0"/>
          <w:numId w:val="11"/>
        </w:numPr>
        <w:overflowPunct/>
        <w:ind w:left="714"/>
        <w:textAlignment w:val="auto"/>
        <w:rPr>
          <w:rFonts w:eastAsia="HGSMinchoE" w:cs="Arial"/>
          <w:szCs w:val="22"/>
          <w:lang w:eastAsia="en-GB"/>
        </w:rPr>
      </w:pPr>
      <w:r w:rsidRPr="00520D0C">
        <w:rPr>
          <w:rFonts w:eastAsia="HGSMinchoE" w:cs="Arial"/>
          <w:szCs w:val="22"/>
          <w:lang w:eastAsia="en-GB"/>
        </w:rPr>
        <w:t>Actual - there is a material conflict between one or more interests</w:t>
      </w:r>
    </w:p>
    <w:p w14:paraId="323014D2" w14:textId="77777777" w:rsidR="00520D0C" w:rsidRPr="00520D0C" w:rsidRDefault="00520D0C" w:rsidP="005D7944">
      <w:pPr>
        <w:numPr>
          <w:ilvl w:val="0"/>
          <w:numId w:val="11"/>
        </w:numPr>
        <w:overflowPunct/>
        <w:ind w:left="714"/>
        <w:textAlignment w:val="auto"/>
        <w:rPr>
          <w:rFonts w:eastAsia="HGSMinchoE" w:cs="Arial"/>
          <w:szCs w:val="22"/>
          <w:lang w:eastAsia="en-GB"/>
        </w:rPr>
      </w:pPr>
      <w:r w:rsidRPr="00520D0C">
        <w:rPr>
          <w:rFonts w:eastAsia="HGSMinchoE" w:cs="Arial"/>
          <w:szCs w:val="22"/>
          <w:lang w:eastAsia="en-GB"/>
        </w:rPr>
        <w:t>Potential – there is the possibility of a material conflict between one or more interests in the future.</w:t>
      </w:r>
    </w:p>
    <w:p w14:paraId="799B954D" w14:textId="77777777" w:rsidR="00520D0C" w:rsidRPr="00520D0C" w:rsidRDefault="00520D0C" w:rsidP="00520D0C">
      <w:pPr>
        <w:overflowPunct/>
        <w:ind w:left="714"/>
        <w:textAlignment w:val="auto"/>
        <w:rPr>
          <w:rFonts w:eastAsia="HGSMinchoE" w:cs="Arial"/>
          <w:szCs w:val="22"/>
          <w:lang w:eastAsia="en-GB"/>
        </w:rPr>
      </w:pPr>
    </w:p>
    <w:p w14:paraId="60BBA315" w14:textId="77777777" w:rsidR="00520D0C" w:rsidRPr="00520D0C" w:rsidRDefault="00520D0C" w:rsidP="00520D0C">
      <w:pPr>
        <w:overflowPunct/>
        <w:textAlignment w:val="auto"/>
        <w:rPr>
          <w:rFonts w:eastAsia="HGSMinchoE" w:cs="Arial"/>
          <w:bCs/>
          <w:szCs w:val="22"/>
          <w:lang w:eastAsia="en-GB"/>
        </w:rPr>
      </w:pPr>
      <w:r w:rsidRPr="00520D0C">
        <w:rPr>
          <w:rFonts w:eastAsia="HGSMinchoE" w:cs="Arial"/>
          <w:bCs/>
          <w:szCs w:val="22"/>
          <w:lang w:eastAsia="en-GB"/>
        </w:rPr>
        <w:t>Employees may hold interests for which they cannot see potential conflict. However, caution is always advisable because others may see it differently and perceived conflicts of interest can be damaging. All interests should be declared where there is a risk of perceived improper conduct.</w:t>
      </w:r>
    </w:p>
    <w:p w14:paraId="196C3D10" w14:textId="77777777" w:rsidR="00520D0C" w:rsidRPr="00520D0C" w:rsidRDefault="00520D0C" w:rsidP="00520D0C">
      <w:pPr>
        <w:overflowPunct/>
        <w:textAlignment w:val="auto"/>
        <w:rPr>
          <w:rFonts w:eastAsia="HGSMinchoE" w:cs="Arial"/>
          <w:bCs/>
          <w:szCs w:val="22"/>
          <w:lang w:eastAsia="en-GB"/>
        </w:rPr>
      </w:pPr>
    </w:p>
    <w:p w14:paraId="686F5FE2" w14:textId="77777777" w:rsidR="00520D0C" w:rsidRPr="00520D0C" w:rsidRDefault="00520D0C" w:rsidP="00520D0C">
      <w:pPr>
        <w:rPr>
          <w:b/>
        </w:rPr>
      </w:pPr>
      <w:bookmarkStart w:id="23" w:name="_Toc472503374"/>
      <w:bookmarkStart w:id="24" w:name="_Toc477855920"/>
      <w:r w:rsidRPr="00520D0C">
        <w:rPr>
          <w:b/>
        </w:rPr>
        <w:t>Interest</w:t>
      </w:r>
      <w:bookmarkEnd w:id="23"/>
      <w:r w:rsidRPr="00520D0C">
        <w:rPr>
          <w:b/>
        </w:rPr>
        <w:t>s</w:t>
      </w:r>
      <w:bookmarkEnd w:id="24"/>
    </w:p>
    <w:p w14:paraId="13BE4F79" w14:textId="77777777" w:rsidR="00520D0C" w:rsidRPr="00520D0C" w:rsidRDefault="00520D0C" w:rsidP="00520D0C"/>
    <w:p w14:paraId="06FB9DCB" w14:textId="77777777" w:rsidR="00520D0C" w:rsidRPr="00520D0C" w:rsidRDefault="00520D0C" w:rsidP="00520D0C">
      <w:pPr>
        <w:overflowPunct/>
        <w:spacing w:after="31"/>
        <w:textAlignment w:val="auto"/>
        <w:rPr>
          <w:rFonts w:eastAsia="HGSMinchoE" w:cs="Arial"/>
          <w:szCs w:val="22"/>
          <w:lang w:eastAsia="en-GB"/>
        </w:rPr>
      </w:pPr>
      <w:r w:rsidRPr="00520D0C">
        <w:rPr>
          <w:rFonts w:eastAsia="HGSMinchoE" w:cs="Arial"/>
          <w:szCs w:val="22"/>
          <w:lang w:eastAsia="en-GB"/>
        </w:rPr>
        <w:t>Interests fall into the following categories:</w:t>
      </w:r>
    </w:p>
    <w:p w14:paraId="7DE11722" w14:textId="77777777" w:rsidR="00520D0C" w:rsidRPr="00520D0C" w:rsidRDefault="00520D0C" w:rsidP="00520D0C">
      <w:pPr>
        <w:overflowPunct/>
        <w:spacing w:after="31"/>
        <w:textAlignment w:val="auto"/>
        <w:rPr>
          <w:rFonts w:eastAsia="HGSMinchoE" w:cs="Arial"/>
          <w:szCs w:val="22"/>
          <w:lang w:eastAsia="en-GB"/>
        </w:rPr>
      </w:pPr>
    </w:p>
    <w:p w14:paraId="3F4181DE" w14:textId="77777777" w:rsidR="00520D0C" w:rsidRPr="00520D0C" w:rsidRDefault="00520D0C" w:rsidP="005D7944">
      <w:pPr>
        <w:numPr>
          <w:ilvl w:val="0"/>
          <w:numId w:val="11"/>
        </w:numPr>
        <w:overflowPunct/>
        <w:spacing w:after="31"/>
        <w:textAlignment w:val="auto"/>
        <w:rPr>
          <w:rFonts w:eastAsia="HGSMinchoE" w:cs="Arial"/>
          <w:b/>
          <w:szCs w:val="22"/>
          <w:lang w:eastAsia="en-GB"/>
        </w:rPr>
      </w:pPr>
      <w:r w:rsidRPr="00520D0C">
        <w:rPr>
          <w:rFonts w:eastAsia="HGSMinchoE" w:cs="Arial"/>
          <w:b/>
          <w:szCs w:val="22"/>
          <w:lang w:eastAsia="en-GB"/>
        </w:rPr>
        <w:t xml:space="preserve">Financial interests: </w:t>
      </w:r>
    </w:p>
    <w:p w14:paraId="4F1FE7B5" w14:textId="77777777" w:rsidR="00520D0C" w:rsidRPr="00520D0C" w:rsidRDefault="00520D0C" w:rsidP="00520D0C">
      <w:pPr>
        <w:overflowPunct/>
        <w:spacing w:after="31"/>
        <w:ind w:left="720"/>
        <w:textAlignment w:val="auto"/>
        <w:rPr>
          <w:rFonts w:eastAsia="HGSMinchoE" w:cs="Arial"/>
          <w:szCs w:val="22"/>
          <w:lang w:eastAsia="en-GB"/>
        </w:rPr>
      </w:pPr>
      <w:r w:rsidRPr="00520D0C">
        <w:rPr>
          <w:rFonts w:eastAsia="HGSMinchoE" w:cs="Arial"/>
          <w:szCs w:val="22"/>
          <w:lang w:eastAsia="en-GB"/>
        </w:rPr>
        <w:t>Where an individual may get direct financial benefit (this may be a financial gain or avoidance of a loss) from the consequences of a decision they are involved in making.</w:t>
      </w:r>
    </w:p>
    <w:p w14:paraId="1608DE3A" w14:textId="77777777" w:rsidR="00520D0C" w:rsidRPr="00520D0C" w:rsidRDefault="00520D0C" w:rsidP="005D7944">
      <w:pPr>
        <w:numPr>
          <w:ilvl w:val="0"/>
          <w:numId w:val="11"/>
        </w:numPr>
        <w:overflowPunct/>
        <w:spacing w:after="31"/>
        <w:textAlignment w:val="auto"/>
        <w:rPr>
          <w:rFonts w:eastAsia="HGSMinchoE" w:cs="Arial"/>
          <w:b/>
          <w:szCs w:val="22"/>
          <w:lang w:eastAsia="en-GB"/>
        </w:rPr>
      </w:pPr>
      <w:r w:rsidRPr="00520D0C">
        <w:rPr>
          <w:rFonts w:eastAsia="HGSMinchoE" w:cs="Arial"/>
          <w:b/>
          <w:szCs w:val="22"/>
          <w:lang w:eastAsia="en-GB"/>
        </w:rPr>
        <w:t xml:space="preserve">Non-financial professional interests: </w:t>
      </w:r>
    </w:p>
    <w:p w14:paraId="6D4217E1" w14:textId="77777777" w:rsidR="00520D0C" w:rsidRPr="00520D0C" w:rsidRDefault="00520D0C" w:rsidP="00520D0C">
      <w:pPr>
        <w:overflowPunct/>
        <w:spacing w:after="31"/>
        <w:ind w:left="720"/>
        <w:textAlignment w:val="auto"/>
        <w:rPr>
          <w:rFonts w:eastAsia="HGSMinchoE" w:cs="Arial"/>
          <w:szCs w:val="22"/>
          <w:lang w:eastAsia="en-GB"/>
        </w:rPr>
      </w:pPr>
      <w:r w:rsidRPr="00520D0C">
        <w:rPr>
          <w:rFonts w:eastAsia="HGSMinchoE" w:cs="Arial"/>
          <w:szCs w:val="22"/>
          <w:lang w:eastAsia="en-GB"/>
        </w:rPr>
        <w:t xml:space="preserve">Where an individual may obtain a non-financial professional benefit from the consequences of a </w:t>
      </w:r>
      <w:proofErr w:type="gramStart"/>
      <w:r w:rsidRPr="00520D0C">
        <w:rPr>
          <w:rFonts w:eastAsia="HGSMinchoE" w:cs="Arial"/>
          <w:szCs w:val="22"/>
          <w:lang w:eastAsia="en-GB"/>
        </w:rPr>
        <w:t>decision</w:t>
      </w:r>
      <w:proofErr w:type="gramEnd"/>
      <w:r w:rsidRPr="00520D0C">
        <w:rPr>
          <w:rFonts w:eastAsia="HGSMinchoE" w:cs="Arial"/>
          <w:szCs w:val="22"/>
          <w:lang w:eastAsia="en-GB"/>
        </w:rPr>
        <w:t xml:space="preserve"> they are involved in making, such as increasing their professional reputation or promoting their professional career.</w:t>
      </w:r>
    </w:p>
    <w:p w14:paraId="1B9B1784" w14:textId="77777777" w:rsidR="00520D0C" w:rsidRPr="00520D0C" w:rsidRDefault="00520D0C" w:rsidP="005D7944">
      <w:pPr>
        <w:numPr>
          <w:ilvl w:val="0"/>
          <w:numId w:val="11"/>
        </w:numPr>
        <w:overflowPunct/>
        <w:spacing w:after="31"/>
        <w:textAlignment w:val="auto"/>
        <w:rPr>
          <w:rFonts w:eastAsia="HGSMinchoE" w:cs="Arial"/>
          <w:b/>
          <w:szCs w:val="22"/>
          <w:lang w:eastAsia="en-GB"/>
        </w:rPr>
      </w:pPr>
      <w:r w:rsidRPr="00520D0C">
        <w:rPr>
          <w:rFonts w:eastAsia="HGSMinchoE" w:cs="Arial"/>
          <w:b/>
          <w:szCs w:val="22"/>
          <w:lang w:eastAsia="en-GB"/>
        </w:rPr>
        <w:t xml:space="preserve">Non-financial personal interests: </w:t>
      </w:r>
    </w:p>
    <w:p w14:paraId="27E1D156" w14:textId="77777777" w:rsidR="00520D0C" w:rsidRPr="00520D0C" w:rsidRDefault="00520D0C" w:rsidP="00520D0C">
      <w:pPr>
        <w:overflowPunct/>
        <w:spacing w:after="31"/>
        <w:ind w:left="720"/>
        <w:textAlignment w:val="auto"/>
        <w:rPr>
          <w:rFonts w:eastAsia="HGSMinchoE" w:cs="Arial"/>
          <w:szCs w:val="22"/>
          <w:lang w:eastAsia="en-GB"/>
        </w:rPr>
      </w:pPr>
      <w:r w:rsidRPr="00520D0C">
        <w:rPr>
          <w:rFonts w:eastAsia="HGSMinchoE" w:cs="Arial"/>
          <w:szCs w:val="22"/>
          <w:lang w:eastAsia="en-GB"/>
        </w:rPr>
        <w:t>Where an individual may benefit personally in ways which are not directly linked to their professional career and do not give rise to a direct financial benefit, because of decisions they are involved in making in their professional career.</w:t>
      </w:r>
    </w:p>
    <w:p w14:paraId="1D28946E" w14:textId="77777777" w:rsidR="00520D0C" w:rsidRPr="00520D0C" w:rsidRDefault="00520D0C" w:rsidP="005D7944">
      <w:pPr>
        <w:numPr>
          <w:ilvl w:val="0"/>
          <w:numId w:val="11"/>
        </w:numPr>
        <w:overflowPunct/>
        <w:spacing w:after="31"/>
        <w:textAlignment w:val="auto"/>
        <w:rPr>
          <w:rFonts w:eastAsia="HGSMinchoE" w:cs="Arial"/>
          <w:b/>
          <w:szCs w:val="22"/>
          <w:lang w:eastAsia="en-GB"/>
        </w:rPr>
      </w:pPr>
      <w:r w:rsidRPr="00520D0C">
        <w:rPr>
          <w:rFonts w:eastAsia="HGSMinchoE" w:cs="Arial"/>
          <w:b/>
          <w:szCs w:val="22"/>
          <w:lang w:eastAsia="en-GB"/>
        </w:rPr>
        <w:t xml:space="preserve">Indirect interests: </w:t>
      </w:r>
    </w:p>
    <w:p w14:paraId="38D2FEAD" w14:textId="77777777" w:rsidR="00520D0C" w:rsidRPr="00520D0C" w:rsidRDefault="00520D0C" w:rsidP="00520D0C">
      <w:pPr>
        <w:overflowPunct/>
        <w:spacing w:after="120"/>
        <w:ind w:left="714"/>
        <w:textAlignment w:val="auto"/>
        <w:rPr>
          <w:rFonts w:eastAsia="HGSMinchoE" w:cs="Arial"/>
          <w:szCs w:val="22"/>
          <w:lang w:eastAsia="en-GB"/>
        </w:rPr>
      </w:pPr>
      <w:r w:rsidRPr="00520D0C">
        <w:rPr>
          <w:rFonts w:eastAsia="HGSMinchoE" w:cs="Arial"/>
          <w:szCs w:val="22"/>
          <w:lang w:eastAsia="en-GB"/>
        </w:rPr>
        <w:t>Where an individual has a close association* with another individual who has a financial interest, a non-financial professional interest or a non-financial personal interest and could stand to benefit from a decision they are involved in making.</w:t>
      </w:r>
    </w:p>
    <w:p w14:paraId="11810DF7" w14:textId="77777777" w:rsidR="00520D0C" w:rsidRPr="00520D0C" w:rsidRDefault="00520D0C" w:rsidP="00520D0C">
      <w:pPr>
        <w:overflowPunct/>
        <w:textAlignment w:val="auto"/>
        <w:rPr>
          <w:rFonts w:eastAsia="HGSMinchoE" w:cs="Arial"/>
          <w:color w:val="000000"/>
          <w:szCs w:val="22"/>
          <w:lang w:eastAsia="en-GB"/>
        </w:rPr>
      </w:pPr>
      <w:r w:rsidRPr="00520D0C">
        <w:rPr>
          <w:rFonts w:eastAsia="HGSMinchoE" w:cs="Arial"/>
          <w:color w:val="000000"/>
          <w:szCs w:val="22"/>
          <w:lang w:eastAsia="en-GB"/>
        </w:rPr>
        <w:t xml:space="preserve">*A </w:t>
      </w:r>
      <w:proofErr w:type="gramStart"/>
      <w:r w:rsidRPr="00520D0C">
        <w:rPr>
          <w:rFonts w:eastAsia="HGSMinchoE" w:cs="Arial"/>
          <w:color w:val="000000"/>
          <w:szCs w:val="22"/>
          <w:lang w:eastAsia="en-GB"/>
        </w:rPr>
        <w:t>common sense</w:t>
      </w:r>
      <w:proofErr w:type="gramEnd"/>
      <w:r w:rsidRPr="00520D0C">
        <w:rPr>
          <w:rFonts w:eastAsia="HGSMinchoE" w:cs="Arial"/>
          <w:color w:val="000000"/>
          <w:szCs w:val="22"/>
          <w:lang w:eastAsia="en-GB"/>
        </w:rPr>
        <w:t xml:space="preserve"> approach should be applied to the term ‘close association’. Such an association might arise, depending on the circumstances, through relationships with close family members and relatives, close friends and associates, and business partners.</w:t>
      </w:r>
    </w:p>
    <w:p w14:paraId="77D8259A" w14:textId="77777777" w:rsidR="003127F6" w:rsidRDefault="003127F6" w:rsidP="00520D0C">
      <w:pPr>
        <w:overflowPunct/>
        <w:autoSpaceDE/>
        <w:autoSpaceDN/>
        <w:adjustRightInd/>
        <w:spacing w:after="200" w:line="276" w:lineRule="auto"/>
        <w:jc w:val="left"/>
        <w:textAlignment w:val="auto"/>
        <w:rPr>
          <w:szCs w:val="22"/>
        </w:rPr>
      </w:pPr>
    </w:p>
    <w:p w14:paraId="1F016B6A" w14:textId="07CA68D2" w:rsidR="00520D0C" w:rsidRPr="00520D0C" w:rsidRDefault="00520D0C" w:rsidP="008A4742">
      <w:pPr>
        <w:overflowPunct/>
        <w:autoSpaceDE/>
        <w:autoSpaceDN/>
        <w:adjustRightInd/>
        <w:jc w:val="left"/>
        <w:textAlignment w:val="auto"/>
        <w:rPr>
          <w:rFonts w:eastAsia="HGSMinchoE" w:cs="Arial"/>
          <w:color w:val="000000"/>
          <w:szCs w:val="22"/>
          <w:lang w:eastAsia="en-GB"/>
        </w:rPr>
      </w:pPr>
      <w:r w:rsidRPr="00520D0C">
        <w:rPr>
          <w:szCs w:val="22"/>
        </w:rPr>
        <w:br w:type="page"/>
      </w:r>
    </w:p>
    <w:p w14:paraId="14827B35" w14:textId="77777777" w:rsidR="00607896" w:rsidRPr="003B1196" w:rsidRDefault="00607896" w:rsidP="00607896">
      <w:pPr>
        <w:pStyle w:val="Heading1"/>
        <w:tabs>
          <w:tab w:val="left" w:pos="1134"/>
        </w:tabs>
        <w:rPr>
          <w:rFonts w:ascii="Arial" w:hAnsi="Arial" w:cs="Arial"/>
          <w:color w:val="000000" w:themeColor="text1"/>
        </w:rPr>
      </w:pPr>
      <w:bookmarkStart w:id="25" w:name="_Toc522191569"/>
      <w:bookmarkStart w:id="26" w:name="_Toc522194964"/>
      <w:bookmarkStart w:id="27" w:name="_Toc522265718"/>
      <w:bookmarkStart w:id="28" w:name="_Toc523221612"/>
      <w:bookmarkStart w:id="29" w:name="_Toc523223510"/>
      <w:bookmarkStart w:id="30" w:name="_Toc107211380"/>
      <w:r w:rsidRPr="003B1196">
        <w:rPr>
          <w:rFonts w:ascii="Arial" w:hAnsi="Arial" w:cs="Arial"/>
          <w:color w:val="000000" w:themeColor="text1"/>
        </w:rPr>
        <w:lastRenderedPageBreak/>
        <w:t>2</w:t>
      </w:r>
      <w:r w:rsidRPr="003B1196">
        <w:rPr>
          <w:rFonts w:ascii="Arial" w:hAnsi="Arial" w:cs="Arial"/>
          <w:color w:val="000000" w:themeColor="text1"/>
        </w:rPr>
        <w:tab/>
        <w:t>Main Document Requirements</w:t>
      </w:r>
      <w:bookmarkEnd w:id="25"/>
      <w:bookmarkEnd w:id="26"/>
      <w:bookmarkEnd w:id="27"/>
      <w:bookmarkEnd w:id="28"/>
      <w:bookmarkEnd w:id="29"/>
      <w:bookmarkEnd w:id="30"/>
    </w:p>
    <w:p w14:paraId="6CBD4E7B" w14:textId="77777777" w:rsidR="00607896" w:rsidRPr="00913413" w:rsidRDefault="00607896" w:rsidP="00607896">
      <w:pPr>
        <w:rPr>
          <w:b/>
          <w:sz w:val="28"/>
          <w:szCs w:val="28"/>
        </w:rPr>
      </w:pPr>
    </w:p>
    <w:p w14:paraId="3578C7A9" w14:textId="77777777" w:rsidR="00607896" w:rsidRPr="00694BAA" w:rsidRDefault="00607896" w:rsidP="00607896">
      <w:pPr>
        <w:pStyle w:val="Heading2"/>
        <w:ind w:left="1134" w:hanging="1134"/>
      </w:pPr>
      <w:bookmarkStart w:id="31" w:name="_Toc522191570"/>
      <w:bookmarkStart w:id="32" w:name="_Toc522194965"/>
      <w:bookmarkStart w:id="33" w:name="_Toc522265719"/>
      <w:bookmarkStart w:id="34" w:name="_Toc523221613"/>
      <w:bookmarkStart w:id="35" w:name="_Toc523223511"/>
      <w:bookmarkStart w:id="36" w:name="_Toc107211381"/>
      <w:r>
        <w:t>2.1</w:t>
      </w:r>
      <w:r>
        <w:tab/>
      </w:r>
      <w:r w:rsidR="005D7944">
        <w:t>Employees</w:t>
      </w:r>
      <w:bookmarkEnd w:id="31"/>
      <w:bookmarkEnd w:id="32"/>
      <w:bookmarkEnd w:id="33"/>
      <w:bookmarkEnd w:id="34"/>
      <w:bookmarkEnd w:id="35"/>
      <w:bookmarkEnd w:id="36"/>
    </w:p>
    <w:p w14:paraId="75906559" w14:textId="77777777" w:rsidR="005D7944" w:rsidRPr="00AA7B52" w:rsidRDefault="005D7944" w:rsidP="005D7944">
      <w:pPr>
        <w:rPr>
          <w:rFonts w:cs="Arial"/>
          <w:szCs w:val="22"/>
        </w:rPr>
      </w:pPr>
      <w:bookmarkStart w:id="37" w:name="_Toc379448627"/>
      <w:bookmarkStart w:id="38" w:name="_Toc427155041"/>
      <w:bookmarkStart w:id="39" w:name="_Toc522191571"/>
      <w:bookmarkStart w:id="40" w:name="_Toc522194966"/>
      <w:bookmarkStart w:id="41" w:name="_Toc522265720"/>
      <w:bookmarkStart w:id="42" w:name="_Toc523221614"/>
      <w:bookmarkStart w:id="43" w:name="_Toc523223512"/>
    </w:p>
    <w:p w14:paraId="3F8D080F" w14:textId="77777777" w:rsidR="005D7944" w:rsidRPr="00AA7B52" w:rsidRDefault="005D7944" w:rsidP="005D7944">
      <w:pPr>
        <w:rPr>
          <w:rFonts w:cs="Arial"/>
          <w:szCs w:val="22"/>
        </w:rPr>
      </w:pPr>
      <w:r w:rsidRPr="00AA7B52">
        <w:rPr>
          <w:rFonts w:cs="Arial"/>
          <w:szCs w:val="22"/>
        </w:rPr>
        <w:t>The Trust uses the skills of many different people, all of whom are vital to its work. This includes people on differing employment terms, who for the purposes of this policy are referred to as employees’ and are listed below:</w:t>
      </w:r>
    </w:p>
    <w:p w14:paraId="207B03B0" w14:textId="77777777" w:rsidR="005D7944" w:rsidRPr="00AA7B52" w:rsidRDefault="005D7944" w:rsidP="005D7944">
      <w:pPr>
        <w:rPr>
          <w:rFonts w:cs="Arial"/>
          <w:szCs w:val="22"/>
        </w:rPr>
      </w:pPr>
    </w:p>
    <w:p w14:paraId="2A49416B" w14:textId="77777777" w:rsidR="005D7944" w:rsidRPr="00AA7B52" w:rsidRDefault="005D7944" w:rsidP="005D7944">
      <w:pPr>
        <w:pStyle w:val="ListParagraph"/>
        <w:numPr>
          <w:ilvl w:val="0"/>
          <w:numId w:val="12"/>
        </w:numPr>
        <w:overflowPunct/>
        <w:autoSpaceDE/>
        <w:autoSpaceDN/>
        <w:adjustRightInd/>
        <w:contextualSpacing/>
        <w:textAlignment w:val="auto"/>
        <w:rPr>
          <w:rFonts w:cs="Arial"/>
          <w:szCs w:val="22"/>
        </w:rPr>
      </w:pPr>
      <w:r w:rsidRPr="00AA7B52">
        <w:rPr>
          <w:rFonts w:cs="Arial"/>
          <w:szCs w:val="22"/>
        </w:rPr>
        <w:t>All salaried employees</w:t>
      </w:r>
      <w:r w:rsidR="00887EDF">
        <w:rPr>
          <w:rFonts w:cs="Arial"/>
          <w:szCs w:val="22"/>
        </w:rPr>
        <w:t xml:space="preserve"> including bank staff</w:t>
      </w:r>
    </w:p>
    <w:p w14:paraId="575F6E7A" w14:textId="77777777" w:rsidR="005D7944" w:rsidRPr="00AA7B52" w:rsidRDefault="005D7944" w:rsidP="005D7944">
      <w:pPr>
        <w:pStyle w:val="ListParagraph"/>
        <w:numPr>
          <w:ilvl w:val="0"/>
          <w:numId w:val="12"/>
        </w:numPr>
        <w:overflowPunct/>
        <w:autoSpaceDE/>
        <w:autoSpaceDN/>
        <w:adjustRightInd/>
        <w:contextualSpacing/>
        <w:textAlignment w:val="auto"/>
        <w:rPr>
          <w:rFonts w:cs="Arial"/>
          <w:szCs w:val="22"/>
        </w:rPr>
      </w:pPr>
      <w:r w:rsidRPr="00AA7B52">
        <w:rPr>
          <w:rFonts w:cs="Arial"/>
          <w:szCs w:val="22"/>
        </w:rPr>
        <w:t>All prospective employees – who are part-way through recruitment</w:t>
      </w:r>
    </w:p>
    <w:p w14:paraId="031E188A" w14:textId="77777777" w:rsidR="005D7944" w:rsidRPr="00AA7B52" w:rsidRDefault="005D7944" w:rsidP="005D7944">
      <w:pPr>
        <w:pStyle w:val="ListParagraph"/>
        <w:numPr>
          <w:ilvl w:val="0"/>
          <w:numId w:val="12"/>
        </w:numPr>
        <w:overflowPunct/>
        <w:autoSpaceDE/>
        <w:autoSpaceDN/>
        <w:adjustRightInd/>
        <w:contextualSpacing/>
        <w:textAlignment w:val="auto"/>
        <w:rPr>
          <w:rFonts w:cs="Arial"/>
          <w:szCs w:val="22"/>
        </w:rPr>
      </w:pPr>
      <w:r w:rsidRPr="00AA7B52">
        <w:rPr>
          <w:rFonts w:cs="Arial"/>
          <w:szCs w:val="22"/>
        </w:rPr>
        <w:t>Contractors and sub-contractors</w:t>
      </w:r>
    </w:p>
    <w:p w14:paraId="34A00DEC" w14:textId="77777777" w:rsidR="005D7944" w:rsidRPr="00AA7B52" w:rsidRDefault="005D7944" w:rsidP="005D7944">
      <w:pPr>
        <w:pStyle w:val="ListParagraph"/>
        <w:numPr>
          <w:ilvl w:val="0"/>
          <w:numId w:val="12"/>
        </w:numPr>
        <w:overflowPunct/>
        <w:autoSpaceDE/>
        <w:autoSpaceDN/>
        <w:adjustRightInd/>
        <w:contextualSpacing/>
        <w:textAlignment w:val="auto"/>
        <w:rPr>
          <w:rFonts w:cs="Arial"/>
          <w:szCs w:val="22"/>
        </w:rPr>
      </w:pPr>
      <w:r w:rsidRPr="00AA7B52">
        <w:rPr>
          <w:rFonts w:cs="Arial"/>
          <w:szCs w:val="22"/>
        </w:rPr>
        <w:t>Committee, sub-</w:t>
      </w:r>
      <w:proofErr w:type="gramStart"/>
      <w:r w:rsidRPr="00AA7B52">
        <w:rPr>
          <w:rFonts w:cs="Arial"/>
          <w:szCs w:val="22"/>
        </w:rPr>
        <w:t>committee</w:t>
      </w:r>
      <w:proofErr w:type="gramEnd"/>
      <w:r w:rsidRPr="00AA7B52">
        <w:rPr>
          <w:rFonts w:cs="Arial"/>
          <w:szCs w:val="22"/>
        </w:rPr>
        <w:t xml:space="preserve"> and advisory group members (who may not be directly employed or engaged by the organisation)</w:t>
      </w:r>
      <w:r>
        <w:rPr>
          <w:rFonts w:cs="Arial"/>
          <w:szCs w:val="22"/>
        </w:rPr>
        <w:t>.</w:t>
      </w:r>
    </w:p>
    <w:p w14:paraId="7B42DB85" w14:textId="77777777" w:rsidR="00607896" w:rsidRPr="00552106" w:rsidRDefault="00607896" w:rsidP="005D7944">
      <w:pPr>
        <w:pStyle w:val="Heading2"/>
        <w:tabs>
          <w:tab w:val="left" w:pos="1134"/>
        </w:tabs>
        <w:spacing w:after="120"/>
        <w:ind w:left="1134" w:hanging="1134"/>
      </w:pPr>
      <w:bookmarkStart w:id="44" w:name="_Toc107211382"/>
      <w:r>
        <w:t>2.2</w:t>
      </w:r>
      <w:r>
        <w:tab/>
      </w:r>
      <w:r w:rsidR="005D7944">
        <w:t>Decision Making Employees</w:t>
      </w:r>
      <w:bookmarkEnd w:id="37"/>
      <w:bookmarkEnd w:id="38"/>
      <w:bookmarkEnd w:id="39"/>
      <w:bookmarkEnd w:id="40"/>
      <w:bookmarkEnd w:id="41"/>
      <w:bookmarkEnd w:id="42"/>
      <w:bookmarkEnd w:id="43"/>
      <w:bookmarkEnd w:id="44"/>
    </w:p>
    <w:p w14:paraId="4EEC646B" w14:textId="77777777" w:rsidR="005D7944" w:rsidRPr="00AA7B52" w:rsidRDefault="005D7944" w:rsidP="005D7944">
      <w:pPr>
        <w:rPr>
          <w:rFonts w:cs="Arial"/>
          <w:b/>
          <w:szCs w:val="22"/>
        </w:rPr>
      </w:pPr>
      <w:bookmarkStart w:id="45" w:name="_Toc379448628"/>
      <w:bookmarkStart w:id="46" w:name="_Toc427155042"/>
      <w:bookmarkStart w:id="47" w:name="_Toc522191572"/>
      <w:bookmarkStart w:id="48" w:name="_Toc522194967"/>
      <w:bookmarkStart w:id="49" w:name="_Toc522265721"/>
      <w:bookmarkStart w:id="50" w:name="_Toc523221615"/>
      <w:bookmarkStart w:id="51" w:name="_Toc523223513"/>
      <w:r w:rsidRPr="00AA7B52">
        <w:rPr>
          <w:rFonts w:cs="Arial"/>
          <w:szCs w:val="22"/>
        </w:rPr>
        <w:t xml:space="preserve">Some employees are more likely than others to have a </w:t>
      </w:r>
      <w:proofErr w:type="gramStart"/>
      <w:r w:rsidRPr="00AA7B52">
        <w:rPr>
          <w:rFonts w:cs="Arial"/>
          <w:szCs w:val="22"/>
        </w:rPr>
        <w:t>decision making</w:t>
      </w:r>
      <w:proofErr w:type="gramEnd"/>
      <w:r w:rsidRPr="00AA7B52">
        <w:rPr>
          <w:rFonts w:cs="Arial"/>
          <w:szCs w:val="22"/>
        </w:rPr>
        <w:t xml:space="preserve"> influence on the use of taxpayers’ money, because of the requirements of their role. For the purposes of this guidance these people are referred to as ‘decision making employees.’</w:t>
      </w:r>
    </w:p>
    <w:p w14:paraId="5DD53450" w14:textId="77777777" w:rsidR="005D7944" w:rsidRPr="00AA7B52" w:rsidRDefault="005D7944" w:rsidP="005D7944">
      <w:pPr>
        <w:rPr>
          <w:szCs w:val="22"/>
        </w:rPr>
      </w:pPr>
    </w:p>
    <w:p w14:paraId="5744B9ED" w14:textId="77777777" w:rsidR="005D7944" w:rsidRPr="00AA7B52" w:rsidRDefault="005D7944" w:rsidP="005D7944">
      <w:pPr>
        <w:rPr>
          <w:szCs w:val="22"/>
        </w:rPr>
      </w:pPr>
      <w:r w:rsidRPr="00AA7B52">
        <w:rPr>
          <w:szCs w:val="22"/>
        </w:rPr>
        <w:t xml:space="preserve">The following roles </w:t>
      </w:r>
      <w:proofErr w:type="gramStart"/>
      <w:r w:rsidRPr="00AA7B52">
        <w:rPr>
          <w:szCs w:val="22"/>
        </w:rPr>
        <w:t>are considered to be</w:t>
      </w:r>
      <w:proofErr w:type="gramEnd"/>
      <w:r w:rsidRPr="00AA7B52">
        <w:rPr>
          <w:szCs w:val="22"/>
        </w:rPr>
        <w:t xml:space="preserve"> decision making roles at the Trust: </w:t>
      </w:r>
    </w:p>
    <w:p w14:paraId="029DA346" w14:textId="77777777" w:rsidR="005D7944" w:rsidRPr="00AA7B52" w:rsidRDefault="005D7944" w:rsidP="005D7944">
      <w:pPr>
        <w:rPr>
          <w:rFonts w:cs="Arial"/>
          <w:szCs w:val="22"/>
        </w:rPr>
      </w:pPr>
    </w:p>
    <w:p w14:paraId="748D76AA" w14:textId="77777777" w:rsidR="005D7944" w:rsidRPr="00AA7B52" w:rsidRDefault="005D7944" w:rsidP="005D7944">
      <w:pPr>
        <w:pStyle w:val="ListParagraph"/>
        <w:numPr>
          <w:ilvl w:val="0"/>
          <w:numId w:val="13"/>
        </w:numPr>
        <w:overflowPunct/>
        <w:autoSpaceDE/>
        <w:autoSpaceDN/>
        <w:adjustRightInd/>
        <w:ind w:left="709" w:hanging="283"/>
        <w:textAlignment w:val="auto"/>
        <w:rPr>
          <w:rFonts w:cs="Arial"/>
          <w:szCs w:val="22"/>
        </w:rPr>
      </w:pPr>
      <w:r w:rsidRPr="00AA7B52">
        <w:rPr>
          <w:rFonts w:cs="Arial"/>
          <w:szCs w:val="22"/>
        </w:rPr>
        <w:t>Executive and Non-executive Directors (or equivalent roles) who have decision making roles which involve the spending of taxpayers’ money</w:t>
      </w:r>
    </w:p>
    <w:p w14:paraId="720E477A" w14:textId="77777777" w:rsidR="005D7944" w:rsidRPr="00AA7B52" w:rsidRDefault="005D7944" w:rsidP="005D7944">
      <w:pPr>
        <w:pStyle w:val="ListParagraph"/>
        <w:numPr>
          <w:ilvl w:val="0"/>
          <w:numId w:val="13"/>
        </w:numPr>
        <w:overflowPunct/>
        <w:autoSpaceDE/>
        <w:autoSpaceDN/>
        <w:adjustRightInd/>
        <w:ind w:left="709" w:hanging="283"/>
        <w:textAlignment w:val="auto"/>
        <w:rPr>
          <w:rFonts w:cs="Arial"/>
          <w:szCs w:val="22"/>
        </w:rPr>
      </w:pPr>
      <w:r w:rsidRPr="00AA7B52">
        <w:rPr>
          <w:rFonts w:cs="Arial"/>
          <w:szCs w:val="22"/>
        </w:rPr>
        <w:t>Members of advisory groups which contribute to direct or delegated decision making on the commissioning or provision of taxpayer funded services</w:t>
      </w:r>
    </w:p>
    <w:p w14:paraId="28D8FD7F" w14:textId="105B36F5" w:rsidR="005D7944" w:rsidRPr="00AA7B52" w:rsidRDefault="005D7944" w:rsidP="005D7944">
      <w:pPr>
        <w:pStyle w:val="ListParagraph"/>
        <w:numPr>
          <w:ilvl w:val="0"/>
          <w:numId w:val="13"/>
        </w:numPr>
        <w:overflowPunct/>
        <w:autoSpaceDE/>
        <w:autoSpaceDN/>
        <w:adjustRightInd/>
        <w:ind w:left="709" w:hanging="283"/>
        <w:textAlignment w:val="auto"/>
        <w:rPr>
          <w:rFonts w:cs="Arial"/>
          <w:szCs w:val="22"/>
        </w:rPr>
      </w:pPr>
      <w:r w:rsidRPr="00AA7B52">
        <w:rPr>
          <w:rFonts w:cs="Arial"/>
          <w:szCs w:val="22"/>
        </w:rPr>
        <w:t xml:space="preserve">Those at Agenda for Change (Ref </w:t>
      </w:r>
      <w:r w:rsidR="00A9145D">
        <w:rPr>
          <w:rFonts w:cs="Arial"/>
          <w:szCs w:val="22"/>
        </w:rPr>
        <w:t>9</w:t>
      </w:r>
      <w:r w:rsidRPr="00AA7B52">
        <w:rPr>
          <w:rFonts w:cs="Arial"/>
          <w:szCs w:val="22"/>
        </w:rPr>
        <w:t>) band 8</w:t>
      </w:r>
      <w:r>
        <w:rPr>
          <w:rFonts w:cs="Arial"/>
          <w:szCs w:val="22"/>
        </w:rPr>
        <w:t>c</w:t>
      </w:r>
      <w:r w:rsidRPr="00AA7B52">
        <w:rPr>
          <w:rFonts w:cs="Arial"/>
          <w:szCs w:val="22"/>
        </w:rPr>
        <w:t xml:space="preserve"> and above</w:t>
      </w:r>
    </w:p>
    <w:p w14:paraId="2781B373" w14:textId="77777777" w:rsidR="005D7944" w:rsidRPr="00AA7B52" w:rsidRDefault="005D7944" w:rsidP="005D7944">
      <w:pPr>
        <w:pStyle w:val="ListParagraph"/>
        <w:numPr>
          <w:ilvl w:val="0"/>
          <w:numId w:val="13"/>
        </w:numPr>
        <w:overflowPunct/>
        <w:autoSpaceDE/>
        <w:autoSpaceDN/>
        <w:adjustRightInd/>
        <w:ind w:left="709" w:hanging="283"/>
        <w:textAlignment w:val="auto"/>
        <w:rPr>
          <w:rFonts w:cs="Arial"/>
          <w:szCs w:val="22"/>
        </w:rPr>
      </w:pPr>
      <w:r w:rsidRPr="00AA7B52">
        <w:rPr>
          <w:rFonts w:cs="Arial"/>
          <w:szCs w:val="22"/>
        </w:rPr>
        <w:t xml:space="preserve">Administrative and clinical employees who have the power to </w:t>
      </w:r>
      <w:proofErr w:type="gramStart"/>
      <w:r w:rsidRPr="00AA7B52">
        <w:rPr>
          <w:rFonts w:cs="Arial"/>
          <w:szCs w:val="22"/>
        </w:rPr>
        <w:t>enter into</w:t>
      </w:r>
      <w:proofErr w:type="gramEnd"/>
      <w:r w:rsidRPr="00AA7B52">
        <w:rPr>
          <w:rFonts w:cs="Arial"/>
          <w:szCs w:val="22"/>
        </w:rPr>
        <w:t xml:space="preserve"> contracts on behalf of their organisation</w:t>
      </w:r>
    </w:p>
    <w:p w14:paraId="35CE131A" w14:textId="77777777" w:rsidR="005D7944" w:rsidRDefault="005D7944" w:rsidP="005D7944">
      <w:pPr>
        <w:pStyle w:val="ListParagraph"/>
        <w:numPr>
          <w:ilvl w:val="0"/>
          <w:numId w:val="13"/>
        </w:numPr>
        <w:overflowPunct/>
        <w:autoSpaceDE/>
        <w:autoSpaceDN/>
        <w:adjustRightInd/>
        <w:ind w:left="709" w:hanging="283"/>
        <w:textAlignment w:val="auto"/>
        <w:rPr>
          <w:rFonts w:cs="Arial"/>
          <w:szCs w:val="22"/>
        </w:rPr>
      </w:pPr>
      <w:r w:rsidRPr="00AA7B52">
        <w:rPr>
          <w:rFonts w:cs="Arial"/>
          <w:szCs w:val="22"/>
        </w:rPr>
        <w:t>Administrative and clinical employees involved in decision making concerning the commissioning of services, purchasing of good, medicines, medical devices or equipment, and formulary decisions</w:t>
      </w:r>
      <w:r>
        <w:rPr>
          <w:rFonts w:cs="Arial"/>
          <w:szCs w:val="22"/>
        </w:rPr>
        <w:t>.</w:t>
      </w:r>
      <w:r w:rsidRPr="00AA7B52">
        <w:rPr>
          <w:rFonts w:cs="Arial"/>
          <w:szCs w:val="22"/>
        </w:rPr>
        <w:t xml:space="preserve"> </w:t>
      </w:r>
    </w:p>
    <w:p w14:paraId="003BB320" w14:textId="3E4027EC" w:rsidR="003D0327" w:rsidRPr="00B10335" w:rsidRDefault="003D0327" w:rsidP="005D7944">
      <w:pPr>
        <w:pStyle w:val="ListParagraph"/>
        <w:numPr>
          <w:ilvl w:val="0"/>
          <w:numId w:val="13"/>
        </w:numPr>
        <w:overflowPunct/>
        <w:autoSpaceDE/>
        <w:autoSpaceDN/>
        <w:adjustRightInd/>
        <w:ind w:left="709" w:hanging="283"/>
        <w:textAlignment w:val="auto"/>
        <w:rPr>
          <w:rFonts w:cs="Arial"/>
          <w:szCs w:val="22"/>
        </w:rPr>
      </w:pPr>
      <w:r w:rsidRPr="00B10335">
        <w:rPr>
          <w:rFonts w:cs="Arial"/>
          <w:szCs w:val="22"/>
        </w:rPr>
        <w:t>Staff who are on a procurement panel</w:t>
      </w:r>
      <w:r w:rsidR="00D636C8" w:rsidRPr="00B10335">
        <w:rPr>
          <w:rFonts w:cs="Arial"/>
          <w:szCs w:val="22"/>
        </w:rPr>
        <w:t xml:space="preserve">. </w:t>
      </w:r>
    </w:p>
    <w:p w14:paraId="3DBF9B7F" w14:textId="5A7852E6" w:rsidR="00607896" w:rsidRPr="005D7944" w:rsidRDefault="005D7944" w:rsidP="005D7944">
      <w:pPr>
        <w:pStyle w:val="Heading2"/>
        <w:keepLines w:val="0"/>
        <w:numPr>
          <w:ilvl w:val="1"/>
          <w:numId w:val="2"/>
        </w:numPr>
        <w:spacing w:before="360" w:after="120"/>
        <w:ind w:left="1134" w:hanging="1134"/>
        <w:jc w:val="left"/>
        <w:rPr>
          <w:szCs w:val="22"/>
        </w:rPr>
      </w:pPr>
      <w:bookmarkStart w:id="52" w:name="_Toc107211383"/>
      <w:r>
        <w:t>Identification, Declaration and Review of Intere</w:t>
      </w:r>
      <w:r w:rsidR="008E2316">
        <w:t>s</w:t>
      </w:r>
      <w:r>
        <w:t>ts</w:t>
      </w:r>
      <w:bookmarkEnd w:id="45"/>
      <w:bookmarkEnd w:id="46"/>
      <w:bookmarkEnd w:id="47"/>
      <w:bookmarkEnd w:id="48"/>
      <w:bookmarkEnd w:id="49"/>
      <w:bookmarkEnd w:id="50"/>
      <w:bookmarkEnd w:id="51"/>
      <w:bookmarkEnd w:id="52"/>
    </w:p>
    <w:p w14:paraId="7ABD22D0" w14:textId="03E4EBEE" w:rsidR="005D7944" w:rsidRPr="005D7944" w:rsidRDefault="005D7944" w:rsidP="005D7944">
      <w:pPr>
        <w:pStyle w:val="Heading2"/>
        <w:keepLines w:val="0"/>
        <w:numPr>
          <w:ilvl w:val="2"/>
          <w:numId w:val="2"/>
        </w:numPr>
        <w:spacing w:before="360" w:after="120"/>
        <w:ind w:left="1134" w:hanging="1134"/>
        <w:jc w:val="left"/>
        <w:rPr>
          <w:szCs w:val="22"/>
        </w:rPr>
      </w:pPr>
      <w:bookmarkStart w:id="53" w:name="_Toc107211384"/>
      <w:r>
        <w:t>Identification &amp; Declaration of Intere</w:t>
      </w:r>
      <w:r w:rsidR="003D0327">
        <w:t>s</w:t>
      </w:r>
      <w:r>
        <w:t>ts (Including Gifts and Hospitality)</w:t>
      </w:r>
      <w:bookmarkEnd w:id="53"/>
    </w:p>
    <w:p w14:paraId="44ED70EF" w14:textId="77777777" w:rsidR="005D7944" w:rsidRDefault="005D7944" w:rsidP="005D7944">
      <w:pPr>
        <w:spacing w:before="240"/>
        <w:rPr>
          <w:rFonts w:cs="Arial"/>
          <w:szCs w:val="22"/>
        </w:rPr>
      </w:pPr>
      <w:r w:rsidRPr="00AA7B52">
        <w:rPr>
          <w:rFonts w:cs="Arial"/>
          <w:szCs w:val="22"/>
        </w:rPr>
        <w:t xml:space="preserve">All employees should identify and declare material interests at the earliest opportunity (and in any event within 28 days). If employees are in any doubt as to whether an interest is material then they should declare it, so that it can be considered. </w:t>
      </w:r>
    </w:p>
    <w:p w14:paraId="641265E7" w14:textId="77777777" w:rsidR="005D7944" w:rsidRPr="00AA7B52" w:rsidRDefault="005D7944" w:rsidP="005D7944">
      <w:pPr>
        <w:spacing w:before="240"/>
        <w:rPr>
          <w:rFonts w:cs="Arial"/>
          <w:szCs w:val="22"/>
        </w:rPr>
      </w:pPr>
      <w:r w:rsidRPr="00AA7B52">
        <w:rPr>
          <w:rFonts w:cs="Arial"/>
          <w:szCs w:val="22"/>
        </w:rPr>
        <w:t>Declarations should be made:</w:t>
      </w:r>
    </w:p>
    <w:p w14:paraId="30DC2A08" w14:textId="77777777" w:rsidR="005D7944" w:rsidRPr="00AA7B52" w:rsidRDefault="005D7944" w:rsidP="005D7944">
      <w:pPr>
        <w:numPr>
          <w:ilvl w:val="0"/>
          <w:numId w:val="14"/>
        </w:numPr>
        <w:overflowPunct/>
        <w:autoSpaceDE/>
        <w:autoSpaceDN/>
        <w:adjustRightInd/>
        <w:textAlignment w:val="auto"/>
        <w:rPr>
          <w:rFonts w:cs="Arial"/>
          <w:szCs w:val="22"/>
        </w:rPr>
      </w:pPr>
      <w:r w:rsidRPr="00AA7B52">
        <w:rPr>
          <w:rFonts w:cs="Arial"/>
          <w:szCs w:val="22"/>
        </w:rPr>
        <w:t>On appointment with the organisation.</w:t>
      </w:r>
    </w:p>
    <w:p w14:paraId="094549F4" w14:textId="77777777" w:rsidR="005D7944" w:rsidRPr="00AA7B52" w:rsidRDefault="005D7944" w:rsidP="005D7944">
      <w:pPr>
        <w:numPr>
          <w:ilvl w:val="0"/>
          <w:numId w:val="14"/>
        </w:numPr>
        <w:overflowPunct/>
        <w:autoSpaceDE/>
        <w:autoSpaceDN/>
        <w:adjustRightInd/>
        <w:textAlignment w:val="auto"/>
        <w:rPr>
          <w:rFonts w:cs="Arial"/>
          <w:szCs w:val="22"/>
        </w:rPr>
      </w:pPr>
      <w:r w:rsidRPr="00AA7B52">
        <w:rPr>
          <w:rFonts w:cs="Arial"/>
          <w:szCs w:val="22"/>
        </w:rPr>
        <w:t>When employees move to a new role or their responsibilities change significantly.</w:t>
      </w:r>
    </w:p>
    <w:p w14:paraId="4232CF56" w14:textId="77777777" w:rsidR="005D7944" w:rsidRPr="00AA7B52" w:rsidRDefault="005D7944" w:rsidP="005D7944">
      <w:pPr>
        <w:numPr>
          <w:ilvl w:val="0"/>
          <w:numId w:val="14"/>
        </w:numPr>
        <w:overflowPunct/>
        <w:autoSpaceDE/>
        <w:autoSpaceDN/>
        <w:adjustRightInd/>
        <w:textAlignment w:val="auto"/>
        <w:rPr>
          <w:rFonts w:cs="Arial"/>
          <w:szCs w:val="22"/>
        </w:rPr>
      </w:pPr>
      <w:r w:rsidRPr="00AA7B52">
        <w:rPr>
          <w:rFonts w:cs="Arial"/>
          <w:szCs w:val="22"/>
        </w:rPr>
        <w:t>At the beginning of a new project/piece of work.</w:t>
      </w:r>
    </w:p>
    <w:p w14:paraId="3248EAD6" w14:textId="77777777" w:rsidR="005D7944" w:rsidRDefault="005D7944" w:rsidP="005D7944">
      <w:pPr>
        <w:numPr>
          <w:ilvl w:val="0"/>
          <w:numId w:val="14"/>
        </w:numPr>
        <w:overflowPunct/>
        <w:autoSpaceDE/>
        <w:autoSpaceDN/>
        <w:adjustRightInd/>
        <w:textAlignment w:val="auto"/>
        <w:rPr>
          <w:rFonts w:cs="Arial"/>
          <w:szCs w:val="22"/>
        </w:rPr>
      </w:pPr>
      <w:r w:rsidRPr="00AA7B52">
        <w:rPr>
          <w:rFonts w:cs="Arial"/>
          <w:szCs w:val="22"/>
        </w:rPr>
        <w:t xml:space="preserve">As soon as circumstances change and new interests arise (for instance, in a meeting when interests employees hold are relevant to the matters in discussion). </w:t>
      </w:r>
    </w:p>
    <w:p w14:paraId="3265F05B" w14:textId="77777777" w:rsidR="005D7944" w:rsidRPr="00AA7B52" w:rsidRDefault="005D7944" w:rsidP="005D7944">
      <w:pPr>
        <w:rPr>
          <w:rFonts w:cs="Arial"/>
          <w:szCs w:val="22"/>
        </w:rPr>
      </w:pPr>
    </w:p>
    <w:p w14:paraId="0BC29A05" w14:textId="5516451B" w:rsidR="005D7944" w:rsidRPr="00AA7B52" w:rsidRDefault="005D7944" w:rsidP="005D7944">
      <w:pPr>
        <w:pStyle w:val="BodyText"/>
        <w:jc w:val="both"/>
        <w:rPr>
          <w:color w:val="auto"/>
        </w:rPr>
      </w:pPr>
      <w:r w:rsidRPr="00AA7B52">
        <w:t xml:space="preserve">A declaration of interest(s) form is available </w:t>
      </w:r>
      <w:r w:rsidR="00A9145D">
        <w:t>on the Trust intranet.</w:t>
      </w:r>
    </w:p>
    <w:p w14:paraId="439B65D1" w14:textId="6CB44C2E" w:rsidR="005D7944" w:rsidRDefault="005D7944" w:rsidP="005D7944">
      <w:pPr>
        <w:rPr>
          <w:rFonts w:cs="Arial"/>
          <w:szCs w:val="22"/>
        </w:rPr>
      </w:pPr>
      <w:r w:rsidRPr="00AA7B52">
        <w:rPr>
          <w:rFonts w:cs="Arial"/>
          <w:szCs w:val="22"/>
        </w:rPr>
        <w:t>A pro forma</w:t>
      </w:r>
      <w:r>
        <w:rPr>
          <w:rFonts w:cs="Arial"/>
          <w:szCs w:val="22"/>
        </w:rPr>
        <w:t xml:space="preserve"> (Appendix B) </w:t>
      </w:r>
      <w:r w:rsidRPr="00AA7B52">
        <w:rPr>
          <w:rFonts w:cs="Arial"/>
          <w:szCs w:val="22"/>
        </w:rPr>
        <w:t xml:space="preserve">is available from </w:t>
      </w:r>
      <w:r w:rsidRPr="005D1509">
        <w:rPr>
          <w:rFonts w:cs="Arial"/>
          <w:szCs w:val="22"/>
        </w:rPr>
        <w:t xml:space="preserve">the </w:t>
      </w:r>
      <w:r w:rsidR="006A0E14" w:rsidRPr="005D1509">
        <w:rPr>
          <w:rFonts w:cs="Arial"/>
          <w:szCs w:val="22"/>
        </w:rPr>
        <w:t>Company Secretary</w:t>
      </w:r>
      <w:r w:rsidRPr="005D1509">
        <w:rPr>
          <w:rFonts w:cs="Arial"/>
          <w:szCs w:val="22"/>
        </w:rPr>
        <w:t xml:space="preserve">. Declarations of Interest should be made to </w:t>
      </w:r>
      <w:r w:rsidR="006A0E14" w:rsidRPr="005D1509">
        <w:rPr>
          <w:rFonts w:cs="Arial"/>
          <w:szCs w:val="22"/>
        </w:rPr>
        <w:t>the Company Secretary</w:t>
      </w:r>
      <w:r w:rsidRPr="005D1509">
        <w:rPr>
          <w:rFonts w:cs="Arial"/>
          <w:szCs w:val="22"/>
        </w:rPr>
        <w:t>.</w:t>
      </w:r>
    </w:p>
    <w:p w14:paraId="3B9DDF03" w14:textId="77777777" w:rsidR="005D7944" w:rsidRDefault="005D7944" w:rsidP="005D7944">
      <w:pPr>
        <w:pStyle w:val="Heading2"/>
        <w:keepLines w:val="0"/>
        <w:numPr>
          <w:ilvl w:val="2"/>
          <w:numId w:val="2"/>
        </w:numPr>
        <w:spacing w:before="360" w:after="120"/>
        <w:ind w:left="1134" w:hanging="1134"/>
        <w:jc w:val="left"/>
      </w:pPr>
      <w:bookmarkStart w:id="54" w:name="_Toc107211385"/>
      <w:r>
        <w:lastRenderedPageBreak/>
        <w:t>Expiration of Interets</w:t>
      </w:r>
      <w:bookmarkEnd w:id="54"/>
    </w:p>
    <w:p w14:paraId="328158FF" w14:textId="77777777" w:rsidR="005D7944" w:rsidRPr="005D7944" w:rsidRDefault="005D7944" w:rsidP="005D7944">
      <w:r w:rsidRPr="005D7944">
        <w:t>After expiry, an interest will remain on register(s) for a minimum of six months and a private record of historic interests will be retained for a minimum of six years.</w:t>
      </w:r>
    </w:p>
    <w:p w14:paraId="273FFF7C" w14:textId="77777777" w:rsidR="005D7944" w:rsidRDefault="005D7944" w:rsidP="005D7944">
      <w:pPr>
        <w:pStyle w:val="Heading2"/>
        <w:keepLines w:val="0"/>
        <w:numPr>
          <w:ilvl w:val="1"/>
          <w:numId w:val="2"/>
        </w:numPr>
        <w:spacing w:before="360" w:after="120"/>
        <w:ind w:left="1134" w:hanging="1134"/>
        <w:jc w:val="left"/>
      </w:pPr>
      <w:bookmarkStart w:id="55" w:name="_Toc107211386"/>
      <w:r>
        <w:t>Proactive Review of Interests</w:t>
      </w:r>
      <w:bookmarkEnd w:id="55"/>
    </w:p>
    <w:p w14:paraId="5D391183" w14:textId="5F79ACF2" w:rsidR="005D7944" w:rsidRDefault="005D7944" w:rsidP="005D7944">
      <w:pPr>
        <w:shd w:val="clear" w:color="auto" w:fill="FFFFFF" w:themeFill="background1"/>
        <w:rPr>
          <w:rFonts w:cs="Arial"/>
          <w:szCs w:val="22"/>
          <w:shd w:val="clear" w:color="auto" w:fill="F2F2F2" w:themeFill="background1" w:themeFillShade="F2"/>
        </w:rPr>
      </w:pPr>
      <w:r>
        <w:rPr>
          <w:rFonts w:cs="Arial"/>
          <w:szCs w:val="22"/>
          <w:shd w:val="clear" w:color="auto" w:fill="FFFFFF" w:themeFill="background1"/>
        </w:rPr>
        <w:t>The Trust</w:t>
      </w:r>
      <w:r w:rsidRPr="00AA7B52">
        <w:rPr>
          <w:rFonts w:cs="Arial"/>
          <w:szCs w:val="22"/>
          <w:shd w:val="clear" w:color="auto" w:fill="FFFFFF" w:themeFill="background1"/>
        </w:rPr>
        <w:t xml:space="preserve"> will prompt decision </w:t>
      </w:r>
      <w:r w:rsidRPr="007460C5">
        <w:rPr>
          <w:rFonts w:cs="Arial"/>
          <w:szCs w:val="22"/>
        </w:rPr>
        <w:t xml:space="preserve">making </w:t>
      </w:r>
      <w:r>
        <w:rPr>
          <w:rFonts w:cs="Arial"/>
          <w:szCs w:val="22"/>
        </w:rPr>
        <w:t>employees</w:t>
      </w:r>
      <w:r w:rsidRPr="007460C5">
        <w:rPr>
          <w:rFonts w:cs="Arial"/>
          <w:szCs w:val="22"/>
        </w:rPr>
        <w:t xml:space="preserve"> annually</w:t>
      </w:r>
      <w:r w:rsidRPr="007460C5">
        <w:rPr>
          <w:rFonts w:cs="Arial"/>
          <w:b/>
          <w:szCs w:val="22"/>
        </w:rPr>
        <w:t xml:space="preserve"> </w:t>
      </w:r>
      <w:r w:rsidRPr="007460C5">
        <w:rPr>
          <w:rFonts w:cs="Arial"/>
          <w:szCs w:val="22"/>
        </w:rPr>
        <w:t>to</w:t>
      </w:r>
      <w:r w:rsidRPr="00AA7B52">
        <w:rPr>
          <w:rFonts w:cs="Arial"/>
          <w:szCs w:val="22"/>
          <w:shd w:val="clear" w:color="auto" w:fill="FFFFFF" w:themeFill="background1"/>
        </w:rPr>
        <w:t xml:space="preserve"> review declarations they have made and, as appropriate, </w:t>
      </w:r>
      <w:r w:rsidRPr="005D7944">
        <w:rPr>
          <w:rFonts w:cs="Arial"/>
          <w:szCs w:val="22"/>
        </w:rPr>
        <w:t xml:space="preserve">update them or make a nil return.  </w:t>
      </w:r>
      <w:bookmarkStart w:id="56" w:name="_Toc472503387"/>
      <w:r w:rsidRPr="005D7944">
        <w:rPr>
          <w:rFonts w:cs="Arial"/>
          <w:szCs w:val="22"/>
        </w:rPr>
        <w:t>For those employees who meet the criteria</w:t>
      </w:r>
      <w:r w:rsidR="00C16229">
        <w:rPr>
          <w:rFonts w:cs="Arial"/>
          <w:szCs w:val="22"/>
        </w:rPr>
        <w:t xml:space="preserve"> (see section 2.2)</w:t>
      </w:r>
      <w:r w:rsidRPr="005D7944">
        <w:rPr>
          <w:rFonts w:cs="Arial"/>
          <w:szCs w:val="22"/>
        </w:rPr>
        <w:t xml:space="preserve"> they will be prompted to review their register of interests via email or the medical staffing annual appraisal.</w:t>
      </w:r>
      <w:r>
        <w:rPr>
          <w:rFonts w:cs="Arial"/>
          <w:szCs w:val="22"/>
          <w:shd w:val="clear" w:color="auto" w:fill="F2F2F2" w:themeFill="background1" w:themeFillShade="F2"/>
        </w:rPr>
        <w:t xml:space="preserve"> </w:t>
      </w:r>
    </w:p>
    <w:p w14:paraId="32171F83" w14:textId="77777777" w:rsidR="003D0327" w:rsidRDefault="003D0327" w:rsidP="005D7944">
      <w:pPr>
        <w:shd w:val="clear" w:color="auto" w:fill="FFFFFF" w:themeFill="background1"/>
        <w:rPr>
          <w:rFonts w:cs="Arial"/>
          <w:szCs w:val="22"/>
          <w:shd w:val="clear" w:color="auto" w:fill="F2F2F2" w:themeFill="background1" w:themeFillShade="F2"/>
        </w:rPr>
      </w:pPr>
    </w:p>
    <w:p w14:paraId="6D74C374" w14:textId="337B2018" w:rsidR="003D0327" w:rsidRPr="0028659A" w:rsidRDefault="003D0327" w:rsidP="0028659A">
      <w:pPr>
        <w:rPr>
          <w:rFonts w:cs="Arial"/>
          <w:szCs w:val="22"/>
          <w:shd w:val="clear" w:color="auto" w:fill="F2F2F2" w:themeFill="background1" w:themeFillShade="F2"/>
        </w:rPr>
      </w:pPr>
      <w:r w:rsidRPr="0028659A">
        <w:rPr>
          <w:rFonts w:cs="Arial"/>
          <w:szCs w:val="22"/>
          <w:shd w:val="clear" w:color="auto" w:fill="F2F2F2" w:themeFill="background1" w:themeFillShade="F2"/>
        </w:rPr>
        <w:t>Managers may wish to include annual declarations as part of their staff members annual appraisal.  Where this is adopted, the manager must share the declarations with the conflicts of interest administrator.</w:t>
      </w:r>
    </w:p>
    <w:p w14:paraId="4EB389C5" w14:textId="77777777" w:rsidR="003D0327" w:rsidRPr="0028659A" w:rsidRDefault="003D0327" w:rsidP="0028659A">
      <w:pPr>
        <w:rPr>
          <w:rFonts w:cs="Arial"/>
          <w:szCs w:val="22"/>
          <w:shd w:val="clear" w:color="auto" w:fill="F2F2F2" w:themeFill="background1" w:themeFillShade="F2"/>
        </w:rPr>
      </w:pPr>
    </w:p>
    <w:p w14:paraId="1800A98D" w14:textId="585DF2D6" w:rsidR="003D0327" w:rsidRPr="0028659A" w:rsidRDefault="003D0327" w:rsidP="0028659A">
      <w:pPr>
        <w:rPr>
          <w:rFonts w:cs="Arial"/>
          <w:szCs w:val="22"/>
          <w:shd w:val="clear" w:color="auto" w:fill="F2F2F2" w:themeFill="background1" w:themeFillShade="F2"/>
        </w:rPr>
      </w:pPr>
      <w:r w:rsidRPr="0028659A">
        <w:rPr>
          <w:rFonts w:cs="Arial"/>
          <w:szCs w:val="22"/>
          <w:shd w:val="clear" w:color="auto" w:fill="F2F2F2" w:themeFill="background1" w:themeFillShade="F2"/>
        </w:rPr>
        <w:t xml:space="preserve">Individulals will be reminded twice before escalation to their line manager.  </w:t>
      </w:r>
    </w:p>
    <w:p w14:paraId="07D8EC36" w14:textId="77777777" w:rsidR="003D0327" w:rsidRPr="0028659A" w:rsidRDefault="003D0327" w:rsidP="005D7944">
      <w:pPr>
        <w:shd w:val="clear" w:color="auto" w:fill="FFFFFF" w:themeFill="background1"/>
        <w:rPr>
          <w:rFonts w:cs="Arial"/>
          <w:szCs w:val="22"/>
          <w:shd w:val="clear" w:color="auto" w:fill="F2F2F2" w:themeFill="background1" w:themeFillShade="F2"/>
        </w:rPr>
      </w:pPr>
    </w:p>
    <w:p w14:paraId="7161A3C8" w14:textId="0F1ACA09" w:rsidR="005D7944" w:rsidRDefault="005D7944" w:rsidP="005D7944">
      <w:pPr>
        <w:pStyle w:val="Heading2"/>
        <w:keepLines w:val="0"/>
        <w:numPr>
          <w:ilvl w:val="1"/>
          <w:numId w:val="2"/>
        </w:numPr>
        <w:spacing w:before="360" w:after="120"/>
        <w:ind w:left="1134" w:hanging="1134"/>
        <w:jc w:val="left"/>
      </w:pPr>
      <w:bookmarkStart w:id="57" w:name="_Toc107211387"/>
      <w:bookmarkEnd w:id="56"/>
      <w:r>
        <w:t>Records and Publication</w:t>
      </w:r>
      <w:bookmarkEnd w:id="57"/>
    </w:p>
    <w:p w14:paraId="49D51DA7" w14:textId="77777777" w:rsidR="005D7944" w:rsidRDefault="005D7944" w:rsidP="005D7944">
      <w:pPr>
        <w:pStyle w:val="Heading2"/>
        <w:keepLines w:val="0"/>
        <w:numPr>
          <w:ilvl w:val="2"/>
          <w:numId w:val="2"/>
        </w:numPr>
        <w:spacing w:before="360" w:after="120"/>
        <w:ind w:left="1134" w:hanging="1134"/>
        <w:jc w:val="left"/>
      </w:pPr>
      <w:bookmarkStart w:id="58" w:name="_Toc107211388"/>
      <w:r>
        <w:t>Maintenance</w:t>
      </w:r>
      <w:bookmarkEnd w:id="58"/>
    </w:p>
    <w:p w14:paraId="0FDF5C06" w14:textId="77777777" w:rsidR="005D7944" w:rsidRPr="005D7944" w:rsidRDefault="005D7944" w:rsidP="005D7944">
      <w:pPr>
        <w:pStyle w:val="Default"/>
        <w:shd w:val="clear" w:color="auto" w:fill="FFFFFF" w:themeFill="background1"/>
        <w:rPr>
          <w:rFonts w:ascii="Arial" w:hAnsi="Arial" w:cs="Arial"/>
          <w:b/>
          <w:color w:val="auto"/>
          <w:sz w:val="22"/>
          <w:szCs w:val="22"/>
        </w:rPr>
      </w:pPr>
      <w:r w:rsidRPr="005D7944">
        <w:rPr>
          <w:rFonts w:ascii="Arial" w:hAnsi="Arial" w:cs="Arial"/>
          <w:color w:val="auto"/>
          <w:sz w:val="22"/>
          <w:szCs w:val="22"/>
          <w:shd w:val="clear" w:color="auto" w:fill="FFFFFF" w:themeFill="background1"/>
        </w:rPr>
        <w:t>The Trust will maintain a Register of Interests and a Gifts and Hospitality Register.</w:t>
      </w:r>
      <w:r w:rsidRPr="005D7944">
        <w:rPr>
          <w:rFonts w:ascii="Arial" w:hAnsi="Arial" w:cs="Arial"/>
          <w:color w:val="auto"/>
          <w:sz w:val="22"/>
          <w:szCs w:val="22"/>
          <w:shd w:val="clear" w:color="auto" w:fill="F2F2F2" w:themeFill="background1" w:themeFillShade="F2"/>
        </w:rPr>
        <w:t xml:space="preserve"> </w:t>
      </w:r>
    </w:p>
    <w:p w14:paraId="06DA092E" w14:textId="77777777" w:rsidR="005D7944" w:rsidRPr="00AA7B52" w:rsidRDefault="005D7944" w:rsidP="005D7944">
      <w:pPr>
        <w:pStyle w:val="Default"/>
        <w:shd w:val="clear" w:color="auto" w:fill="FFFFFF" w:themeFill="background1"/>
        <w:rPr>
          <w:b/>
          <w:color w:val="auto"/>
          <w:sz w:val="22"/>
          <w:szCs w:val="22"/>
        </w:rPr>
      </w:pPr>
    </w:p>
    <w:p w14:paraId="759EE99F" w14:textId="77777777" w:rsidR="005D7944" w:rsidRPr="003727F3" w:rsidRDefault="005D7944" w:rsidP="005D7944">
      <w:pPr>
        <w:pStyle w:val="BodyText"/>
        <w:shd w:val="clear" w:color="auto" w:fill="FFFFFF" w:themeFill="background1"/>
        <w:jc w:val="both"/>
      </w:pPr>
      <w:r w:rsidRPr="00AA7B52">
        <w:rPr>
          <w:color w:val="auto"/>
        </w:rPr>
        <w:t xml:space="preserve">All declared interests </w:t>
      </w:r>
      <w:r>
        <w:rPr>
          <w:color w:val="auto"/>
        </w:rPr>
        <w:t xml:space="preserve">and gifts which are made by decision making staff will be recorded on the register of interests.  All other gifts and hospitality will be recorded on a separate register. </w:t>
      </w:r>
    </w:p>
    <w:p w14:paraId="6C7576A4" w14:textId="77777777" w:rsidR="005D7944" w:rsidRDefault="005D7944" w:rsidP="005D7944">
      <w:pPr>
        <w:pStyle w:val="Heading2"/>
        <w:keepLines w:val="0"/>
        <w:numPr>
          <w:ilvl w:val="1"/>
          <w:numId w:val="2"/>
        </w:numPr>
        <w:spacing w:before="360" w:after="120"/>
        <w:ind w:left="1134" w:hanging="1134"/>
        <w:jc w:val="left"/>
      </w:pPr>
      <w:bookmarkStart w:id="59" w:name="_Toc107211389"/>
      <w:r>
        <w:t>Publication</w:t>
      </w:r>
      <w:bookmarkEnd w:id="59"/>
    </w:p>
    <w:p w14:paraId="71555169" w14:textId="77777777" w:rsidR="005D7944" w:rsidRPr="005D7944" w:rsidRDefault="005D7944" w:rsidP="005D7944">
      <w:pPr>
        <w:pStyle w:val="Default"/>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The Trust will:</w:t>
      </w:r>
    </w:p>
    <w:p w14:paraId="71210F45" w14:textId="77777777" w:rsidR="005D7944" w:rsidRPr="005D7944" w:rsidRDefault="005D7944" w:rsidP="005D7944">
      <w:pPr>
        <w:pStyle w:val="Default"/>
        <w:rPr>
          <w:rFonts w:ascii="Arial" w:hAnsi="Arial" w:cs="Arial"/>
          <w:color w:val="auto"/>
          <w:sz w:val="22"/>
          <w:szCs w:val="22"/>
          <w:shd w:val="clear" w:color="auto" w:fill="FFFFFF" w:themeFill="background1"/>
        </w:rPr>
      </w:pPr>
    </w:p>
    <w:p w14:paraId="1C53BA16" w14:textId="77777777" w:rsidR="005D7944" w:rsidRPr="005D7944" w:rsidRDefault="005D7944" w:rsidP="005D7944">
      <w:pPr>
        <w:pStyle w:val="Default"/>
        <w:numPr>
          <w:ilvl w:val="0"/>
          <w:numId w:val="15"/>
        </w:numPr>
        <w:shd w:val="clear" w:color="auto" w:fill="FFFFFF" w:themeFill="background1"/>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 xml:space="preserve">Publish the interests declared by decision making employees in Register of Interests </w:t>
      </w:r>
    </w:p>
    <w:p w14:paraId="5316A6BF" w14:textId="77777777" w:rsidR="005D7944" w:rsidRPr="005D7944" w:rsidRDefault="005D7944" w:rsidP="005D7944">
      <w:pPr>
        <w:pStyle w:val="Default"/>
        <w:numPr>
          <w:ilvl w:val="0"/>
          <w:numId w:val="15"/>
        </w:numPr>
        <w:shd w:val="clear" w:color="auto" w:fill="FFFFFF" w:themeFill="background1"/>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Refresh this information annually.</w:t>
      </w:r>
    </w:p>
    <w:p w14:paraId="2707D58A" w14:textId="77777777" w:rsidR="005D7944" w:rsidRPr="005D7944" w:rsidRDefault="005D7944" w:rsidP="005D7944">
      <w:pPr>
        <w:pStyle w:val="Default"/>
        <w:numPr>
          <w:ilvl w:val="0"/>
          <w:numId w:val="15"/>
        </w:numPr>
        <w:shd w:val="clear" w:color="auto" w:fill="FFFFFF" w:themeFill="background1"/>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 xml:space="preserve">Make this information available on the Trusts internet site - </w:t>
      </w:r>
      <w:hyperlink r:id="rId12" w:history="1">
        <w:r w:rsidRPr="005D7944">
          <w:rPr>
            <w:rStyle w:val="Hyperlink"/>
            <w:rFonts w:ascii="Arial" w:hAnsi="Arial" w:cs="Arial"/>
            <w:sz w:val="22"/>
            <w:szCs w:val="22"/>
            <w:shd w:val="clear" w:color="auto" w:fill="FFFFFF" w:themeFill="background1"/>
          </w:rPr>
          <w:t>http://www.gwh.nhs.uk</w:t>
        </w:r>
      </w:hyperlink>
      <w:r w:rsidRPr="005D7944">
        <w:rPr>
          <w:rFonts w:ascii="Arial" w:hAnsi="Arial" w:cs="Arial"/>
          <w:color w:val="auto"/>
          <w:sz w:val="22"/>
          <w:szCs w:val="22"/>
          <w:shd w:val="clear" w:color="auto" w:fill="F2F2F2" w:themeFill="background1" w:themeFillShade="F2"/>
        </w:rPr>
        <w:t xml:space="preserve"> </w:t>
      </w:r>
    </w:p>
    <w:p w14:paraId="7297D50A" w14:textId="77777777" w:rsidR="005D7944" w:rsidRPr="005D7944" w:rsidRDefault="005D7944" w:rsidP="005D7944">
      <w:pPr>
        <w:pStyle w:val="Default"/>
        <w:rPr>
          <w:rFonts w:ascii="Arial" w:hAnsi="Arial" w:cs="Arial"/>
          <w:color w:val="auto"/>
          <w:sz w:val="22"/>
          <w:szCs w:val="22"/>
          <w:shd w:val="clear" w:color="auto" w:fill="FFFFFF" w:themeFill="background1"/>
        </w:rPr>
      </w:pPr>
    </w:p>
    <w:p w14:paraId="45D4CC88" w14:textId="33571041" w:rsidR="005D7944" w:rsidRPr="005D7944" w:rsidRDefault="005D7944" w:rsidP="005D7944">
      <w:pPr>
        <w:pStyle w:val="Default"/>
        <w:jc w:val="both"/>
        <w:rPr>
          <w:rFonts w:ascii="Arial" w:hAnsi="Arial" w:cs="Arial"/>
          <w:color w:val="auto"/>
          <w:sz w:val="22"/>
          <w:szCs w:val="22"/>
        </w:rPr>
      </w:pPr>
      <w:r w:rsidRPr="005D7944">
        <w:rPr>
          <w:rFonts w:ascii="Arial" w:hAnsi="Arial" w:cs="Arial"/>
          <w:color w:val="auto"/>
          <w:sz w:val="22"/>
          <w:szCs w:val="22"/>
          <w:shd w:val="clear" w:color="auto" w:fill="FFFFFF" w:themeFill="background1"/>
        </w:rPr>
        <w:t xml:space="preserve">If decision making employees have substantial grounds for believing that publication of their interests should </w:t>
      </w:r>
      <w:r w:rsidRPr="005D7944">
        <w:rPr>
          <w:rFonts w:ascii="Arial" w:hAnsi="Arial" w:cs="Arial"/>
          <w:color w:val="auto"/>
          <w:sz w:val="22"/>
          <w:szCs w:val="22"/>
        </w:rPr>
        <w:t xml:space="preserve">not take </w:t>
      </w:r>
      <w:proofErr w:type="gramStart"/>
      <w:r w:rsidRPr="005D7944">
        <w:rPr>
          <w:rFonts w:ascii="Arial" w:hAnsi="Arial" w:cs="Arial"/>
          <w:color w:val="auto"/>
          <w:sz w:val="22"/>
          <w:szCs w:val="22"/>
        </w:rPr>
        <w:t>place</w:t>
      </w:r>
      <w:proofErr w:type="gramEnd"/>
      <w:r w:rsidRPr="005D7944">
        <w:rPr>
          <w:rFonts w:ascii="Arial" w:hAnsi="Arial" w:cs="Arial"/>
          <w:color w:val="auto"/>
          <w:sz w:val="22"/>
          <w:szCs w:val="22"/>
        </w:rPr>
        <w:t xml:space="preserve"> then they should contact </w:t>
      </w:r>
      <w:r w:rsidRPr="005D1509">
        <w:rPr>
          <w:rFonts w:ascii="Arial" w:hAnsi="Arial" w:cs="Arial"/>
          <w:color w:val="auto"/>
          <w:sz w:val="22"/>
          <w:szCs w:val="22"/>
        </w:rPr>
        <w:t xml:space="preserve">the </w:t>
      </w:r>
      <w:r w:rsidR="00E31DAE" w:rsidRPr="005D1509">
        <w:rPr>
          <w:rFonts w:ascii="Arial" w:hAnsi="Arial" w:cs="Arial"/>
          <w:color w:val="auto"/>
          <w:sz w:val="22"/>
          <w:szCs w:val="22"/>
        </w:rPr>
        <w:t>Company Secretary</w:t>
      </w:r>
      <w:r w:rsidRPr="005D1509">
        <w:rPr>
          <w:rFonts w:ascii="Arial" w:hAnsi="Arial" w:cs="Arial"/>
          <w:color w:val="auto"/>
          <w:sz w:val="22"/>
          <w:szCs w:val="22"/>
        </w:rPr>
        <w:t xml:space="preserve"> to</w:t>
      </w:r>
      <w:r w:rsidRPr="005D7944">
        <w:rPr>
          <w:rFonts w:ascii="Arial" w:hAnsi="Arial" w:cs="Arial"/>
          <w:color w:val="auto"/>
          <w:sz w:val="22"/>
          <w:szCs w:val="22"/>
        </w:rPr>
        <w:t xml:space="preserve"> explain</w:t>
      </w:r>
      <w:r w:rsidRPr="005D7944">
        <w:rPr>
          <w:rFonts w:ascii="Arial" w:hAnsi="Arial" w:cs="Arial"/>
          <w:color w:val="auto"/>
          <w:sz w:val="22"/>
          <w:szCs w:val="22"/>
          <w:shd w:val="clear" w:color="auto" w:fill="FFFFFF" w:themeFill="background1"/>
        </w:rPr>
        <w:t xml:space="preserve"> why. In exceptional circumstances, for instance where publication of information might put an employee at risk of harm, information may be withheld or redacted on public registers.  However, this would be the exception and information will not be withheld or redacted merely because of a personal preference. </w:t>
      </w:r>
    </w:p>
    <w:p w14:paraId="0FB74677" w14:textId="77777777" w:rsidR="005D7944" w:rsidRDefault="005D7944" w:rsidP="005D7944">
      <w:pPr>
        <w:pStyle w:val="Heading2"/>
        <w:keepLines w:val="0"/>
        <w:numPr>
          <w:ilvl w:val="1"/>
          <w:numId w:val="2"/>
        </w:numPr>
        <w:spacing w:before="360" w:after="120"/>
        <w:ind w:left="1134" w:hanging="1134"/>
        <w:jc w:val="left"/>
      </w:pPr>
      <w:bookmarkStart w:id="60" w:name="_Toc107211390"/>
      <w:r>
        <w:t>Wider Transparency Initiatives</w:t>
      </w:r>
      <w:bookmarkEnd w:id="60"/>
    </w:p>
    <w:p w14:paraId="0516FA88" w14:textId="158B0260" w:rsidR="005D7944" w:rsidRPr="005D7944" w:rsidRDefault="005D7944" w:rsidP="005D7944">
      <w:pPr>
        <w:pStyle w:val="Default"/>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The Trust fully supports wider transparency initiatives in healthcare, and the Trust encourage</w:t>
      </w:r>
      <w:r w:rsidR="003D0327">
        <w:rPr>
          <w:rFonts w:ascii="Arial" w:hAnsi="Arial" w:cs="Arial"/>
          <w:color w:val="auto"/>
          <w:sz w:val="22"/>
          <w:szCs w:val="22"/>
          <w:shd w:val="clear" w:color="auto" w:fill="FFFFFF" w:themeFill="background1"/>
        </w:rPr>
        <w:t>s</w:t>
      </w:r>
      <w:r w:rsidRPr="005D7944">
        <w:rPr>
          <w:rFonts w:ascii="Arial" w:hAnsi="Arial" w:cs="Arial"/>
          <w:color w:val="auto"/>
          <w:sz w:val="22"/>
          <w:szCs w:val="22"/>
          <w:shd w:val="clear" w:color="auto" w:fill="FFFFFF" w:themeFill="background1"/>
        </w:rPr>
        <w:t xml:space="preserve"> employees to engage actively with these.</w:t>
      </w:r>
    </w:p>
    <w:p w14:paraId="5D95E8D4" w14:textId="77777777" w:rsidR="005D7944" w:rsidRPr="005D7944" w:rsidRDefault="005D7944" w:rsidP="005D7944">
      <w:pPr>
        <w:pStyle w:val="Default"/>
        <w:jc w:val="both"/>
        <w:rPr>
          <w:rFonts w:ascii="Arial" w:hAnsi="Arial" w:cs="Arial"/>
          <w:color w:val="auto"/>
          <w:sz w:val="22"/>
          <w:szCs w:val="22"/>
          <w:shd w:val="clear" w:color="auto" w:fill="FFFFFF" w:themeFill="background1"/>
        </w:rPr>
      </w:pPr>
    </w:p>
    <w:p w14:paraId="5B11FA69" w14:textId="19C1B2AB" w:rsidR="005D7944" w:rsidRPr="005D7944" w:rsidRDefault="005D7944" w:rsidP="005D7944">
      <w:pPr>
        <w:pStyle w:val="Default"/>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Relevant employees are strongly encouraged to give their consent for payments they receive from the pharmaceutical industry to be disclosed as part of the Association of British Pharmaceutical Industry (ABPI) Disclosure UK initiative (Ref 1</w:t>
      </w:r>
      <w:r w:rsidR="00A9145D">
        <w:rPr>
          <w:rFonts w:ascii="Arial" w:hAnsi="Arial" w:cs="Arial"/>
          <w:color w:val="auto"/>
          <w:sz w:val="22"/>
          <w:szCs w:val="22"/>
          <w:shd w:val="clear" w:color="auto" w:fill="FFFFFF" w:themeFill="background1"/>
        </w:rPr>
        <w:t>0</w:t>
      </w:r>
      <w:r w:rsidRPr="005D7944">
        <w:rPr>
          <w:rFonts w:ascii="Arial" w:hAnsi="Arial" w:cs="Arial"/>
          <w:color w:val="auto"/>
          <w:sz w:val="22"/>
          <w:szCs w:val="22"/>
          <w:shd w:val="clear" w:color="auto" w:fill="FFFFFF" w:themeFill="background1"/>
        </w:rPr>
        <w:t xml:space="preserve">).  </w:t>
      </w:r>
    </w:p>
    <w:p w14:paraId="5BC06F7A" w14:textId="77777777" w:rsidR="005D7944" w:rsidRPr="005D7944" w:rsidRDefault="005D7944" w:rsidP="005D7944">
      <w:pPr>
        <w:pStyle w:val="Default"/>
        <w:jc w:val="both"/>
        <w:rPr>
          <w:rFonts w:ascii="Arial" w:hAnsi="Arial" w:cs="Arial"/>
          <w:color w:val="auto"/>
          <w:sz w:val="22"/>
          <w:szCs w:val="22"/>
          <w:shd w:val="clear" w:color="auto" w:fill="FFFFFF" w:themeFill="background1"/>
        </w:rPr>
      </w:pPr>
    </w:p>
    <w:p w14:paraId="0081734A" w14:textId="77777777" w:rsidR="005D7944" w:rsidRPr="005D7944" w:rsidRDefault="005D7944" w:rsidP="005D7944">
      <w:pPr>
        <w:pStyle w:val="Default"/>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 xml:space="preserve">These “transfers of value” include payments relating to: </w:t>
      </w:r>
    </w:p>
    <w:p w14:paraId="01309ACE" w14:textId="77777777" w:rsidR="005D7944" w:rsidRPr="005D7944" w:rsidRDefault="005D7944" w:rsidP="005D7944">
      <w:pPr>
        <w:pStyle w:val="Default"/>
        <w:jc w:val="both"/>
        <w:rPr>
          <w:rFonts w:ascii="Arial" w:hAnsi="Arial" w:cs="Arial"/>
          <w:color w:val="auto"/>
          <w:sz w:val="22"/>
          <w:szCs w:val="22"/>
          <w:shd w:val="clear" w:color="auto" w:fill="FFFFFF" w:themeFill="background1"/>
        </w:rPr>
      </w:pPr>
    </w:p>
    <w:p w14:paraId="40AF77CD" w14:textId="77777777" w:rsidR="005D7944" w:rsidRPr="005D7944" w:rsidRDefault="005D7944" w:rsidP="005D7944">
      <w:pPr>
        <w:pStyle w:val="Default"/>
        <w:numPr>
          <w:ilvl w:val="0"/>
          <w:numId w:val="16"/>
        </w:numPr>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Speaking at and chairing meetings</w:t>
      </w:r>
    </w:p>
    <w:p w14:paraId="2693C3D5" w14:textId="77777777" w:rsidR="005D7944" w:rsidRPr="005D7944" w:rsidRDefault="005D7944" w:rsidP="005D7944">
      <w:pPr>
        <w:pStyle w:val="Default"/>
        <w:numPr>
          <w:ilvl w:val="0"/>
          <w:numId w:val="16"/>
        </w:numPr>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lastRenderedPageBreak/>
        <w:t>Training services</w:t>
      </w:r>
    </w:p>
    <w:p w14:paraId="0DCC9122" w14:textId="77777777" w:rsidR="005D7944" w:rsidRPr="005D7944" w:rsidRDefault="005D7944" w:rsidP="005D7944">
      <w:pPr>
        <w:pStyle w:val="Default"/>
        <w:numPr>
          <w:ilvl w:val="0"/>
          <w:numId w:val="16"/>
        </w:numPr>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Advisory board meetings</w:t>
      </w:r>
    </w:p>
    <w:p w14:paraId="7BE87527" w14:textId="77777777" w:rsidR="005D7944" w:rsidRPr="005D7944" w:rsidRDefault="005D7944" w:rsidP="005D7944">
      <w:pPr>
        <w:pStyle w:val="Default"/>
        <w:numPr>
          <w:ilvl w:val="0"/>
          <w:numId w:val="16"/>
        </w:numPr>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 xml:space="preserve">Fees and expenses paid to healthcare professionals </w:t>
      </w:r>
    </w:p>
    <w:p w14:paraId="1FE35507" w14:textId="77777777" w:rsidR="005D7944" w:rsidRPr="005D7944" w:rsidRDefault="005D7944" w:rsidP="005D7944">
      <w:pPr>
        <w:pStyle w:val="Default"/>
        <w:numPr>
          <w:ilvl w:val="0"/>
          <w:numId w:val="16"/>
        </w:numPr>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Sponsorship of attendance at meetings, which includes registration fees and the costs of accommodation and travel, both inside and outside the UK</w:t>
      </w:r>
    </w:p>
    <w:p w14:paraId="6F41AAC2" w14:textId="77777777" w:rsidR="005D7944" w:rsidRPr="005D7944" w:rsidRDefault="005D7944" w:rsidP="005D7944">
      <w:pPr>
        <w:pStyle w:val="Default"/>
        <w:numPr>
          <w:ilvl w:val="0"/>
          <w:numId w:val="16"/>
        </w:numPr>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 xml:space="preserve">Donations, </w:t>
      </w:r>
      <w:proofErr w:type="gramStart"/>
      <w:r w:rsidRPr="005D7944">
        <w:rPr>
          <w:rFonts w:ascii="Arial" w:hAnsi="Arial" w:cs="Arial"/>
          <w:color w:val="auto"/>
          <w:sz w:val="22"/>
          <w:szCs w:val="22"/>
          <w:shd w:val="clear" w:color="auto" w:fill="FFFFFF" w:themeFill="background1"/>
        </w:rPr>
        <w:t>grants</w:t>
      </w:r>
      <w:proofErr w:type="gramEnd"/>
      <w:r w:rsidRPr="005D7944">
        <w:rPr>
          <w:rFonts w:ascii="Arial" w:hAnsi="Arial" w:cs="Arial"/>
          <w:color w:val="auto"/>
          <w:sz w:val="22"/>
          <w:szCs w:val="22"/>
          <w:shd w:val="clear" w:color="auto" w:fill="FFFFFF" w:themeFill="background1"/>
        </w:rPr>
        <w:t xml:space="preserve"> and benefits in kind provided to healthcare organisations.</w:t>
      </w:r>
    </w:p>
    <w:p w14:paraId="4540BDAD" w14:textId="77777777" w:rsidR="005D7944" w:rsidRPr="00E816C8" w:rsidRDefault="005D7944" w:rsidP="005D7944">
      <w:pPr>
        <w:rPr>
          <w:rFonts w:cs="Arial"/>
          <w:kern w:val="32"/>
          <w:szCs w:val="24"/>
        </w:rPr>
      </w:pPr>
    </w:p>
    <w:p w14:paraId="5FB97096" w14:textId="77777777" w:rsidR="005D7944" w:rsidRDefault="005D7944" w:rsidP="005D7944">
      <w:pPr>
        <w:pStyle w:val="Heading2"/>
        <w:keepLines w:val="0"/>
        <w:numPr>
          <w:ilvl w:val="1"/>
          <w:numId w:val="2"/>
        </w:numPr>
        <w:spacing w:before="360" w:after="120"/>
        <w:ind w:left="1134" w:hanging="1134"/>
        <w:jc w:val="left"/>
      </w:pPr>
      <w:bookmarkStart w:id="61" w:name="_Toc107211391"/>
      <w:r>
        <w:t>Management of Interests – General</w:t>
      </w:r>
      <w:bookmarkEnd w:id="61"/>
    </w:p>
    <w:p w14:paraId="6821030E" w14:textId="77777777" w:rsidR="005D7944" w:rsidRPr="005D7944" w:rsidRDefault="005D7944" w:rsidP="005D7944">
      <w:pPr>
        <w:pStyle w:val="Default"/>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 xml:space="preserve">If an interest is declared but there is no risk of a conflict </w:t>
      </w:r>
      <w:proofErr w:type="gramStart"/>
      <w:r w:rsidRPr="005D7944">
        <w:rPr>
          <w:rFonts w:ascii="Arial" w:hAnsi="Arial" w:cs="Arial"/>
          <w:color w:val="auto"/>
          <w:sz w:val="22"/>
          <w:szCs w:val="22"/>
          <w:shd w:val="clear" w:color="auto" w:fill="FFFFFF" w:themeFill="background1"/>
        </w:rPr>
        <w:t>arising</w:t>
      </w:r>
      <w:proofErr w:type="gramEnd"/>
      <w:r w:rsidRPr="005D7944">
        <w:rPr>
          <w:rFonts w:ascii="Arial" w:hAnsi="Arial" w:cs="Arial"/>
          <w:color w:val="auto"/>
          <w:sz w:val="22"/>
          <w:szCs w:val="22"/>
          <w:shd w:val="clear" w:color="auto" w:fill="FFFFFF" w:themeFill="background1"/>
        </w:rPr>
        <w:t xml:space="preserve"> then no action is warranted. However, if a material interest is declared then the general management actions that could be applied include: </w:t>
      </w:r>
    </w:p>
    <w:p w14:paraId="557F24C0" w14:textId="77777777" w:rsidR="005D7944" w:rsidRPr="005D7944" w:rsidRDefault="005D7944" w:rsidP="005D7944">
      <w:pPr>
        <w:pStyle w:val="Default"/>
        <w:jc w:val="both"/>
        <w:rPr>
          <w:rFonts w:ascii="Arial" w:hAnsi="Arial" w:cs="Arial"/>
          <w:color w:val="auto"/>
          <w:sz w:val="22"/>
          <w:szCs w:val="22"/>
          <w:shd w:val="clear" w:color="auto" w:fill="FFFFFF" w:themeFill="background1"/>
        </w:rPr>
      </w:pPr>
    </w:p>
    <w:p w14:paraId="09B1AC79" w14:textId="124A0ACD" w:rsidR="005D7944" w:rsidRPr="005D7944" w:rsidRDefault="005D7944" w:rsidP="005D7944">
      <w:pPr>
        <w:pStyle w:val="Default"/>
        <w:numPr>
          <w:ilvl w:val="0"/>
          <w:numId w:val="17"/>
        </w:numPr>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 xml:space="preserve">Restricting employee involvement in associated discussions and excluding them from decision </w:t>
      </w:r>
      <w:r w:rsidRPr="00B10335">
        <w:rPr>
          <w:rFonts w:ascii="Arial" w:hAnsi="Arial" w:cs="Arial"/>
          <w:color w:val="auto"/>
          <w:sz w:val="22"/>
          <w:szCs w:val="22"/>
          <w:shd w:val="clear" w:color="auto" w:fill="FFFFFF" w:themeFill="background1"/>
        </w:rPr>
        <w:t>making</w:t>
      </w:r>
      <w:r w:rsidR="003D0327" w:rsidRPr="00B10335">
        <w:rPr>
          <w:rFonts w:ascii="Arial" w:hAnsi="Arial" w:cs="Arial"/>
          <w:color w:val="auto"/>
          <w:sz w:val="22"/>
          <w:szCs w:val="22"/>
          <w:shd w:val="clear" w:color="auto" w:fill="FFFFFF" w:themeFill="background1"/>
        </w:rPr>
        <w:t xml:space="preserve"> and discussions</w:t>
      </w:r>
    </w:p>
    <w:p w14:paraId="003265D1" w14:textId="3D8D13F1" w:rsidR="005D7944" w:rsidRPr="005D7944" w:rsidRDefault="005D7944" w:rsidP="005D7944">
      <w:pPr>
        <w:pStyle w:val="Default"/>
        <w:numPr>
          <w:ilvl w:val="0"/>
          <w:numId w:val="17"/>
        </w:numPr>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 xml:space="preserve">Removing employees from the whole </w:t>
      </w:r>
      <w:proofErr w:type="gramStart"/>
      <w:r w:rsidRPr="005D7944">
        <w:rPr>
          <w:rFonts w:ascii="Arial" w:hAnsi="Arial" w:cs="Arial"/>
          <w:color w:val="auto"/>
          <w:sz w:val="22"/>
          <w:szCs w:val="22"/>
          <w:shd w:val="clear" w:color="auto" w:fill="FFFFFF" w:themeFill="background1"/>
        </w:rPr>
        <w:t>decision making</w:t>
      </w:r>
      <w:proofErr w:type="gramEnd"/>
      <w:r w:rsidRPr="005D7944">
        <w:rPr>
          <w:rFonts w:ascii="Arial" w:hAnsi="Arial" w:cs="Arial"/>
          <w:color w:val="auto"/>
          <w:sz w:val="22"/>
          <w:szCs w:val="22"/>
          <w:shd w:val="clear" w:color="auto" w:fill="FFFFFF" w:themeFill="background1"/>
        </w:rPr>
        <w:t xml:space="preserve"> </w:t>
      </w:r>
      <w:r w:rsidRPr="00B10335">
        <w:rPr>
          <w:rFonts w:ascii="Arial" w:hAnsi="Arial" w:cs="Arial"/>
          <w:color w:val="auto"/>
          <w:sz w:val="22"/>
          <w:szCs w:val="22"/>
          <w:shd w:val="clear" w:color="auto" w:fill="FFFFFF" w:themeFill="background1"/>
        </w:rPr>
        <w:t>process</w:t>
      </w:r>
      <w:r w:rsidR="003D0327" w:rsidRPr="00B10335">
        <w:rPr>
          <w:rFonts w:ascii="Arial" w:hAnsi="Arial" w:cs="Arial"/>
          <w:color w:val="auto"/>
          <w:sz w:val="22"/>
          <w:szCs w:val="22"/>
          <w:shd w:val="clear" w:color="auto" w:fill="FFFFFF" w:themeFill="background1"/>
        </w:rPr>
        <w:t xml:space="preserve"> and discussions</w:t>
      </w:r>
    </w:p>
    <w:p w14:paraId="2878BDD2" w14:textId="77777777" w:rsidR="005D7944" w:rsidRPr="005D7944" w:rsidRDefault="005D7944" w:rsidP="005D7944">
      <w:pPr>
        <w:pStyle w:val="Default"/>
        <w:numPr>
          <w:ilvl w:val="0"/>
          <w:numId w:val="17"/>
        </w:numPr>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 xml:space="preserve">Removing </w:t>
      </w:r>
      <w:proofErr w:type="gramStart"/>
      <w:r w:rsidRPr="005D7944">
        <w:rPr>
          <w:rFonts w:ascii="Arial" w:hAnsi="Arial" w:cs="Arial"/>
          <w:color w:val="auto"/>
          <w:sz w:val="22"/>
          <w:szCs w:val="22"/>
          <w:shd w:val="clear" w:color="auto" w:fill="FFFFFF" w:themeFill="background1"/>
        </w:rPr>
        <w:t>employees</w:t>
      </w:r>
      <w:proofErr w:type="gramEnd"/>
      <w:r w:rsidRPr="005D7944">
        <w:rPr>
          <w:rFonts w:ascii="Arial" w:hAnsi="Arial" w:cs="Arial"/>
          <w:color w:val="auto"/>
          <w:sz w:val="22"/>
          <w:szCs w:val="22"/>
          <w:shd w:val="clear" w:color="auto" w:fill="FFFFFF" w:themeFill="background1"/>
        </w:rPr>
        <w:t xml:space="preserve"> responsibility for an entire area of work</w:t>
      </w:r>
    </w:p>
    <w:p w14:paraId="3B16F24A" w14:textId="77777777" w:rsidR="005D7944" w:rsidRPr="005D7944" w:rsidRDefault="005D7944" w:rsidP="005D7944">
      <w:pPr>
        <w:pStyle w:val="Default"/>
        <w:numPr>
          <w:ilvl w:val="0"/>
          <w:numId w:val="17"/>
        </w:numPr>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Removing employees from their role altogether if they are unable to operate effectively in it because the conflict is so significant.</w:t>
      </w:r>
    </w:p>
    <w:p w14:paraId="7A59D04E" w14:textId="77777777" w:rsidR="005D7944" w:rsidRPr="005D7944" w:rsidRDefault="005D7944" w:rsidP="005D7944">
      <w:pPr>
        <w:pStyle w:val="Default"/>
        <w:jc w:val="both"/>
        <w:rPr>
          <w:rFonts w:ascii="Arial" w:hAnsi="Arial" w:cs="Arial"/>
          <w:color w:val="auto"/>
          <w:sz w:val="22"/>
          <w:szCs w:val="22"/>
          <w:shd w:val="clear" w:color="auto" w:fill="FFFFFF" w:themeFill="background1"/>
        </w:rPr>
      </w:pPr>
    </w:p>
    <w:p w14:paraId="62992EDA" w14:textId="77777777" w:rsidR="005D7944" w:rsidRPr="005D7944" w:rsidRDefault="005D7944" w:rsidP="005D7944">
      <w:pPr>
        <w:pStyle w:val="Default"/>
        <w:jc w:val="both"/>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 xml:space="preserve">Each case will be different and context-specific, </w:t>
      </w:r>
      <w:r w:rsidRPr="005D7944">
        <w:rPr>
          <w:rFonts w:ascii="Arial" w:hAnsi="Arial" w:cs="Arial"/>
          <w:color w:val="auto"/>
          <w:sz w:val="22"/>
          <w:szCs w:val="22"/>
        </w:rPr>
        <w:t>and the Trust</w:t>
      </w:r>
      <w:r w:rsidRPr="005D7944">
        <w:rPr>
          <w:rFonts w:ascii="Arial" w:hAnsi="Arial" w:cs="Arial"/>
          <w:color w:val="auto"/>
          <w:sz w:val="22"/>
          <w:szCs w:val="22"/>
          <w:shd w:val="clear" w:color="auto" w:fill="F2F2F2" w:themeFill="background1" w:themeFillShade="F2"/>
        </w:rPr>
        <w:t xml:space="preserve"> </w:t>
      </w:r>
      <w:r w:rsidRPr="005D7944">
        <w:rPr>
          <w:rFonts w:ascii="Arial" w:hAnsi="Arial" w:cs="Arial"/>
          <w:b/>
          <w:color w:val="auto"/>
          <w:sz w:val="22"/>
          <w:szCs w:val="22"/>
        </w:rPr>
        <w:t xml:space="preserve">will </w:t>
      </w:r>
      <w:r w:rsidRPr="005D7944">
        <w:rPr>
          <w:rFonts w:ascii="Arial" w:hAnsi="Arial" w:cs="Arial"/>
          <w:color w:val="auto"/>
          <w:sz w:val="22"/>
          <w:szCs w:val="22"/>
          <w:shd w:val="clear" w:color="auto" w:fill="FFFFFF" w:themeFill="background1"/>
        </w:rPr>
        <w:t>always clarify the circumstances and issues with the individuals involved.</w:t>
      </w:r>
      <w:r w:rsidR="00887EDF">
        <w:rPr>
          <w:rFonts w:ascii="Arial" w:hAnsi="Arial" w:cs="Arial"/>
          <w:color w:val="auto"/>
          <w:sz w:val="22"/>
          <w:szCs w:val="22"/>
          <w:shd w:val="clear" w:color="auto" w:fill="FFFFFF" w:themeFill="background1"/>
        </w:rPr>
        <w:t xml:space="preserve"> In some </w:t>
      </w:r>
      <w:proofErr w:type="gramStart"/>
      <w:r w:rsidR="00887EDF">
        <w:rPr>
          <w:rFonts w:ascii="Arial" w:hAnsi="Arial" w:cs="Arial"/>
          <w:color w:val="auto"/>
          <w:sz w:val="22"/>
          <w:szCs w:val="22"/>
          <w:shd w:val="clear" w:color="auto" w:fill="FFFFFF" w:themeFill="background1"/>
        </w:rPr>
        <w:t>cases</w:t>
      </w:r>
      <w:proofErr w:type="gramEnd"/>
      <w:r w:rsidR="00887EDF">
        <w:rPr>
          <w:rFonts w:ascii="Arial" w:hAnsi="Arial" w:cs="Arial"/>
          <w:color w:val="auto"/>
          <w:sz w:val="22"/>
          <w:szCs w:val="22"/>
          <w:shd w:val="clear" w:color="auto" w:fill="FFFFFF" w:themeFill="background1"/>
        </w:rPr>
        <w:t xml:space="preserve"> Human Resources may need to be involved if the individual is uable to undertake their role.</w:t>
      </w:r>
      <w:r w:rsidRPr="005D7944">
        <w:rPr>
          <w:rFonts w:ascii="Arial" w:hAnsi="Arial" w:cs="Arial"/>
          <w:color w:val="auto"/>
          <w:sz w:val="22"/>
          <w:szCs w:val="22"/>
          <w:shd w:val="clear" w:color="auto" w:fill="FFFFFF" w:themeFill="background1"/>
        </w:rPr>
        <w:t xml:space="preserve"> Employees should maintain a written audit trail of information considered and actions taken.  </w:t>
      </w:r>
    </w:p>
    <w:p w14:paraId="29A75E67" w14:textId="77777777" w:rsidR="005D7944" w:rsidRPr="005D7944" w:rsidRDefault="005D7944" w:rsidP="005D7944">
      <w:pPr>
        <w:pStyle w:val="Default"/>
        <w:rPr>
          <w:rFonts w:ascii="Arial" w:hAnsi="Arial" w:cs="Arial"/>
          <w:color w:val="auto"/>
          <w:sz w:val="22"/>
          <w:szCs w:val="22"/>
          <w:shd w:val="clear" w:color="auto" w:fill="FFFFFF" w:themeFill="background1"/>
        </w:rPr>
      </w:pPr>
    </w:p>
    <w:p w14:paraId="14DD5CE7" w14:textId="77777777" w:rsidR="005D7944" w:rsidRDefault="005D7944" w:rsidP="005D7944">
      <w:pPr>
        <w:pStyle w:val="Default"/>
        <w:rPr>
          <w:rFonts w:ascii="Arial" w:hAnsi="Arial" w:cs="Arial"/>
          <w:color w:val="auto"/>
          <w:sz w:val="22"/>
          <w:szCs w:val="22"/>
          <w:shd w:val="clear" w:color="auto" w:fill="FFFFFF" w:themeFill="background1"/>
        </w:rPr>
      </w:pPr>
      <w:r w:rsidRPr="005D7944">
        <w:rPr>
          <w:rFonts w:ascii="Arial" w:hAnsi="Arial" w:cs="Arial"/>
          <w:color w:val="auto"/>
          <w:sz w:val="22"/>
          <w:szCs w:val="22"/>
          <w:shd w:val="clear" w:color="auto" w:fill="FFFFFF" w:themeFill="background1"/>
        </w:rPr>
        <w:t>Employees who declare material interests should make their line manager or the person(s) they are working to aware of their existence.</w:t>
      </w:r>
    </w:p>
    <w:p w14:paraId="490E41E0" w14:textId="77777777" w:rsidR="008A4742" w:rsidRDefault="008A4742" w:rsidP="005D7944">
      <w:pPr>
        <w:pStyle w:val="Default"/>
        <w:rPr>
          <w:rFonts w:ascii="Arial" w:hAnsi="Arial" w:cs="Arial"/>
          <w:color w:val="auto"/>
          <w:sz w:val="22"/>
          <w:szCs w:val="22"/>
          <w:shd w:val="clear" w:color="auto" w:fill="FFFFFF" w:themeFill="background1"/>
        </w:rPr>
      </w:pPr>
    </w:p>
    <w:p w14:paraId="75AF4A7B" w14:textId="605DD137" w:rsidR="005D7944" w:rsidRPr="005D7944" w:rsidRDefault="005D7944" w:rsidP="005D7944">
      <w:pPr>
        <w:pStyle w:val="Default"/>
        <w:rPr>
          <w:rFonts w:ascii="Arial" w:hAnsi="Arial" w:cs="Arial"/>
          <w:color w:val="auto"/>
          <w:sz w:val="22"/>
          <w:szCs w:val="22"/>
          <w:shd w:val="clear" w:color="auto" w:fill="FFFFFF" w:themeFill="background1"/>
        </w:rPr>
      </w:pPr>
      <w:r w:rsidRPr="005D1509">
        <w:rPr>
          <w:rFonts w:ascii="Arial" w:hAnsi="Arial" w:cs="Arial"/>
          <w:color w:val="auto"/>
          <w:sz w:val="22"/>
          <w:szCs w:val="22"/>
          <w:shd w:val="clear" w:color="auto" w:fill="FFFFFF" w:themeFill="background1"/>
        </w:rPr>
        <w:t xml:space="preserve">The </w:t>
      </w:r>
      <w:r w:rsidR="008A4742" w:rsidRPr="005D1509">
        <w:rPr>
          <w:rFonts w:ascii="Arial" w:hAnsi="Arial" w:cs="Arial"/>
          <w:color w:val="auto"/>
          <w:sz w:val="22"/>
          <w:szCs w:val="22"/>
          <w:shd w:val="clear" w:color="auto" w:fill="FFFFFF" w:themeFill="background1"/>
        </w:rPr>
        <w:t>Company Secretary</w:t>
      </w:r>
      <w:r w:rsidRPr="005D1509">
        <w:rPr>
          <w:rFonts w:ascii="Arial" w:hAnsi="Arial" w:cs="Arial"/>
          <w:color w:val="auto"/>
          <w:sz w:val="22"/>
          <w:szCs w:val="22"/>
          <w:shd w:val="clear" w:color="auto" w:fill="FFFFFF" w:themeFill="background1"/>
        </w:rPr>
        <w:t xml:space="preserve"> is available</w:t>
      </w:r>
      <w:r w:rsidRPr="005D7944">
        <w:rPr>
          <w:rFonts w:ascii="Arial" w:hAnsi="Arial" w:cs="Arial"/>
          <w:color w:val="auto"/>
          <w:sz w:val="22"/>
          <w:szCs w:val="22"/>
          <w:shd w:val="clear" w:color="auto" w:fill="FFFFFF" w:themeFill="background1"/>
        </w:rPr>
        <w:t xml:space="preserve"> for advice if any conflict has materialised.</w:t>
      </w:r>
    </w:p>
    <w:p w14:paraId="60C93636" w14:textId="77777777" w:rsidR="005D7944" w:rsidRDefault="005D7944" w:rsidP="005D7944">
      <w:pPr>
        <w:pStyle w:val="Heading2"/>
        <w:keepLines w:val="0"/>
        <w:numPr>
          <w:ilvl w:val="1"/>
          <w:numId w:val="2"/>
        </w:numPr>
        <w:spacing w:before="360" w:after="120"/>
        <w:ind w:left="1134" w:hanging="1134"/>
        <w:jc w:val="left"/>
      </w:pPr>
      <w:bookmarkStart w:id="62" w:name="_Toc107211392"/>
      <w:r>
        <w:t>Management of Interests – Common Situations Gifts and Hospitality</w:t>
      </w:r>
      <w:bookmarkEnd w:id="62"/>
    </w:p>
    <w:p w14:paraId="22319441" w14:textId="77777777" w:rsidR="005D7944" w:rsidRDefault="005D7944" w:rsidP="005D7944">
      <w:pPr>
        <w:rPr>
          <w:rFonts w:cs="Arial"/>
          <w:szCs w:val="22"/>
          <w:shd w:val="clear" w:color="auto" w:fill="FFFFFF" w:themeFill="background1"/>
        </w:rPr>
      </w:pPr>
      <w:r w:rsidRPr="002C47F2">
        <w:rPr>
          <w:rFonts w:eastAsia="HGSMinchoE" w:cs="Arial"/>
          <w:szCs w:val="22"/>
          <w:shd w:val="clear" w:color="auto" w:fill="FFFFFF" w:themeFill="background1"/>
        </w:rPr>
        <w:t xml:space="preserve">This section sets out the principles and rules </w:t>
      </w:r>
      <w:r w:rsidRPr="002C47F2">
        <w:rPr>
          <w:rFonts w:cs="Arial"/>
          <w:szCs w:val="22"/>
          <w:shd w:val="clear" w:color="auto" w:fill="FFFFFF" w:themeFill="background1"/>
        </w:rPr>
        <w:t xml:space="preserve">to be adopted by </w:t>
      </w:r>
      <w:r>
        <w:rPr>
          <w:rFonts w:cs="Arial"/>
          <w:szCs w:val="22"/>
          <w:shd w:val="clear" w:color="auto" w:fill="FFFFFF" w:themeFill="background1"/>
        </w:rPr>
        <w:t>employees</w:t>
      </w:r>
      <w:r w:rsidRPr="002C47F2">
        <w:rPr>
          <w:rFonts w:cs="Arial"/>
          <w:szCs w:val="22"/>
          <w:shd w:val="clear" w:color="auto" w:fill="FFFFFF" w:themeFill="background1"/>
        </w:rPr>
        <w:t xml:space="preserve"> in common situations, and what information should be declared.</w:t>
      </w:r>
    </w:p>
    <w:p w14:paraId="631144E6" w14:textId="77777777" w:rsidR="005D7944" w:rsidRDefault="005D7944" w:rsidP="005D7944">
      <w:pPr>
        <w:rPr>
          <w:rFonts w:cs="Arial"/>
          <w:szCs w:val="22"/>
          <w:shd w:val="clear" w:color="auto" w:fill="FFFFFF" w:themeFill="background1"/>
        </w:rPr>
      </w:pPr>
    </w:p>
    <w:p w14:paraId="288D09BE" w14:textId="54D9F730" w:rsidR="005D7944" w:rsidRDefault="005D7944" w:rsidP="005D7944">
      <w:pPr>
        <w:pStyle w:val="BodyText"/>
        <w:jc w:val="both"/>
      </w:pPr>
      <w:r w:rsidRPr="00726481">
        <w:t xml:space="preserve">The </w:t>
      </w:r>
      <w:r>
        <w:t>T</w:t>
      </w:r>
      <w:r w:rsidRPr="00726481">
        <w:t>rust has a Register of Gifts</w:t>
      </w:r>
      <w:r>
        <w:t xml:space="preserve"> and Hospitality which is held </w:t>
      </w:r>
      <w:r w:rsidRPr="005D1509">
        <w:t xml:space="preserve">by </w:t>
      </w:r>
      <w:r w:rsidR="00E31DAE" w:rsidRPr="005D1509">
        <w:t>the Company Secretary.</w:t>
      </w:r>
    </w:p>
    <w:p w14:paraId="45BB7DDD" w14:textId="77777777" w:rsidR="005D7944" w:rsidRDefault="005D7944" w:rsidP="005D7944">
      <w:pPr>
        <w:pStyle w:val="BodyText"/>
        <w:jc w:val="both"/>
      </w:pPr>
    </w:p>
    <w:p w14:paraId="44D857D5" w14:textId="4EC16A10" w:rsidR="005D7944" w:rsidRDefault="005D7944" w:rsidP="005D7944">
      <w:pPr>
        <w:pStyle w:val="BodyText"/>
        <w:jc w:val="both"/>
      </w:pPr>
      <w:r>
        <w:t xml:space="preserve">Such offers and acceptance must be registered within 28 days of being made and/or accepted.  The form to register gifts and hospitality is attached at Appendix </w:t>
      </w:r>
      <w:r w:rsidR="00796692">
        <w:t>C</w:t>
      </w:r>
      <w:r>
        <w:t>.</w:t>
      </w:r>
      <w:r w:rsidR="003D0327">
        <w:t xml:space="preserve"> </w:t>
      </w:r>
      <w:r w:rsidR="003D0327" w:rsidRPr="00B10335">
        <w:t>The form is also available in the Corporate Governance section of the intranet</w:t>
      </w:r>
      <w:r w:rsidR="00B10335">
        <w:t>.</w:t>
      </w:r>
    </w:p>
    <w:p w14:paraId="3AAE6A55" w14:textId="77777777" w:rsidR="005D7944" w:rsidRDefault="005D7944" w:rsidP="005D7944">
      <w:pPr>
        <w:rPr>
          <w:rFonts w:cs="Arial"/>
          <w:szCs w:val="22"/>
          <w:shd w:val="clear" w:color="auto" w:fill="FFFFFF" w:themeFill="background1"/>
        </w:rPr>
      </w:pPr>
    </w:p>
    <w:p w14:paraId="5032248E" w14:textId="77777777" w:rsidR="005D7944" w:rsidRPr="00503C40" w:rsidRDefault="005D7944" w:rsidP="005D7944">
      <w:pPr>
        <w:pStyle w:val="BodyText"/>
        <w:jc w:val="both"/>
      </w:pPr>
      <w:r w:rsidRPr="00726481">
        <w:t xml:space="preserve">All </w:t>
      </w:r>
      <w:r>
        <w:t>employees</w:t>
      </w:r>
      <w:r w:rsidRPr="00726481">
        <w:t xml:space="preserve"> </w:t>
      </w:r>
      <w:r>
        <w:t xml:space="preserve">and Board Members </w:t>
      </w:r>
      <w:r w:rsidRPr="00726481">
        <w:t xml:space="preserve">are required to record the </w:t>
      </w:r>
      <w:r>
        <w:t>offer</w:t>
      </w:r>
      <w:r w:rsidRPr="00726481">
        <w:t xml:space="preserve"> of gifts</w:t>
      </w:r>
      <w:r>
        <w:t xml:space="preserve"> and </w:t>
      </w:r>
      <w:r w:rsidRPr="00726481">
        <w:t>hospitality</w:t>
      </w:r>
      <w:r>
        <w:t>, including sponsorship in accordance with the below criteria.</w:t>
      </w:r>
    </w:p>
    <w:p w14:paraId="2EB14815" w14:textId="77777777" w:rsidR="005D7944" w:rsidRDefault="005D7944" w:rsidP="005D7944">
      <w:pPr>
        <w:pStyle w:val="Heading2"/>
        <w:keepLines w:val="0"/>
        <w:numPr>
          <w:ilvl w:val="2"/>
          <w:numId w:val="2"/>
        </w:numPr>
        <w:spacing w:before="360" w:after="120"/>
        <w:ind w:left="1134" w:hanging="1134"/>
        <w:jc w:val="left"/>
      </w:pPr>
      <w:bookmarkStart w:id="63" w:name="_Toc107211393"/>
      <w:r>
        <w:t>Gifts</w:t>
      </w:r>
      <w:bookmarkEnd w:id="63"/>
    </w:p>
    <w:p w14:paraId="62272811" w14:textId="77777777" w:rsidR="005D7944" w:rsidRPr="00DB22CC" w:rsidRDefault="005D7944" w:rsidP="005D7944">
      <w:pPr>
        <w:overflowPunct/>
        <w:autoSpaceDE/>
        <w:autoSpaceDN/>
        <w:adjustRightInd/>
        <w:textAlignment w:val="auto"/>
        <w:rPr>
          <w:rFonts w:cs="Arial"/>
          <w:szCs w:val="24"/>
        </w:rPr>
      </w:pPr>
      <w:r w:rsidRPr="00DB22CC">
        <w:rPr>
          <w:rFonts w:cs="Arial"/>
          <w:szCs w:val="24"/>
        </w:rPr>
        <w:t>Employees should not accept gifts that may affect, or be seen to affect, their professional judgement.</w:t>
      </w:r>
    </w:p>
    <w:p w14:paraId="1338F73C" w14:textId="77777777" w:rsidR="005D7944" w:rsidRPr="00F67FEE" w:rsidRDefault="005D7944" w:rsidP="005D7944">
      <w:pPr>
        <w:pStyle w:val="ListParagraph"/>
        <w:overflowPunct/>
        <w:autoSpaceDE/>
        <w:autoSpaceDN/>
        <w:adjustRightInd/>
        <w:textAlignment w:val="auto"/>
        <w:rPr>
          <w:rFonts w:cs="Arial"/>
          <w:szCs w:val="24"/>
        </w:rPr>
      </w:pPr>
    </w:p>
    <w:p w14:paraId="0B717139" w14:textId="77777777" w:rsidR="005D7944" w:rsidRDefault="005D7944" w:rsidP="005D7944">
      <w:pPr>
        <w:rPr>
          <w:rFonts w:cs="Arial"/>
          <w:szCs w:val="24"/>
        </w:rPr>
      </w:pPr>
      <w:r w:rsidRPr="00E816C8">
        <w:rPr>
          <w:rFonts w:cs="Arial"/>
          <w:szCs w:val="24"/>
        </w:rPr>
        <w:t>Gifts from suppliers or contractors:</w:t>
      </w:r>
    </w:p>
    <w:p w14:paraId="1A114292" w14:textId="77777777" w:rsidR="005D7944" w:rsidRPr="00E816C8" w:rsidRDefault="005D7944" w:rsidP="005D7944">
      <w:pPr>
        <w:rPr>
          <w:rFonts w:cs="Arial"/>
          <w:szCs w:val="24"/>
        </w:rPr>
      </w:pPr>
    </w:p>
    <w:p w14:paraId="23338A9F" w14:textId="77777777" w:rsidR="005D7944" w:rsidRPr="00503C40" w:rsidRDefault="005D7944" w:rsidP="005D7944">
      <w:pPr>
        <w:pStyle w:val="ListParagraph"/>
        <w:numPr>
          <w:ilvl w:val="0"/>
          <w:numId w:val="18"/>
        </w:numPr>
        <w:overflowPunct/>
        <w:autoSpaceDE/>
        <w:autoSpaceDN/>
        <w:adjustRightInd/>
        <w:textAlignment w:val="auto"/>
        <w:rPr>
          <w:rFonts w:cs="Arial"/>
          <w:szCs w:val="24"/>
        </w:rPr>
      </w:pPr>
      <w:r w:rsidRPr="00503C40">
        <w:rPr>
          <w:rFonts w:cs="Arial"/>
          <w:szCs w:val="24"/>
        </w:rPr>
        <w:t>Gifts from suppliers or contractors doing business (or likely to do business) with the organisation should be declined, whatever their value.</w:t>
      </w:r>
    </w:p>
    <w:p w14:paraId="0B59B65A" w14:textId="77777777" w:rsidR="005D7944" w:rsidRPr="00503C40" w:rsidRDefault="005D7944" w:rsidP="005D7944">
      <w:pPr>
        <w:pStyle w:val="ListParagraph"/>
        <w:numPr>
          <w:ilvl w:val="0"/>
          <w:numId w:val="18"/>
        </w:numPr>
        <w:overflowPunct/>
        <w:autoSpaceDE/>
        <w:autoSpaceDN/>
        <w:adjustRightInd/>
        <w:textAlignment w:val="auto"/>
        <w:rPr>
          <w:rFonts w:cs="Arial"/>
          <w:szCs w:val="24"/>
        </w:rPr>
      </w:pPr>
      <w:r w:rsidRPr="00503C40">
        <w:rPr>
          <w:rFonts w:cs="Arial"/>
          <w:szCs w:val="24"/>
        </w:rPr>
        <w:t xml:space="preserve">Low cost branded promotional aids such as pens or post-it notes may, however, be accepted where they are under the value of £6 in </w:t>
      </w:r>
      <w:proofErr w:type="gramStart"/>
      <w:r w:rsidRPr="00503C40">
        <w:rPr>
          <w:rFonts w:cs="Arial"/>
          <w:szCs w:val="24"/>
        </w:rPr>
        <w:t>total, and</w:t>
      </w:r>
      <w:proofErr w:type="gramEnd"/>
      <w:r w:rsidRPr="00503C40">
        <w:rPr>
          <w:rFonts w:cs="Arial"/>
          <w:szCs w:val="24"/>
        </w:rPr>
        <w:t xml:space="preserve"> need not be declared.</w:t>
      </w:r>
    </w:p>
    <w:p w14:paraId="0BB56434" w14:textId="77777777" w:rsidR="005D7944" w:rsidRDefault="005D7944" w:rsidP="005D7944">
      <w:pPr>
        <w:rPr>
          <w:rFonts w:cs="Arial"/>
          <w:szCs w:val="24"/>
        </w:rPr>
      </w:pPr>
    </w:p>
    <w:p w14:paraId="48D1D9A2" w14:textId="77777777" w:rsidR="005D7944" w:rsidRDefault="005D7944" w:rsidP="005D7944">
      <w:pPr>
        <w:rPr>
          <w:rFonts w:cs="Arial"/>
          <w:szCs w:val="24"/>
        </w:rPr>
      </w:pPr>
      <w:r>
        <w:rPr>
          <w:rFonts w:cs="Arial"/>
          <w:szCs w:val="24"/>
        </w:rPr>
        <w:t>Gifts from other</w:t>
      </w:r>
      <w:r w:rsidRPr="00E816C8">
        <w:rPr>
          <w:rFonts w:cs="Arial"/>
          <w:szCs w:val="24"/>
        </w:rPr>
        <w:t xml:space="preserve"> sources (</w:t>
      </w:r>
      <w:proofErr w:type="gramStart"/>
      <w:r w:rsidRPr="00E816C8">
        <w:rPr>
          <w:rFonts w:cs="Arial"/>
          <w:szCs w:val="24"/>
        </w:rPr>
        <w:t>e.g.</w:t>
      </w:r>
      <w:proofErr w:type="gramEnd"/>
      <w:r w:rsidRPr="00E816C8">
        <w:rPr>
          <w:rFonts w:cs="Arial"/>
          <w:szCs w:val="24"/>
        </w:rPr>
        <w:t xml:space="preserve"> patients, families, service users):</w:t>
      </w:r>
    </w:p>
    <w:p w14:paraId="35970547" w14:textId="77777777" w:rsidR="005D7944" w:rsidRPr="00E816C8" w:rsidRDefault="005D7944" w:rsidP="005D7944">
      <w:pPr>
        <w:rPr>
          <w:rFonts w:cs="Arial"/>
          <w:szCs w:val="24"/>
        </w:rPr>
      </w:pPr>
    </w:p>
    <w:p w14:paraId="7DB23E12" w14:textId="77777777" w:rsidR="005D7944" w:rsidRPr="008205BA" w:rsidRDefault="005D7944" w:rsidP="005D7944">
      <w:pPr>
        <w:pStyle w:val="ListParagraph"/>
        <w:numPr>
          <w:ilvl w:val="0"/>
          <w:numId w:val="19"/>
        </w:numPr>
        <w:overflowPunct/>
        <w:autoSpaceDE/>
        <w:autoSpaceDN/>
        <w:adjustRightInd/>
        <w:textAlignment w:val="auto"/>
        <w:rPr>
          <w:rFonts w:cs="Arial"/>
          <w:szCs w:val="24"/>
        </w:rPr>
      </w:pPr>
      <w:r w:rsidRPr="008205BA">
        <w:rPr>
          <w:rFonts w:cs="Arial"/>
          <w:szCs w:val="24"/>
        </w:rPr>
        <w:t>Gifts of cash and vouchers to individuals should always be declined.</w:t>
      </w:r>
    </w:p>
    <w:p w14:paraId="3A042B1B" w14:textId="77777777" w:rsidR="005D7944" w:rsidRPr="008205BA" w:rsidRDefault="005D7944" w:rsidP="005D7944">
      <w:pPr>
        <w:pStyle w:val="ListParagraph"/>
        <w:numPr>
          <w:ilvl w:val="0"/>
          <w:numId w:val="19"/>
        </w:numPr>
        <w:overflowPunct/>
        <w:autoSpaceDE/>
        <w:autoSpaceDN/>
        <w:adjustRightInd/>
        <w:textAlignment w:val="auto"/>
        <w:rPr>
          <w:rFonts w:cs="Arial"/>
          <w:szCs w:val="24"/>
        </w:rPr>
      </w:pPr>
      <w:r>
        <w:rPr>
          <w:rFonts w:cs="Arial"/>
          <w:szCs w:val="24"/>
        </w:rPr>
        <w:t xml:space="preserve">Employees </w:t>
      </w:r>
      <w:r w:rsidRPr="008205BA">
        <w:rPr>
          <w:rFonts w:cs="Arial"/>
          <w:szCs w:val="24"/>
        </w:rPr>
        <w:t>should not ask for any gifts.</w:t>
      </w:r>
    </w:p>
    <w:p w14:paraId="4CF67A4F" w14:textId="38E97D4F" w:rsidR="005D7944" w:rsidRPr="008205BA" w:rsidRDefault="005D7944" w:rsidP="005D7944">
      <w:pPr>
        <w:pStyle w:val="ListParagraph"/>
        <w:numPr>
          <w:ilvl w:val="0"/>
          <w:numId w:val="19"/>
        </w:numPr>
        <w:rPr>
          <w:rFonts w:cs="Arial"/>
          <w:color w:val="000000" w:themeColor="text1"/>
        </w:rPr>
      </w:pPr>
      <w:r w:rsidRPr="008205BA">
        <w:rPr>
          <w:rFonts w:cs="Arial"/>
          <w:szCs w:val="24"/>
        </w:rPr>
        <w:t xml:space="preserve">Gifts valued at over £50 should be treated with caution and only be accepted on behalf of </w:t>
      </w:r>
      <w:r w:rsidRPr="008205BA">
        <w:rPr>
          <w:rFonts w:cs="Arial"/>
          <w:color w:val="000000" w:themeColor="text1"/>
        </w:rPr>
        <w:t>Brighter Futures</w:t>
      </w:r>
      <w:r w:rsidR="003D0327">
        <w:rPr>
          <w:rFonts w:cs="Arial"/>
          <w:color w:val="000000" w:themeColor="text1"/>
        </w:rPr>
        <w:t>, which is the Great Western Hospital’s charity.  This means the gift is</w:t>
      </w:r>
      <w:r w:rsidRPr="008205BA">
        <w:rPr>
          <w:rFonts w:cs="Arial"/>
          <w:color w:val="000000" w:themeColor="text1"/>
        </w:rPr>
        <w:t xml:space="preserve"> for the benefit of the NHS served by the Trust. (see Charitable Funds Procedure (Ref 1</w:t>
      </w:r>
      <w:r w:rsidR="00D148BC">
        <w:rPr>
          <w:rFonts w:cs="Arial"/>
          <w:color w:val="000000" w:themeColor="text1"/>
        </w:rPr>
        <w:t>1</w:t>
      </w:r>
      <w:r w:rsidRPr="008205BA">
        <w:rPr>
          <w:rFonts w:cs="Arial"/>
          <w:color w:val="000000" w:themeColor="text1"/>
        </w:rPr>
        <w:t xml:space="preserve">) </w:t>
      </w:r>
      <w:r w:rsidRPr="008205BA">
        <w:rPr>
          <w:rFonts w:cs="Arial"/>
          <w:szCs w:val="24"/>
        </w:rPr>
        <w:t>not in a personal capacity. These should be declared by employees.</w:t>
      </w:r>
    </w:p>
    <w:p w14:paraId="26BEF7D3" w14:textId="77777777" w:rsidR="005D7944" w:rsidRPr="008205BA" w:rsidRDefault="005D7944" w:rsidP="005D7944">
      <w:pPr>
        <w:pStyle w:val="ListParagraph"/>
        <w:numPr>
          <w:ilvl w:val="0"/>
          <w:numId w:val="19"/>
        </w:numPr>
        <w:overflowPunct/>
        <w:autoSpaceDE/>
        <w:autoSpaceDN/>
        <w:adjustRightInd/>
        <w:textAlignment w:val="auto"/>
        <w:rPr>
          <w:rFonts w:cs="Arial"/>
          <w:szCs w:val="24"/>
        </w:rPr>
      </w:pPr>
      <w:r w:rsidRPr="008205BA">
        <w:rPr>
          <w:rFonts w:cs="Arial"/>
          <w:szCs w:val="24"/>
        </w:rPr>
        <w:t>Modest gifts accepted under a value of £50 do not need to be declared.</w:t>
      </w:r>
    </w:p>
    <w:p w14:paraId="07362C4D" w14:textId="77777777" w:rsidR="005D7944" w:rsidRPr="008205BA" w:rsidRDefault="005D7944" w:rsidP="005D7944">
      <w:pPr>
        <w:pStyle w:val="ListParagraph"/>
        <w:numPr>
          <w:ilvl w:val="0"/>
          <w:numId w:val="19"/>
        </w:numPr>
        <w:overflowPunct/>
        <w:autoSpaceDE/>
        <w:autoSpaceDN/>
        <w:adjustRightInd/>
        <w:textAlignment w:val="auto"/>
        <w:rPr>
          <w:rFonts w:cs="Arial"/>
          <w:szCs w:val="24"/>
        </w:rPr>
      </w:pPr>
      <w:r w:rsidRPr="008205BA">
        <w:rPr>
          <w:rFonts w:cs="Arial"/>
          <w:szCs w:val="24"/>
        </w:rPr>
        <w:t xml:space="preserve">A </w:t>
      </w:r>
      <w:proofErr w:type="gramStart"/>
      <w:r w:rsidRPr="008205BA">
        <w:rPr>
          <w:rFonts w:cs="Arial"/>
          <w:szCs w:val="24"/>
        </w:rPr>
        <w:t>common sense</w:t>
      </w:r>
      <w:proofErr w:type="gramEnd"/>
      <w:r w:rsidRPr="008205BA">
        <w:rPr>
          <w:rFonts w:cs="Arial"/>
          <w:szCs w:val="24"/>
        </w:rPr>
        <w:t xml:space="preserve"> approach should be applied to the valuing of gifts (using an actual amount, if known, or an estimate that a reasonable person would make as to its value).</w:t>
      </w:r>
    </w:p>
    <w:p w14:paraId="444E46DC" w14:textId="77777777" w:rsidR="005D7944" w:rsidRPr="008205BA" w:rsidRDefault="005D7944" w:rsidP="005D7944">
      <w:pPr>
        <w:pStyle w:val="ListParagraph"/>
        <w:numPr>
          <w:ilvl w:val="0"/>
          <w:numId w:val="19"/>
        </w:numPr>
        <w:overflowPunct/>
        <w:autoSpaceDE/>
        <w:autoSpaceDN/>
        <w:adjustRightInd/>
        <w:textAlignment w:val="auto"/>
        <w:rPr>
          <w:rFonts w:cs="Arial"/>
          <w:szCs w:val="24"/>
        </w:rPr>
      </w:pPr>
      <w:r w:rsidRPr="008205BA">
        <w:rPr>
          <w:rFonts w:cs="Arial"/>
          <w:szCs w:val="24"/>
        </w:rPr>
        <w:t xml:space="preserve">Multiple gifts from the same source over a </w:t>
      </w:r>
      <w:proofErr w:type="gramStart"/>
      <w:r w:rsidRPr="008205BA">
        <w:rPr>
          <w:rFonts w:cs="Arial"/>
          <w:szCs w:val="24"/>
        </w:rPr>
        <w:t>12 month</w:t>
      </w:r>
      <w:proofErr w:type="gramEnd"/>
      <w:r w:rsidRPr="008205BA">
        <w:rPr>
          <w:rFonts w:cs="Arial"/>
          <w:szCs w:val="24"/>
        </w:rPr>
        <w:t xml:space="preserve"> period should be treated in the same way as single gifts over £50 where the cumulative value exceeds £50.</w:t>
      </w:r>
    </w:p>
    <w:p w14:paraId="0A014B4E" w14:textId="77777777" w:rsidR="005D7944" w:rsidRDefault="005D7944" w:rsidP="005D7944">
      <w:pPr>
        <w:rPr>
          <w:rFonts w:cs="Arial"/>
          <w:i/>
        </w:rPr>
      </w:pPr>
    </w:p>
    <w:p w14:paraId="6EB29998" w14:textId="32E03CBA" w:rsidR="005D7944" w:rsidRPr="00503C40" w:rsidRDefault="005D7944" w:rsidP="005D7944">
      <w:pPr>
        <w:rPr>
          <w:rFonts w:cs="Arial"/>
          <w:szCs w:val="22"/>
        </w:rPr>
      </w:pPr>
      <w:r w:rsidRPr="00503C40">
        <w:rPr>
          <w:rFonts w:cs="Arial"/>
          <w:szCs w:val="22"/>
        </w:rPr>
        <w:t>*The £6 value has been selected with reference to existing indust</w:t>
      </w:r>
      <w:r>
        <w:rPr>
          <w:rFonts w:cs="Arial"/>
          <w:szCs w:val="22"/>
        </w:rPr>
        <w:t>ry guidance issued by the ABPI (</w:t>
      </w:r>
      <w:r w:rsidRPr="00503C40">
        <w:rPr>
          <w:rFonts w:cs="Arial"/>
          <w:szCs w:val="22"/>
        </w:rPr>
        <w:t>Ref 1</w:t>
      </w:r>
      <w:r w:rsidR="00A9145D">
        <w:rPr>
          <w:rFonts w:cs="Arial"/>
          <w:szCs w:val="22"/>
        </w:rPr>
        <w:t>0</w:t>
      </w:r>
      <w:r>
        <w:rPr>
          <w:rFonts w:cs="Arial"/>
          <w:szCs w:val="22"/>
        </w:rPr>
        <w:t>)</w:t>
      </w:r>
    </w:p>
    <w:p w14:paraId="54BB4724" w14:textId="77777777" w:rsidR="005D7944" w:rsidRDefault="005D7944" w:rsidP="005D7944">
      <w:pPr>
        <w:pStyle w:val="Heading2"/>
        <w:keepLines w:val="0"/>
        <w:numPr>
          <w:ilvl w:val="2"/>
          <w:numId w:val="2"/>
        </w:numPr>
        <w:spacing w:before="360" w:after="120"/>
        <w:ind w:left="1134" w:hanging="1134"/>
        <w:jc w:val="left"/>
      </w:pPr>
      <w:bookmarkStart w:id="64" w:name="_Toc107211394"/>
      <w:r>
        <w:t>Gifts – What Should be Declared?</w:t>
      </w:r>
      <w:bookmarkEnd w:id="64"/>
    </w:p>
    <w:p w14:paraId="2FA511B6" w14:textId="77777777" w:rsidR="005D7944" w:rsidRPr="008205BA" w:rsidRDefault="005D7944" w:rsidP="005D7944">
      <w:pPr>
        <w:pStyle w:val="ListParagraph"/>
        <w:numPr>
          <w:ilvl w:val="0"/>
          <w:numId w:val="20"/>
        </w:numPr>
        <w:overflowPunct/>
        <w:autoSpaceDE/>
        <w:autoSpaceDN/>
        <w:adjustRightInd/>
        <w:jc w:val="left"/>
        <w:textAlignment w:val="auto"/>
        <w:rPr>
          <w:rFonts w:cs="Arial"/>
          <w:szCs w:val="24"/>
        </w:rPr>
      </w:pPr>
      <w:r w:rsidRPr="008205BA">
        <w:rPr>
          <w:rFonts w:cs="Arial"/>
          <w:szCs w:val="24"/>
        </w:rPr>
        <w:t>Employee name and their role with the organisation.</w:t>
      </w:r>
    </w:p>
    <w:p w14:paraId="6AA54097" w14:textId="77777777" w:rsidR="005D7944" w:rsidRPr="008205BA" w:rsidRDefault="005D7944" w:rsidP="005D7944">
      <w:pPr>
        <w:pStyle w:val="ListParagraph"/>
        <w:numPr>
          <w:ilvl w:val="0"/>
          <w:numId w:val="20"/>
        </w:numPr>
        <w:overflowPunct/>
        <w:autoSpaceDE/>
        <w:autoSpaceDN/>
        <w:adjustRightInd/>
        <w:textAlignment w:val="auto"/>
        <w:rPr>
          <w:rFonts w:cs="Arial"/>
          <w:szCs w:val="24"/>
        </w:rPr>
      </w:pPr>
      <w:r w:rsidRPr="008205BA">
        <w:rPr>
          <w:rFonts w:cs="Arial"/>
          <w:szCs w:val="24"/>
        </w:rPr>
        <w:t>A description of the nature and value of the gift, including its source.</w:t>
      </w:r>
    </w:p>
    <w:p w14:paraId="60ABDA03" w14:textId="77777777" w:rsidR="005D7944" w:rsidRPr="008205BA" w:rsidRDefault="005D7944" w:rsidP="005D7944">
      <w:pPr>
        <w:pStyle w:val="ListParagraph"/>
        <w:numPr>
          <w:ilvl w:val="0"/>
          <w:numId w:val="20"/>
        </w:numPr>
        <w:overflowPunct/>
        <w:autoSpaceDE/>
        <w:autoSpaceDN/>
        <w:adjustRightInd/>
        <w:textAlignment w:val="auto"/>
        <w:rPr>
          <w:rFonts w:cs="Arial"/>
          <w:szCs w:val="24"/>
        </w:rPr>
      </w:pPr>
      <w:r w:rsidRPr="008205BA">
        <w:rPr>
          <w:rFonts w:cs="Arial"/>
          <w:szCs w:val="24"/>
        </w:rPr>
        <w:t>Date of receipt.</w:t>
      </w:r>
    </w:p>
    <w:p w14:paraId="3BD79A47" w14:textId="77777777" w:rsidR="005D7944" w:rsidRPr="005D7944" w:rsidRDefault="005D7944" w:rsidP="005D7944">
      <w:pPr>
        <w:pStyle w:val="ListParagraph"/>
        <w:numPr>
          <w:ilvl w:val="0"/>
          <w:numId w:val="20"/>
        </w:numPr>
        <w:overflowPunct/>
        <w:autoSpaceDE/>
        <w:autoSpaceDN/>
        <w:adjustRightInd/>
        <w:textAlignment w:val="auto"/>
        <w:rPr>
          <w:rFonts w:cs="Arial"/>
          <w:szCs w:val="24"/>
        </w:rPr>
      </w:pPr>
      <w:r w:rsidRPr="008205BA">
        <w:rPr>
          <w:rFonts w:cs="Arial"/>
          <w:szCs w:val="24"/>
        </w:rPr>
        <w:t>Any other relevant information (</w:t>
      </w:r>
      <w:proofErr w:type="gramStart"/>
      <w:r w:rsidRPr="008205BA">
        <w:rPr>
          <w:rFonts w:cs="Arial"/>
          <w:szCs w:val="24"/>
        </w:rPr>
        <w:t>e.g.</w:t>
      </w:r>
      <w:proofErr w:type="gramEnd"/>
      <w:r w:rsidRPr="008205BA">
        <w:rPr>
          <w:rFonts w:cs="Arial"/>
          <w:szCs w:val="24"/>
        </w:rPr>
        <w:t xml:space="preserve"> circumstances surrounding the gift, action taken to mitigate against a conflict, details of any approvals given to depart from the terms of this policy).</w:t>
      </w:r>
    </w:p>
    <w:p w14:paraId="594672ED" w14:textId="77777777" w:rsidR="005D7944" w:rsidRDefault="005D7944" w:rsidP="005D7944">
      <w:pPr>
        <w:pStyle w:val="Heading2"/>
        <w:keepLines w:val="0"/>
        <w:numPr>
          <w:ilvl w:val="2"/>
          <w:numId w:val="2"/>
        </w:numPr>
        <w:spacing w:before="360" w:after="120"/>
        <w:ind w:left="1134" w:hanging="1134"/>
        <w:jc w:val="left"/>
      </w:pPr>
      <w:bookmarkStart w:id="65" w:name="_Toc107211395"/>
      <w:r>
        <w:t>Hospitality</w:t>
      </w:r>
      <w:bookmarkEnd w:id="65"/>
    </w:p>
    <w:p w14:paraId="7EB3E5D4" w14:textId="77777777" w:rsidR="005D7944" w:rsidRDefault="005D7944" w:rsidP="005D7944">
      <w:pPr>
        <w:overflowPunct/>
        <w:autoSpaceDE/>
        <w:autoSpaceDN/>
        <w:adjustRightInd/>
        <w:textAlignment w:val="auto"/>
        <w:rPr>
          <w:rFonts w:cs="Arial"/>
          <w:szCs w:val="24"/>
        </w:rPr>
      </w:pPr>
      <w:r>
        <w:rPr>
          <w:rFonts w:cs="Arial"/>
          <w:szCs w:val="24"/>
        </w:rPr>
        <w:t xml:space="preserve">Employees </w:t>
      </w:r>
      <w:r w:rsidRPr="00E816C8">
        <w:rPr>
          <w:rFonts w:cs="Arial"/>
          <w:szCs w:val="24"/>
        </w:rPr>
        <w:t>should not ask for or accept hospitality that may affect, or be seen to affect, their professional judgement.</w:t>
      </w:r>
    </w:p>
    <w:p w14:paraId="56850042" w14:textId="77777777" w:rsidR="005D7944" w:rsidRPr="00E816C8" w:rsidRDefault="005D7944" w:rsidP="005D7944">
      <w:pPr>
        <w:overflowPunct/>
        <w:autoSpaceDE/>
        <w:autoSpaceDN/>
        <w:adjustRightInd/>
        <w:textAlignment w:val="auto"/>
        <w:rPr>
          <w:rFonts w:cs="Arial"/>
          <w:szCs w:val="24"/>
        </w:rPr>
      </w:pPr>
    </w:p>
    <w:p w14:paraId="4767C2C3" w14:textId="77777777" w:rsidR="005D7944" w:rsidRDefault="005D7944" w:rsidP="005D7944">
      <w:pPr>
        <w:overflowPunct/>
        <w:autoSpaceDE/>
        <w:autoSpaceDN/>
        <w:adjustRightInd/>
        <w:textAlignment w:val="auto"/>
        <w:rPr>
          <w:rFonts w:cs="Arial"/>
          <w:szCs w:val="24"/>
        </w:rPr>
      </w:pPr>
      <w:r w:rsidRPr="00E816C8">
        <w:rPr>
          <w:rFonts w:cs="Arial"/>
          <w:szCs w:val="24"/>
        </w:rPr>
        <w:t xml:space="preserve">Hospitality must only be accepted when there is a legitimate business </w:t>
      </w:r>
      <w:proofErr w:type="gramStart"/>
      <w:r w:rsidRPr="00E816C8">
        <w:rPr>
          <w:rFonts w:cs="Arial"/>
          <w:szCs w:val="24"/>
        </w:rPr>
        <w:t>reason</w:t>
      </w:r>
      <w:proofErr w:type="gramEnd"/>
      <w:r w:rsidRPr="00E816C8">
        <w:rPr>
          <w:rFonts w:cs="Arial"/>
          <w:szCs w:val="24"/>
        </w:rPr>
        <w:t xml:space="preserve"> and it is proportionate to the nature and purpose of the event.</w:t>
      </w:r>
    </w:p>
    <w:p w14:paraId="72A7840F" w14:textId="77777777" w:rsidR="005D7944" w:rsidRPr="00E816C8" w:rsidRDefault="005D7944" w:rsidP="005D7944">
      <w:pPr>
        <w:overflowPunct/>
        <w:autoSpaceDE/>
        <w:autoSpaceDN/>
        <w:adjustRightInd/>
        <w:textAlignment w:val="auto"/>
        <w:rPr>
          <w:rFonts w:cs="Arial"/>
          <w:szCs w:val="24"/>
        </w:rPr>
      </w:pPr>
    </w:p>
    <w:p w14:paraId="1F822FC2" w14:textId="38628F69" w:rsidR="005D7944" w:rsidRPr="00E816C8" w:rsidRDefault="005D7944" w:rsidP="005D7944">
      <w:pPr>
        <w:overflowPunct/>
        <w:autoSpaceDE/>
        <w:autoSpaceDN/>
        <w:adjustRightInd/>
        <w:textAlignment w:val="auto"/>
        <w:rPr>
          <w:rFonts w:cs="Arial"/>
          <w:szCs w:val="24"/>
        </w:rPr>
      </w:pPr>
      <w:proofErr w:type="gramStart"/>
      <w:r w:rsidRPr="00E816C8">
        <w:rPr>
          <w:rFonts w:cs="Arial"/>
          <w:szCs w:val="24"/>
        </w:rPr>
        <w:t>Particular caution</w:t>
      </w:r>
      <w:proofErr w:type="gramEnd"/>
      <w:r w:rsidRPr="00E816C8">
        <w:rPr>
          <w:rFonts w:cs="Arial"/>
          <w:szCs w:val="24"/>
        </w:rPr>
        <w:t xml:space="preserve"> should be exercised when hospitality is offered by actual or potential suppliers or contractors.  This can be accepted, </w:t>
      </w:r>
      <w:r w:rsidR="003D0327">
        <w:rPr>
          <w:rFonts w:cs="Arial"/>
          <w:szCs w:val="24"/>
        </w:rPr>
        <w:t>but</w:t>
      </w:r>
      <w:r w:rsidRPr="00E816C8">
        <w:rPr>
          <w:rFonts w:cs="Arial"/>
          <w:szCs w:val="24"/>
        </w:rPr>
        <w:t xml:space="preserve"> must be declared, if modest and reasonable.  Senior approval must be obtained.</w:t>
      </w:r>
    </w:p>
    <w:p w14:paraId="606EE623" w14:textId="77777777" w:rsidR="005D7944" w:rsidRPr="00E816C8" w:rsidRDefault="005D7944" w:rsidP="005D7944">
      <w:pPr>
        <w:rPr>
          <w:rFonts w:cs="Arial"/>
          <w:szCs w:val="24"/>
          <w:u w:val="single"/>
        </w:rPr>
      </w:pPr>
    </w:p>
    <w:p w14:paraId="197FC38E" w14:textId="77777777" w:rsidR="005D7944" w:rsidRDefault="005D7944" w:rsidP="005D7944">
      <w:pPr>
        <w:rPr>
          <w:rFonts w:cs="Arial"/>
          <w:szCs w:val="24"/>
        </w:rPr>
      </w:pPr>
      <w:r w:rsidRPr="00E816C8">
        <w:rPr>
          <w:rFonts w:cs="Arial"/>
          <w:szCs w:val="24"/>
        </w:rPr>
        <w:t>Meals and refreshments:</w:t>
      </w:r>
    </w:p>
    <w:p w14:paraId="557DD535" w14:textId="77777777" w:rsidR="005D7944" w:rsidRPr="00E816C8" w:rsidRDefault="005D7944" w:rsidP="005D7944">
      <w:pPr>
        <w:rPr>
          <w:rFonts w:cs="Arial"/>
          <w:szCs w:val="24"/>
        </w:rPr>
      </w:pPr>
    </w:p>
    <w:p w14:paraId="57693C0D" w14:textId="77777777" w:rsidR="005D7944" w:rsidRPr="008205BA" w:rsidRDefault="005D7944" w:rsidP="005D7944">
      <w:pPr>
        <w:pStyle w:val="ListParagraph"/>
        <w:numPr>
          <w:ilvl w:val="0"/>
          <w:numId w:val="22"/>
        </w:numPr>
        <w:overflowPunct/>
        <w:autoSpaceDE/>
        <w:autoSpaceDN/>
        <w:adjustRightInd/>
        <w:textAlignment w:val="auto"/>
        <w:rPr>
          <w:rFonts w:cs="Arial"/>
          <w:szCs w:val="24"/>
        </w:rPr>
      </w:pPr>
      <w:r w:rsidRPr="008205BA">
        <w:rPr>
          <w:rFonts w:cs="Arial"/>
          <w:szCs w:val="24"/>
        </w:rPr>
        <w:t>Under a value of £25 - may be accepted and need not be declared.</w:t>
      </w:r>
    </w:p>
    <w:p w14:paraId="7B31AAD7" w14:textId="77777777" w:rsidR="005D7944" w:rsidRPr="008205BA" w:rsidRDefault="005D7944" w:rsidP="005D7944">
      <w:pPr>
        <w:pStyle w:val="ListParagraph"/>
        <w:numPr>
          <w:ilvl w:val="0"/>
          <w:numId w:val="22"/>
        </w:numPr>
        <w:overflowPunct/>
        <w:autoSpaceDE/>
        <w:autoSpaceDN/>
        <w:adjustRightInd/>
        <w:textAlignment w:val="auto"/>
        <w:rPr>
          <w:rFonts w:cs="Arial"/>
          <w:szCs w:val="24"/>
        </w:rPr>
      </w:pPr>
      <w:r w:rsidRPr="008205BA">
        <w:rPr>
          <w:rFonts w:cs="Arial"/>
          <w:szCs w:val="24"/>
        </w:rPr>
        <w:t xml:space="preserve">Of a value between £25 and </w:t>
      </w:r>
      <w:r>
        <w:rPr>
          <w:rFonts w:cs="Arial"/>
          <w:szCs w:val="24"/>
        </w:rPr>
        <w:t>*</w:t>
      </w:r>
      <w:r w:rsidRPr="008205BA">
        <w:rPr>
          <w:rFonts w:cs="Arial"/>
          <w:szCs w:val="24"/>
        </w:rPr>
        <w:t>£75 - may be accepted and must be declared.</w:t>
      </w:r>
    </w:p>
    <w:p w14:paraId="3B73FE6E" w14:textId="77777777" w:rsidR="005D7944" w:rsidRPr="008205BA" w:rsidRDefault="005D7944" w:rsidP="005D7944">
      <w:pPr>
        <w:pStyle w:val="ListParagraph"/>
        <w:numPr>
          <w:ilvl w:val="0"/>
          <w:numId w:val="22"/>
        </w:numPr>
        <w:overflowPunct/>
        <w:autoSpaceDE/>
        <w:autoSpaceDN/>
        <w:adjustRightInd/>
        <w:textAlignment w:val="auto"/>
        <w:rPr>
          <w:rFonts w:cs="Arial"/>
          <w:szCs w:val="24"/>
        </w:rPr>
      </w:pPr>
      <w:r w:rsidRPr="008205BA">
        <w:rPr>
          <w:rFonts w:cs="Arial"/>
          <w:szCs w:val="24"/>
        </w:rPr>
        <w:t>Over a value of £75 - should be refused unless (in exceptional circumstances) senior approval is given. A clear reason should be recorded on the organisation’s register(s) of interest as to why it was permissible to accept.</w:t>
      </w:r>
    </w:p>
    <w:p w14:paraId="6BF49368" w14:textId="77777777" w:rsidR="005D7944" w:rsidRPr="008205BA" w:rsidRDefault="005D7944" w:rsidP="005D7944">
      <w:pPr>
        <w:pStyle w:val="ListParagraph"/>
        <w:numPr>
          <w:ilvl w:val="0"/>
          <w:numId w:val="22"/>
        </w:numPr>
        <w:overflowPunct/>
        <w:autoSpaceDE/>
        <w:autoSpaceDN/>
        <w:adjustRightInd/>
        <w:textAlignment w:val="auto"/>
        <w:rPr>
          <w:rFonts w:cs="Arial"/>
          <w:szCs w:val="24"/>
        </w:rPr>
      </w:pPr>
      <w:r w:rsidRPr="008205BA">
        <w:rPr>
          <w:rFonts w:cs="Arial"/>
          <w:szCs w:val="24"/>
        </w:rPr>
        <w:t xml:space="preserve">A </w:t>
      </w:r>
      <w:proofErr w:type="gramStart"/>
      <w:r w:rsidRPr="008205BA">
        <w:rPr>
          <w:rFonts w:cs="Arial"/>
          <w:szCs w:val="24"/>
        </w:rPr>
        <w:t>common sense</w:t>
      </w:r>
      <w:proofErr w:type="gramEnd"/>
      <w:r w:rsidRPr="008205BA">
        <w:rPr>
          <w:rFonts w:cs="Arial"/>
          <w:szCs w:val="24"/>
        </w:rPr>
        <w:t xml:space="preserve"> approach should be applied to the valuing of meals and refreshments (using an actual amount, if known, or a reasonable estimate).</w:t>
      </w:r>
    </w:p>
    <w:p w14:paraId="20C7E7A2" w14:textId="77777777" w:rsidR="005D7944" w:rsidRDefault="005D7944" w:rsidP="005D7944">
      <w:pPr>
        <w:overflowPunct/>
        <w:autoSpaceDE/>
        <w:autoSpaceDN/>
        <w:adjustRightInd/>
        <w:textAlignment w:val="auto"/>
        <w:rPr>
          <w:rFonts w:cs="Arial"/>
          <w:szCs w:val="24"/>
        </w:rPr>
      </w:pPr>
    </w:p>
    <w:p w14:paraId="300DE63A" w14:textId="47205A29" w:rsidR="005D7944" w:rsidRDefault="005D7944" w:rsidP="005D7944">
      <w:pPr>
        <w:overflowPunct/>
        <w:autoSpaceDE/>
        <w:autoSpaceDN/>
        <w:adjustRightInd/>
        <w:textAlignment w:val="auto"/>
        <w:rPr>
          <w:rFonts w:cs="Arial"/>
          <w:szCs w:val="22"/>
        </w:rPr>
      </w:pPr>
      <w:r w:rsidRPr="008205BA">
        <w:rPr>
          <w:rFonts w:cs="Arial"/>
          <w:szCs w:val="22"/>
        </w:rPr>
        <w:t>*The £75 value has been selected with reference to existing industry guidance issued by the ABPI (Ref 1</w:t>
      </w:r>
      <w:r w:rsidR="00A9145D">
        <w:rPr>
          <w:rFonts w:cs="Arial"/>
          <w:szCs w:val="22"/>
        </w:rPr>
        <w:t>0</w:t>
      </w:r>
      <w:r w:rsidRPr="008205BA">
        <w:rPr>
          <w:rFonts w:cs="Arial"/>
          <w:szCs w:val="22"/>
        </w:rPr>
        <w:t>)</w:t>
      </w:r>
    </w:p>
    <w:p w14:paraId="204617A3" w14:textId="77777777" w:rsidR="005D7944" w:rsidRDefault="005D7944" w:rsidP="005D7944">
      <w:pPr>
        <w:rPr>
          <w:rFonts w:cs="Arial"/>
          <w:szCs w:val="24"/>
        </w:rPr>
      </w:pPr>
    </w:p>
    <w:p w14:paraId="3C059684" w14:textId="77777777" w:rsidR="005D7944" w:rsidRDefault="005D7944" w:rsidP="005D7944">
      <w:pPr>
        <w:rPr>
          <w:rFonts w:cs="Arial"/>
          <w:szCs w:val="24"/>
        </w:rPr>
      </w:pPr>
      <w:r w:rsidRPr="00E816C8">
        <w:rPr>
          <w:rFonts w:cs="Arial"/>
          <w:szCs w:val="24"/>
        </w:rPr>
        <w:t>Travel and accommodation:</w:t>
      </w:r>
    </w:p>
    <w:p w14:paraId="3D6C18AD" w14:textId="77777777" w:rsidR="005D7944" w:rsidRPr="00E816C8" w:rsidRDefault="005D7944" w:rsidP="005D7944">
      <w:pPr>
        <w:rPr>
          <w:rFonts w:cs="Arial"/>
          <w:szCs w:val="24"/>
        </w:rPr>
      </w:pPr>
    </w:p>
    <w:p w14:paraId="76FB6CB3" w14:textId="36C9C086" w:rsidR="005D7944" w:rsidRPr="008205BA" w:rsidRDefault="005D7944" w:rsidP="005D7944">
      <w:pPr>
        <w:pStyle w:val="ListParagraph"/>
        <w:numPr>
          <w:ilvl w:val="0"/>
          <w:numId w:val="23"/>
        </w:numPr>
        <w:overflowPunct/>
        <w:autoSpaceDE/>
        <w:autoSpaceDN/>
        <w:adjustRightInd/>
        <w:textAlignment w:val="auto"/>
        <w:rPr>
          <w:rFonts w:cs="Arial"/>
          <w:szCs w:val="24"/>
        </w:rPr>
      </w:pPr>
      <w:r w:rsidRPr="008205BA">
        <w:rPr>
          <w:rFonts w:cs="Arial"/>
          <w:szCs w:val="24"/>
        </w:rPr>
        <w:lastRenderedPageBreak/>
        <w:t xml:space="preserve">Modest offers to pay some or </w:t>
      </w:r>
      <w:proofErr w:type="gramStart"/>
      <w:r w:rsidRPr="008205BA">
        <w:rPr>
          <w:rFonts w:cs="Arial"/>
          <w:szCs w:val="24"/>
        </w:rPr>
        <w:t>all of</w:t>
      </w:r>
      <w:proofErr w:type="gramEnd"/>
      <w:r w:rsidRPr="008205BA">
        <w:rPr>
          <w:rFonts w:cs="Arial"/>
          <w:szCs w:val="24"/>
        </w:rPr>
        <w:t xml:space="preserve"> the travel and accommodation costs related to attendance at events may be accepted and must be declared</w:t>
      </w:r>
      <w:r w:rsidRPr="00B10335">
        <w:rPr>
          <w:rFonts w:cs="Arial"/>
          <w:szCs w:val="24"/>
        </w:rPr>
        <w:t>.</w:t>
      </w:r>
      <w:r w:rsidR="003D0327" w:rsidRPr="00B10335">
        <w:rPr>
          <w:rFonts w:cs="Arial"/>
          <w:szCs w:val="24"/>
        </w:rPr>
        <w:t xml:space="preserve"> It is advisable to get this approved.</w:t>
      </w:r>
    </w:p>
    <w:p w14:paraId="268616A6" w14:textId="77777777" w:rsidR="005D7944" w:rsidRPr="008205BA" w:rsidRDefault="005D7944" w:rsidP="005D7944">
      <w:pPr>
        <w:pStyle w:val="ListParagraph"/>
        <w:numPr>
          <w:ilvl w:val="0"/>
          <w:numId w:val="23"/>
        </w:numPr>
        <w:overflowPunct/>
        <w:autoSpaceDE/>
        <w:autoSpaceDN/>
        <w:adjustRightInd/>
        <w:textAlignment w:val="auto"/>
        <w:rPr>
          <w:rFonts w:cs="Arial"/>
          <w:szCs w:val="24"/>
        </w:rPr>
      </w:pPr>
      <w:r w:rsidRPr="008205BA">
        <w:rPr>
          <w:rFonts w:cs="Arial"/>
          <w:szCs w:val="24"/>
        </w:rPr>
        <w:t xml:space="preserve">Offers which go beyond </w:t>
      </w:r>
      <w:proofErr w:type="gramStart"/>
      <w:r w:rsidRPr="008205BA">
        <w:rPr>
          <w:rFonts w:cs="Arial"/>
          <w:szCs w:val="24"/>
        </w:rPr>
        <w:t>modest, or</w:t>
      </w:r>
      <w:proofErr w:type="gramEnd"/>
      <w:r w:rsidRPr="008205BA">
        <w:rPr>
          <w:rFonts w:cs="Arial"/>
          <w:szCs w:val="24"/>
        </w:rPr>
        <w:t xml:space="preserve"> are of a type that the organisation itself might not usually offer, need approval by senior </w:t>
      </w:r>
      <w:r>
        <w:rPr>
          <w:rFonts w:cs="Arial"/>
          <w:szCs w:val="24"/>
        </w:rPr>
        <w:t>employees</w:t>
      </w:r>
      <w:r w:rsidRPr="008205BA">
        <w:rPr>
          <w:rFonts w:cs="Arial"/>
          <w:szCs w:val="24"/>
        </w:rPr>
        <w:t>, should only be accepted in exceptional circumstances, and must be declared. A clear reason should be recorded on the organisation’s register(s) of interest as to why it was permissible to accept travel and accommodation of this type.  A non-exhaustive list of examples includes:</w:t>
      </w:r>
    </w:p>
    <w:p w14:paraId="011FAF75" w14:textId="77777777" w:rsidR="005D7944" w:rsidRPr="00E816C8" w:rsidRDefault="005D7944" w:rsidP="005D7944">
      <w:pPr>
        <w:numPr>
          <w:ilvl w:val="1"/>
          <w:numId w:val="21"/>
        </w:numPr>
        <w:overflowPunct/>
        <w:autoSpaceDE/>
        <w:autoSpaceDN/>
        <w:adjustRightInd/>
        <w:textAlignment w:val="auto"/>
        <w:rPr>
          <w:rFonts w:cs="Arial"/>
          <w:szCs w:val="24"/>
        </w:rPr>
      </w:pPr>
      <w:r w:rsidRPr="00E816C8">
        <w:rPr>
          <w:rFonts w:cs="Arial"/>
          <w:szCs w:val="24"/>
        </w:rPr>
        <w:t xml:space="preserve">Offers of business class or </w:t>
      </w:r>
      <w:proofErr w:type="gramStart"/>
      <w:r w:rsidRPr="00E816C8">
        <w:rPr>
          <w:rFonts w:cs="Arial"/>
          <w:szCs w:val="24"/>
        </w:rPr>
        <w:t>first class</w:t>
      </w:r>
      <w:proofErr w:type="gramEnd"/>
      <w:r w:rsidRPr="00E816C8">
        <w:rPr>
          <w:rFonts w:cs="Arial"/>
          <w:szCs w:val="24"/>
        </w:rPr>
        <w:t xml:space="preserve"> travel and accommodation (including domestic travel)</w:t>
      </w:r>
    </w:p>
    <w:p w14:paraId="379AC41E" w14:textId="77777777" w:rsidR="005D7944" w:rsidRPr="003727F3" w:rsidRDefault="005D7944" w:rsidP="005D7944">
      <w:pPr>
        <w:numPr>
          <w:ilvl w:val="1"/>
          <w:numId w:val="21"/>
        </w:numPr>
        <w:overflowPunct/>
        <w:autoSpaceDE/>
        <w:autoSpaceDN/>
        <w:adjustRightInd/>
        <w:textAlignment w:val="auto"/>
        <w:rPr>
          <w:rFonts w:cs="Arial"/>
          <w:szCs w:val="24"/>
        </w:rPr>
      </w:pPr>
      <w:r w:rsidRPr="00E816C8">
        <w:rPr>
          <w:rFonts w:cs="Arial"/>
          <w:szCs w:val="24"/>
        </w:rPr>
        <w:t>Offers of foreign travel and accommodation.</w:t>
      </w:r>
    </w:p>
    <w:p w14:paraId="4762779C" w14:textId="77777777" w:rsidR="005D7944" w:rsidRDefault="005D7944" w:rsidP="005D7944">
      <w:pPr>
        <w:pStyle w:val="Heading2"/>
        <w:keepLines w:val="0"/>
        <w:numPr>
          <w:ilvl w:val="2"/>
          <w:numId w:val="2"/>
        </w:numPr>
        <w:spacing w:before="360" w:after="120"/>
        <w:ind w:left="1134" w:hanging="1134"/>
        <w:jc w:val="left"/>
      </w:pPr>
      <w:bookmarkStart w:id="66" w:name="_Toc107211396"/>
      <w:r>
        <w:t>Hospitality – What Should be Declared?</w:t>
      </w:r>
      <w:bookmarkEnd w:id="66"/>
    </w:p>
    <w:p w14:paraId="27937045" w14:textId="77777777" w:rsidR="005D7944" w:rsidRPr="008205BA" w:rsidRDefault="005D7944" w:rsidP="005D7944">
      <w:pPr>
        <w:pStyle w:val="ListParagraph"/>
        <w:numPr>
          <w:ilvl w:val="0"/>
          <w:numId w:val="24"/>
        </w:numPr>
        <w:overflowPunct/>
        <w:autoSpaceDE/>
        <w:autoSpaceDN/>
        <w:adjustRightInd/>
        <w:jc w:val="left"/>
        <w:textAlignment w:val="auto"/>
        <w:rPr>
          <w:rFonts w:cs="Arial"/>
          <w:szCs w:val="24"/>
        </w:rPr>
      </w:pPr>
      <w:proofErr w:type="gramStart"/>
      <w:r w:rsidRPr="008205BA">
        <w:rPr>
          <w:rFonts w:cs="Arial"/>
          <w:szCs w:val="24"/>
        </w:rPr>
        <w:t>Employees</w:t>
      </w:r>
      <w:proofErr w:type="gramEnd"/>
      <w:r w:rsidRPr="008205BA">
        <w:rPr>
          <w:rFonts w:cs="Arial"/>
          <w:szCs w:val="24"/>
        </w:rPr>
        <w:t xml:space="preserve"> name and their role </w:t>
      </w:r>
      <w:r w:rsidRPr="008205BA">
        <w:rPr>
          <w:rFonts w:cs="Arial"/>
          <w:szCs w:val="24"/>
          <w:shd w:val="clear" w:color="auto" w:fill="FFFFFF" w:themeFill="background1"/>
        </w:rPr>
        <w:t>with the organisation.</w:t>
      </w:r>
    </w:p>
    <w:p w14:paraId="5E46BD50" w14:textId="38916A0B" w:rsidR="005D7944" w:rsidRDefault="005D7944" w:rsidP="005D7944">
      <w:pPr>
        <w:pStyle w:val="ListParagraph"/>
        <w:numPr>
          <w:ilvl w:val="0"/>
          <w:numId w:val="24"/>
        </w:numPr>
        <w:overflowPunct/>
        <w:autoSpaceDE/>
        <w:autoSpaceDN/>
        <w:adjustRightInd/>
        <w:jc w:val="left"/>
        <w:textAlignment w:val="auto"/>
        <w:rPr>
          <w:rFonts w:cs="Arial"/>
          <w:szCs w:val="24"/>
        </w:rPr>
      </w:pPr>
      <w:r w:rsidRPr="008205BA">
        <w:rPr>
          <w:rFonts w:cs="Arial"/>
          <w:szCs w:val="24"/>
        </w:rPr>
        <w:t>The nature and value of the hospital</w:t>
      </w:r>
      <w:r w:rsidR="003D0327">
        <w:rPr>
          <w:rFonts w:cs="Arial"/>
          <w:szCs w:val="24"/>
        </w:rPr>
        <w:t>ity including the circumstances</w:t>
      </w:r>
    </w:p>
    <w:p w14:paraId="74EBADD7" w14:textId="41D1E086" w:rsidR="003D0327" w:rsidRPr="00B10335" w:rsidRDefault="003D0327" w:rsidP="005D7944">
      <w:pPr>
        <w:pStyle w:val="ListParagraph"/>
        <w:numPr>
          <w:ilvl w:val="0"/>
          <w:numId w:val="24"/>
        </w:numPr>
        <w:overflowPunct/>
        <w:autoSpaceDE/>
        <w:autoSpaceDN/>
        <w:adjustRightInd/>
        <w:jc w:val="left"/>
        <w:textAlignment w:val="auto"/>
        <w:rPr>
          <w:rFonts w:cs="Arial"/>
          <w:szCs w:val="24"/>
        </w:rPr>
      </w:pPr>
      <w:r w:rsidRPr="00B10335">
        <w:rPr>
          <w:rFonts w:cs="Arial"/>
          <w:szCs w:val="24"/>
        </w:rPr>
        <w:t>Host’s details</w:t>
      </w:r>
    </w:p>
    <w:p w14:paraId="5AD99362" w14:textId="77777777" w:rsidR="005D7944" w:rsidRPr="008205BA" w:rsidRDefault="005D7944" w:rsidP="005D7944">
      <w:pPr>
        <w:pStyle w:val="ListParagraph"/>
        <w:numPr>
          <w:ilvl w:val="0"/>
          <w:numId w:val="24"/>
        </w:numPr>
        <w:overflowPunct/>
        <w:autoSpaceDE/>
        <w:autoSpaceDN/>
        <w:adjustRightInd/>
        <w:jc w:val="left"/>
        <w:textAlignment w:val="auto"/>
        <w:rPr>
          <w:rFonts w:cs="Arial"/>
          <w:szCs w:val="24"/>
        </w:rPr>
      </w:pPr>
      <w:r w:rsidRPr="008205BA">
        <w:rPr>
          <w:rFonts w:cs="Arial"/>
          <w:szCs w:val="24"/>
        </w:rPr>
        <w:t>Date of receipt.</w:t>
      </w:r>
    </w:p>
    <w:p w14:paraId="67F7F0F7" w14:textId="77777777" w:rsidR="005D7944" w:rsidRPr="008205BA" w:rsidRDefault="005D7944" w:rsidP="005D7944">
      <w:pPr>
        <w:pStyle w:val="ListParagraph"/>
        <w:numPr>
          <w:ilvl w:val="0"/>
          <w:numId w:val="24"/>
        </w:numPr>
        <w:overflowPunct/>
        <w:autoSpaceDE/>
        <w:autoSpaceDN/>
        <w:adjustRightInd/>
        <w:jc w:val="left"/>
        <w:textAlignment w:val="auto"/>
        <w:rPr>
          <w:rFonts w:cs="Arial"/>
          <w:szCs w:val="24"/>
        </w:rPr>
      </w:pPr>
      <w:r w:rsidRPr="008205BA">
        <w:rPr>
          <w:rFonts w:cs="Arial"/>
          <w:szCs w:val="24"/>
        </w:rPr>
        <w:t>Any other relevant information (</w:t>
      </w:r>
      <w:proofErr w:type="gramStart"/>
      <w:r w:rsidRPr="008205BA">
        <w:rPr>
          <w:rFonts w:cs="Arial"/>
          <w:szCs w:val="24"/>
        </w:rPr>
        <w:t>e.g.</w:t>
      </w:r>
      <w:proofErr w:type="gramEnd"/>
      <w:r w:rsidRPr="008205BA">
        <w:rPr>
          <w:rFonts w:cs="Arial"/>
          <w:szCs w:val="24"/>
        </w:rPr>
        <w:t xml:space="preserve"> action taken to mitigate against a conflict, details of any approvals given to depart from the terms of this policy).</w:t>
      </w:r>
    </w:p>
    <w:p w14:paraId="2DE40FD2" w14:textId="77777777" w:rsidR="005D7944" w:rsidRDefault="005D7944" w:rsidP="005D7944">
      <w:pPr>
        <w:pStyle w:val="Heading2"/>
        <w:keepLines w:val="0"/>
        <w:numPr>
          <w:ilvl w:val="1"/>
          <w:numId w:val="2"/>
        </w:numPr>
        <w:spacing w:before="360" w:after="120"/>
        <w:ind w:left="1134" w:hanging="1134"/>
        <w:jc w:val="left"/>
      </w:pPr>
      <w:bookmarkStart w:id="67" w:name="_Toc107211397"/>
      <w:r>
        <w:t>Outside Employment</w:t>
      </w:r>
      <w:bookmarkEnd w:id="67"/>
    </w:p>
    <w:p w14:paraId="213FA7D5" w14:textId="77777777" w:rsidR="005D7944" w:rsidRPr="000359EA" w:rsidRDefault="005D7944" w:rsidP="005D7944">
      <w:pPr>
        <w:pStyle w:val="ListParagraph"/>
        <w:numPr>
          <w:ilvl w:val="0"/>
          <w:numId w:val="25"/>
        </w:numPr>
        <w:overflowPunct/>
        <w:autoSpaceDE/>
        <w:autoSpaceDN/>
        <w:adjustRightInd/>
        <w:textAlignment w:val="auto"/>
        <w:rPr>
          <w:rFonts w:cs="Arial"/>
          <w:szCs w:val="24"/>
        </w:rPr>
      </w:pPr>
      <w:r w:rsidRPr="000359EA">
        <w:rPr>
          <w:rFonts w:cs="Arial"/>
          <w:szCs w:val="24"/>
        </w:rPr>
        <w:t xml:space="preserve">All employees should declare any existing outside employment on appointment and any new outside employment when it arises with their line managers. </w:t>
      </w:r>
    </w:p>
    <w:p w14:paraId="2216673B" w14:textId="753952E6" w:rsidR="005D7944" w:rsidRPr="000359EA" w:rsidRDefault="005D7944" w:rsidP="005D7944">
      <w:pPr>
        <w:pStyle w:val="ListParagraph"/>
        <w:numPr>
          <w:ilvl w:val="0"/>
          <w:numId w:val="25"/>
        </w:numPr>
        <w:overflowPunct/>
        <w:autoSpaceDE/>
        <w:autoSpaceDN/>
        <w:adjustRightInd/>
        <w:textAlignment w:val="auto"/>
        <w:rPr>
          <w:rFonts w:cs="Arial"/>
          <w:szCs w:val="24"/>
        </w:rPr>
      </w:pPr>
      <w:r w:rsidRPr="000359EA">
        <w:rPr>
          <w:rFonts w:cs="Arial"/>
          <w:szCs w:val="24"/>
        </w:rPr>
        <w:t xml:space="preserve">It is good practice for managers to discuss secondary employment with </w:t>
      </w:r>
      <w:r>
        <w:rPr>
          <w:rFonts w:cs="Arial"/>
          <w:szCs w:val="24"/>
        </w:rPr>
        <w:t xml:space="preserve">employees </w:t>
      </w:r>
      <w:r w:rsidR="003D0327">
        <w:rPr>
          <w:rFonts w:cs="Arial"/>
          <w:szCs w:val="24"/>
        </w:rPr>
        <w:t>during regular 1-2-1s</w:t>
      </w:r>
      <w:r w:rsidRPr="000359EA">
        <w:rPr>
          <w:rFonts w:cs="Arial"/>
          <w:szCs w:val="24"/>
        </w:rPr>
        <w:t xml:space="preserve"> to ensure secondary employment is not impacting </w:t>
      </w:r>
      <w:proofErr w:type="gramStart"/>
      <w:r>
        <w:rPr>
          <w:rFonts w:cs="Arial"/>
          <w:szCs w:val="24"/>
        </w:rPr>
        <w:t>employees</w:t>
      </w:r>
      <w:proofErr w:type="gramEnd"/>
      <w:r>
        <w:rPr>
          <w:rFonts w:cs="Arial"/>
          <w:szCs w:val="24"/>
        </w:rPr>
        <w:t xml:space="preserve"> </w:t>
      </w:r>
      <w:r w:rsidRPr="000359EA">
        <w:rPr>
          <w:rFonts w:cs="Arial"/>
          <w:szCs w:val="24"/>
        </w:rPr>
        <w:t xml:space="preserve">health and wellbeing and/or their role at </w:t>
      </w:r>
      <w:r>
        <w:rPr>
          <w:rFonts w:cs="Arial"/>
          <w:szCs w:val="24"/>
        </w:rPr>
        <w:t>the Trust</w:t>
      </w:r>
      <w:r w:rsidRPr="000359EA">
        <w:rPr>
          <w:rFonts w:cs="Arial"/>
          <w:szCs w:val="24"/>
        </w:rPr>
        <w:t xml:space="preserve">. </w:t>
      </w:r>
    </w:p>
    <w:p w14:paraId="5082F589" w14:textId="77777777" w:rsidR="005D7944" w:rsidRPr="000359EA" w:rsidRDefault="005D7944" w:rsidP="005D7944">
      <w:pPr>
        <w:overflowPunct/>
        <w:autoSpaceDE/>
        <w:autoSpaceDN/>
        <w:adjustRightInd/>
        <w:textAlignment w:val="auto"/>
        <w:rPr>
          <w:rFonts w:cs="Arial"/>
          <w:szCs w:val="24"/>
        </w:rPr>
      </w:pPr>
    </w:p>
    <w:p w14:paraId="4B125DF6" w14:textId="332E2E94" w:rsidR="005D7944" w:rsidRPr="000359EA" w:rsidRDefault="005D7944" w:rsidP="005D7944">
      <w:pPr>
        <w:overflowPunct/>
        <w:autoSpaceDE/>
        <w:autoSpaceDN/>
        <w:adjustRightInd/>
        <w:textAlignment w:val="auto"/>
        <w:rPr>
          <w:rFonts w:cs="Arial"/>
          <w:szCs w:val="24"/>
        </w:rPr>
      </w:pPr>
      <w:r w:rsidRPr="000359EA">
        <w:rPr>
          <w:rFonts w:cs="Arial"/>
          <w:szCs w:val="24"/>
        </w:rPr>
        <w:t>Medical Consultant</w:t>
      </w:r>
      <w:r w:rsidR="003D0327">
        <w:rPr>
          <w:rFonts w:cs="Arial"/>
          <w:szCs w:val="24"/>
        </w:rPr>
        <w:t>s</w:t>
      </w:r>
      <w:r w:rsidRPr="000359EA">
        <w:rPr>
          <w:rFonts w:cs="Arial"/>
          <w:szCs w:val="24"/>
        </w:rPr>
        <w:t xml:space="preserve"> and staff band 8C and above: </w:t>
      </w:r>
    </w:p>
    <w:p w14:paraId="1AAB945D" w14:textId="77777777" w:rsidR="005D7944" w:rsidRPr="000359EA" w:rsidRDefault="005D7944" w:rsidP="005D7944">
      <w:pPr>
        <w:overflowPunct/>
        <w:autoSpaceDE/>
        <w:autoSpaceDN/>
        <w:adjustRightInd/>
        <w:textAlignment w:val="auto"/>
        <w:rPr>
          <w:rFonts w:cs="Arial"/>
          <w:szCs w:val="24"/>
        </w:rPr>
      </w:pPr>
    </w:p>
    <w:p w14:paraId="43678023" w14:textId="0DBDA256" w:rsidR="005D7944" w:rsidRPr="000359EA" w:rsidRDefault="005D7944" w:rsidP="005D7944">
      <w:pPr>
        <w:pStyle w:val="ListParagraph"/>
        <w:numPr>
          <w:ilvl w:val="0"/>
          <w:numId w:val="26"/>
        </w:numPr>
        <w:overflowPunct/>
        <w:autoSpaceDE/>
        <w:autoSpaceDN/>
        <w:adjustRightInd/>
        <w:textAlignment w:val="auto"/>
        <w:rPr>
          <w:rFonts w:cs="Arial"/>
          <w:szCs w:val="24"/>
        </w:rPr>
      </w:pPr>
      <w:r w:rsidRPr="000359EA">
        <w:rPr>
          <w:rFonts w:cs="Arial"/>
          <w:szCs w:val="24"/>
        </w:rPr>
        <w:t>All medical consultant</w:t>
      </w:r>
      <w:r w:rsidR="003D0327">
        <w:rPr>
          <w:rFonts w:cs="Arial"/>
          <w:szCs w:val="24"/>
        </w:rPr>
        <w:t>s</w:t>
      </w:r>
      <w:r w:rsidRPr="000359EA">
        <w:rPr>
          <w:rFonts w:cs="Arial"/>
          <w:szCs w:val="24"/>
        </w:rPr>
        <w:t xml:space="preserve"> and staff bands 8C and above should declare secondary employment as part of the declaration process and should include the following information:</w:t>
      </w:r>
    </w:p>
    <w:p w14:paraId="74AB9C13" w14:textId="77777777" w:rsidR="005D7944" w:rsidRPr="000359EA" w:rsidRDefault="005D7944" w:rsidP="005D7944">
      <w:pPr>
        <w:pStyle w:val="ListParagraph"/>
        <w:numPr>
          <w:ilvl w:val="1"/>
          <w:numId w:val="26"/>
        </w:numPr>
        <w:overflowPunct/>
        <w:autoSpaceDE/>
        <w:autoSpaceDN/>
        <w:adjustRightInd/>
        <w:textAlignment w:val="auto"/>
        <w:rPr>
          <w:rFonts w:cs="Arial"/>
          <w:szCs w:val="24"/>
        </w:rPr>
      </w:pPr>
      <w:proofErr w:type="gramStart"/>
      <w:r w:rsidRPr="000359EA">
        <w:rPr>
          <w:rFonts w:cs="Arial"/>
          <w:szCs w:val="24"/>
        </w:rPr>
        <w:t>Employees</w:t>
      </w:r>
      <w:proofErr w:type="gramEnd"/>
      <w:r w:rsidRPr="000359EA">
        <w:rPr>
          <w:rFonts w:cs="Arial"/>
          <w:szCs w:val="24"/>
        </w:rPr>
        <w:t xml:space="preserve"> name and their role with the organisation.</w:t>
      </w:r>
    </w:p>
    <w:p w14:paraId="768F6B2D" w14:textId="77777777" w:rsidR="005D7944" w:rsidRPr="000359EA" w:rsidRDefault="005D7944" w:rsidP="005D7944">
      <w:pPr>
        <w:pStyle w:val="ListParagraph"/>
        <w:numPr>
          <w:ilvl w:val="1"/>
          <w:numId w:val="26"/>
        </w:numPr>
        <w:overflowPunct/>
        <w:autoSpaceDE/>
        <w:autoSpaceDN/>
        <w:adjustRightInd/>
        <w:textAlignment w:val="auto"/>
        <w:rPr>
          <w:rFonts w:cs="Arial"/>
          <w:szCs w:val="24"/>
        </w:rPr>
      </w:pPr>
      <w:r w:rsidRPr="000359EA">
        <w:rPr>
          <w:rFonts w:cs="Arial"/>
          <w:szCs w:val="24"/>
        </w:rPr>
        <w:t>The nature of the outside employment (</w:t>
      </w:r>
      <w:proofErr w:type="gramStart"/>
      <w:r w:rsidRPr="000359EA">
        <w:rPr>
          <w:rFonts w:cs="Arial"/>
          <w:szCs w:val="24"/>
        </w:rPr>
        <w:t>e.g.</w:t>
      </w:r>
      <w:proofErr w:type="gramEnd"/>
      <w:r w:rsidRPr="000359EA">
        <w:rPr>
          <w:rFonts w:cs="Arial"/>
          <w:szCs w:val="24"/>
        </w:rPr>
        <w:t xml:space="preserve"> who it is with, a description of duties, time commitment).</w:t>
      </w:r>
    </w:p>
    <w:p w14:paraId="770F9B4D" w14:textId="77777777" w:rsidR="005D7944" w:rsidRPr="000359EA" w:rsidRDefault="005D7944" w:rsidP="005D7944">
      <w:pPr>
        <w:pStyle w:val="ListParagraph"/>
        <w:numPr>
          <w:ilvl w:val="1"/>
          <w:numId w:val="26"/>
        </w:numPr>
        <w:overflowPunct/>
        <w:autoSpaceDE/>
        <w:autoSpaceDN/>
        <w:adjustRightInd/>
        <w:textAlignment w:val="auto"/>
        <w:rPr>
          <w:rFonts w:cs="Arial"/>
          <w:szCs w:val="24"/>
        </w:rPr>
      </w:pPr>
      <w:r w:rsidRPr="000359EA">
        <w:rPr>
          <w:rFonts w:cs="Arial"/>
          <w:szCs w:val="24"/>
        </w:rPr>
        <w:t>Relevant dates.</w:t>
      </w:r>
    </w:p>
    <w:p w14:paraId="2CC5BFDA" w14:textId="77777777" w:rsidR="005D7944" w:rsidRPr="000359EA" w:rsidRDefault="005D7944" w:rsidP="005D7944">
      <w:pPr>
        <w:pStyle w:val="ListParagraph"/>
        <w:numPr>
          <w:ilvl w:val="1"/>
          <w:numId w:val="26"/>
        </w:numPr>
        <w:overflowPunct/>
        <w:autoSpaceDE/>
        <w:autoSpaceDN/>
        <w:adjustRightInd/>
        <w:textAlignment w:val="auto"/>
        <w:rPr>
          <w:rFonts w:cs="Arial"/>
          <w:szCs w:val="24"/>
        </w:rPr>
      </w:pPr>
      <w:r w:rsidRPr="000359EA">
        <w:rPr>
          <w:rFonts w:cs="Arial"/>
          <w:szCs w:val="24"/>
        </w:rPr>
        <w:t>Other relevant information (</w:t>
      </w:r>
      <w:proofErr w:type="gramStart"/>
      <w:r w:rsidRPr="000359EA">
        <w:rPr>
          <w:rFonts w:cs="Arial"/>
          <w:szCs w:val="24"/>
        </w:rPr>
        <w:t>e.g.</w:t>
      </w:r>
      <w:proofErr w:type="gramEnd"/>
      <w:r w:rsidRPr="000359EA">
        <w:rPr>
          <w:rFonts w:cs="Arial"/>
          <w:szCs w:val="24"/>
        </w:rPr>
        <w:t xml:space="preserve"> action taken to mitigate against a conflict, details of any approvals given to depart from the terms of this policy).</w:t>
      </w:r>
    </w:p>
    <w:p w14:paraId="395DD0CF" w14:textId="77777777" w:rsidR="005D7944" w:rsidRDefault="005D7944" w:rsidP="005D7944">
      <w:pPr>
        <w:pStyle w:val="Heading2"/>
        <w:keepLines w:val="0"/>
        <w:numPr>
          <w:ilvl w:val="1"/>
          <w:numId w:val="2"/>
        </w:numPr>
        <w:spacing w:before="360" w:after="120"/>
        <w:ind w:left="1134" w:hanging="1134"/>
        <w:jc w:val="left"/>
      </w:pPr>
      <w:bookmarkStart w:id="68" w:name="_Toc107211398"/>
      <w:r>
        <w:t>Shareholdings and Other Ownership Issues</w:t>
      </w:r>
      <w:bookmarkEnd w:id="68"/>
    </w:p>
    <w:p w14:paraId="5F205B08" w14:textId="77777777" w:rsidR="005D7944" w:rsidRPr="004250BF" w:rsidRDefault="005D7944" w:rsidP="005D7944">
      <w:pPr>
        <w:pStyle w:val="ListParagraph"/>
        <w:numPr>
          <w:ilvl w:val="0"/>
          <w:numId w:val="27"/>
        </w:numPr>
        <w:overflowPunct/>
        <w:autoSpaceDE/>
        <w:autoSpaceDN/>
        <w:adjustRightInd/>
        <w:textAlignment w:val="auto"/>
        <w:rPr>
          <w:rFonts w:cs="Arial"/>
          <w:szCs w:val="24"/>
        </w:rPr>
      </w:pPr>
      <w:r>
        <w:rPr>
          <w:rFonts w:cs="Arial"/>
          <w:szCs w:val="24"/>
        </w:rPr>
        <w:t xml:space="preserve">Employees </w:t>
      </w:r>
      <w:r w:rsidRPr="004250BF">
        <w:rPr>
          <w:rFonts w:cs="Arial"/>
          <w:szCs w:val="24"/>
        </w:rPr>
        <w:t xml:space="preserve">should declare, as a minimum, any shareholdings and other ownership interests in any publicly listed, private or not-for-profit company, business, </w:t>
      </w:r>
      <w:proofErr w:type="gramStart"/>
      <w:r w:rsidRPr="004250BF">
        <w:rPr>
          <w:rFonts w:cs="Arial"/>
          <w:szCs w:val="24"/>
        </w:rPr>
        <w:t>partnership</w:t>
      </w:r>
      <w:proofErr w:type="gramEnd"/>
      <w:r w:rsidRPr="004250BF">
        <w:rPr>
          <w:rFonts w:cs="Arial"/>
          <w:szCs w:val="24"/>
        </w:rPr>
        <w:t xml:space="preserve"> or consultancy which is doing, or might be reasonably expected to do, business with the organisation.</w:t>
      </w:r>
    </w:p>
    <w:p w14:paraId="775126D5" w14:textId="77777777" w:rsidR="005D7944" w:rsidRPr="004250BF" w:rsidRDefault="005D7944" w:rsidP="005D7944">
      <w:pPr>
        <w:pStyle w:val="ListParagraph"/>
        <w:numPr>
          <w:ilvl w:val="0"/>
          <w:numId w:val="27"/>
        </w:numPr>
        <w:overflowPunct/>
        <w:autoSpaceDE/>
        <w:autoSpaceDN/>
        <w:adjustRightInd/>
        <w:textAlignment w:val="auto"/>
        <w:rPr>
          <w:rFonts w:cs="Arial"/>
          <w:szCs w:val="24"/>
        </w:rPr>
      </w:pPr>
      <w:r w:rsidRPr="004250BF">
        <w:rPr>
          <w:rFonts w:cs="Arial"/>
          <w:szCs w:val="24"/>
        </w:rPr>
        <w:t>Where shareholdings or other ownership interests are declared and give rise to risk of conflicts of interest then the general management actions outlined in this policy should be considered and applied to mitigate risks.</w:t>
      </w:r>
    </w:p>
    <w:p w14:paraId="7F4BACEA" w14:textId="77777777" w:rsidR="005D7944" w:rsidRDefault="005D7944" w:rsidP="005D7944">
      <w:pPr>
        <w:pStyle w:val="ListParagraph"/>
        <w:numPr>
          <w:ilvl w:val="0"/>
          <w:numId w:val="27"/>
        </w:numPr>
        <w:overflowPunct/>
        <w:autoSpaceDE/>
        <w:autoSpaceDN/>
        <w:adjustRightInd/>
        <w:textAlignment w:val="auto"/>
        <w:rPr>
          <w:rFonts w:cs="Arial"/>
          <w:szCs w:val="24"/>
        </w:rPr>
      </w:pPr>
      <w:r w:rsidRPr="004250BF">
        <w:rPr>
          <w:rFonts w:cs="Arial"/>
          <w:szCs w:val="24"/>
        </w:rPr>
        <w:t>There is no need to declare shares or securities held in collective investment or pension funds or units of authorised unit trusts. </w:t>
      </w:r>
    </w:p>
    <w:p w14:paraId="153590CF" w14:textId="77777777" w:rsidR="005D7944" w:rsidRDefault="005D7944" w:rsidP="005D7944">
      <w:pPr>
        <w:pStyle w:val="Heading2"/>
        <w:keepLines w:val="0"/>
        <w:numPr>
          <w:ilvl w:val="2"/>
          <w:numId w:val="2"/>
        </w:numPr>
        <w:spacing w:before="360" w:after="120"/>
        <w:ind w:left="1134" w:hanging="1134"/>
        <w:jc w:val="left"/>
      </w:pPr>
      <w:bookmarkStart w:id="69" w:name="_Toc107211399"/>
      <w:r>
        <w:t>Shareholdings and Other Ownership Issues – What Should be Declared?</w:t>
      </w:r>
      <w:bookmarkEnd w:id="69"/>
    </w:p>
    <w:p w14:paraId="43011C28" w14:textId="77777777" w:rsidR="005D7944" w:rsidRPr="004250BF" w:rsidRDefault="005D7944" w:rsidP="005D7944">
      <w:pPr>
        <w:pStyle w:val="ListParagraph"/>
        <w:numPr>
          <w:ilvl w:val="0"/>
          <w:numId w:val="28"/>
        </w:numPr>
        <w:overflowPunct/>
        <w:autoSpaceDE/>
        <w:autoSpaceDN/>
        <w:adjustRightInd/>
        <w:textAlignment w:val="auto"/>
        <w:rPr>
          <w:rFonts w:cs="Arial"/>
          <w:szCs w:val="24"/>
        </w:rPr>
      </w:pPr>
      <w:r w:rsidRPr="004250BF">
        <w:rPr>
          <w:rFonts w:cs="Arial"/>
          <w:szCs w:val="24"/>
        </w:rPr>
        <w:t>Employee name and their role with the organisation.</w:t>
      </w:r>
    </w:p>
    <w:p w14:paraId="1CA204E6" w14:textId="77777777" w:rsidR="005D7944" w:rsidRDefault="005D7944" w:rsidP="005D7944">
      <w:pPr>
        <w:pStyle w:val="ListParagraph"/>
        <w:numPr>
          <w:ilvl w:val="0"/>
          <w:numId w:val="28"/>
        </w:numPr>
        <w:overflowPunct/>
        <w:autoSpaceDE/>
        <w:autoSpaceDN/>
        <w:adjustRightInd/>
        <w:textAlignment w:val="auto"/>
        <w:rPr>
          <w:rFonts w:cs="Arial"/>
          <w:szCs w:val="24"/>
        </w:rPr>
      </w:pPr>
      <w:r w:rsidRPr="004250BF">
        <w:rPr>
          <w:rFonts w:cs="Arial"/>
          <w:szCs w:val="24"/>
        </w:rPr>
        <w:t>Nature of the shareholdings/other ownership interest.</w:t>
      </w:r>
    </w:p>
    <w:p w14:paraId="3F09640E" w14:textId="77777777" w:rsidR="003D0327" w:rsidRPr="004250BF" w:rsidRDefault="003D0327" w:rsidP="003D0327">
      <w:pPr>
        <w:pStyle w:val="ListParagraph"/>
        <w:overflowPunct/>
        <w:autoSpaceDE/>
        <w:autoSpaceDN/>
        <w:adjustRightInd/>
        <w:textAlignment w:val="auto"/>
        <w:rPr>
          <w:rFonts w:cs="Arial"/>
          <w:szCs w:val="24"/>
        </w:rPr>
      </w:pPr>
    </w:p>
    <w:p w14:paraId="0EA2A148" w14:textId="77777777" w:rsidR="005D7944" w:rsidRPr="004250BF" w:rsidRDefault="005D7944" w:rsidP="005D7944">
      <w:pPr>
        <w:pStyle w:val="ListParagraph"/>
        <w:numPr>
          <w:ilvl w:val="0"/>
          <w:numId w:val="28"/>
        </w:numPr>
        <w:overflowPunct/>
        <w:autoSpaceDE/>
        <w:autoSpaceDN/>
        <w:adjustRightInd/>
        <w:textAlignment w:val="auto"/>
        <w:rPr>
          <w:rFonts w:cs="Arial"/>
          <w:szCs w:val="24"/>
        </w:rPr>
      </w:pPr>
      <w:r w:rsidRPr="004250BF">
        <w:rPr>
          <w:rFonts w:cs="Arial"/>
          <w:szCs w:val="24"/>
        </w:rPr>
        <w:t>Relevant dates.</w:t>
      </w:r>
    </w:p>
    <w:p w14:paraId="101203B4" w14:textId="77777777" w:rsidR="005D7944" w:rsidRPr="003727F3" w:rsidRDefault="005D7944" w:rsidP="005D7944">
      <w:pPr>
        <w:pStyle w:val="ListParagraph"/>
        <w:numPr>
          <w:ilvl w:val="0"/>
          <w:numId w:val="28"/>
        </w:numPr>
        <w:overflowPunct/>
        <w:autoSpaceDE/>
        <w:autoSpaceDN/>
        <w:adjustRightInd/>
        <w:textAlignment w:val="auto"/>
        <w:rPr>
          <w:rFonts w:cs="Arial"/>
          <w:szCs w:val="24"/>
        </w:rPr>
      </w:pPr>
      <w:r w:rsidRPr="004250BF">
        <w:rPr>
          <w:rFonts w:cs="Arial"/>
          <w:szCs w:val="24"/>
        </w:rPr>
        <w:t>Other relevant information (</w:t>
      </w:r>
      <w:proofErr w:type="gramStart"/>
      <w:r w:rsidRPr="004250BF">
        <w:rPr>
          <w:rFonts w:cs="Arial"/>
          <w:szCs w:val="24"/>
        </w:rPr>
        <w:t>e.g.</w:t>
      </w:r>
      <w:proofErr w:type="gramEnd"/>
      <w:r w:rsidRPr="004250BF">
        <w:rPr>
          <w:rFonts w:cs="Arial"/>
          <w:szCs w:val="24"/>
        </w:rPr>
        <w:t xml:space="preserve"> action taken to mitigate against a conflict, details of any approvals given to depart from the terms of this policy).</w:t>
      </w:r>
    </w:p>
    <w:p w14:paraId="1E24BAE1" w14:textId="77777777" w:rsidR="005D7944" w:rsidRDefault="005D7944" w:rsidP="005D7944">
      <w:pPr>
        <w:pStyle w:val="Heading2"/>
        <w:keepLines w:val="0"/>
        <w:numPr>
          <w:ilvl w:val="1"/>
          <w:numId w:val="2"/>
        </w:numPr>
        <w:spacing w:before="360" w:after="120"/>
        <w:ind w:left="1134" w:hanging="1134"/>
        <w:jc w:val="left"/>
      </w:pPr>
      <w:bookmarkStart w:id="70" w:name="_Toc107211400"/>
      <w:r>
        <w:t>Patents</w:t>
      </w:r>
      <w:bookmarkEnd w:id="70"/>
    </w:p>
    <w:p w14:paraId="0221FCD8" w14:textId="77777777" w:rsidR="005D7944" w:rsidRPr="003727F3" w:rsidRDefault="005D7944" w:rsidP="005D7944">
      <w:pPr>
        <w:pStyle w:val="ListParagraph"/>
        <w:numPr>
          <w:ilvl w:val="0"/>
          <w:numId w:val="29"/>
        </w:numPr>
        <w:overflowPunct/>
        <w:autoSpaceDE/>
        <w:autoSpaceDN/>
        <w:adjustRightInd/>
        <w:textAlignment w:val="auto"/>
        <w:rPr>
          <w:rFonts w:cs="Arial"/>
          <w:szCs w:val="24"/>
        </w:rPr>
      </w:pPr>
      <w:r w:rsidRPr="003727F3">
        <w:rPr>
          <w:rFonts w:cs="Arial"/>
          <w:szCs w:val="24"/>
        </w:rPr>
        <w:t>Employees should declare patents and other intellectual property rights they hold (either individually, or by virtue of their association with a commercial or other organisation), including where applications to protect have started or are on-going, which are, or might be reasonably expected to be, related to items to be procured or used by the organisation.</w:t>
      </w:r>
    </w:p>
    <w:p w14:paraId="6CED994C" w14:textId="77777777" w:rsidR="005D7944" w:rsidRPr="003727F3" w:rsidRDefault="005D7944" w:rsidP="005D7944">
      <w:pPr>
        <w:pStyle w:val="ListParagraph"/>
        <w:numPr>
          <w:ilvl w:val="0"/>
          <w:numId w:val="29"/>
        </w:numPr>
        <w:overflowPunct/>
        <w:autoSpaceDE/>
        <w:autoSpaceDN/>
        <w:adjustRightInd/>
        <w:textAlignment w:val="auto"/>
        <w:rPr>
          <w:rFonts w:cs="Arial"/>
          <w:szCs w:val="24"/>
        </w:rPr>
      </w:pPr>
      <w:r w:rsidRPr="003727F3">
        <w:rPr>
          <w:rFonts w:cs="Arial"/>
          <w:szCs w:val="24"/>
        </w:rPr>
        <w:t xml:space="preserve">Employees should seek prior permission from the organisation before entering into any agreement with bodies regarding product development, research, work on pathways etc, where this impacts on the organisation’s own time, or uses its equipment, </w:t>
      </w:r>
      <w:proofErr w:type="gramStart"/>
      <w:r w:rsidRPr="003727F3">
        <w:rPr>
          <w:rFonts w:cs="Arial"/>
          <w:szCs w:val="24"/>
        </w:rPr>
        <w:t>resources</w:t>
      </w:r>
      <w:proofErr w:type="gramEnd"/>
      <w:r w:rsidRPr="003727F3">
        <w:rPr>
          <w:rFonts w:cs="Arial"/>
          <w:szCs w:val="24"/>
        </w:rPr>
        <w:t xml:space="preserve"> or intellectual property.</w:t>
      </w:r>
    </w:p>
    <w:p w14:paraId="721EE69B" w14:textId="77777777" w:rsidR="005D7944" w:rsidRPr="003727F3" w:rsidRDefault="005D7944" w:rsidP="005D7944">
      <w:pPr>
        <w:pStyle w:val="ListParagraph"/>
        <w:numPr>
          <w:ilvl w:val="0"/>
          <w:numId w:val="29"/>
        </w:numPr>
        <w:overflowPunct/>
        <w:autoSpaceDE/>
        <w:autoSpaceDN/>
        <w:adjustRightInd/>
        <w:textAlignment w:val="auto"/>
        <w:rPr>
          <w:rFonts w:cs="Arial"/>
          <w:szCs w:val="24"/>
        </w:rPr>
      </w:pPr>
      <w:r w:rsidRPr="003727F3">
        <w:rPr>
          <w:rFonts w:cs="Arial"/>
          <w:szCs w:val="24"/>
        </w:rPr>
        <w:t>Where holding of patents and other intellectual property rights give rise to a conflict of interest then the general management actions outlined in this policy should be considered and applied to mitigate risks.</w:t>
      </w:r>
    </w:p>
    <w:p w14:paraId="2681ABBE" w14:textId="77777777" w:rsidR="005D7944" w:rsidRDefault="005D7944" w:rsidP="005D7944">
      <w:pPr>
        <w:pStyle w:val="Heading2"/>
        <w:keepLines w:val="0"/>
        <w:numPr>
          <w:ilvl w:val="2"/>
          <w:numId w:val="2"/>
        </w:numPr>
        <w:spacing w:before="360" w:after="120"/>
        <w:ind w:left="1134" w:hanging="1134"/>
        <w:jc w:val="left"/>
      </w:pPr>
      <w:bookmarkStart w:id="71" w:name="_Toc107211401"/>
      <w:r>
        <w:t>Patents – What Should be Declared?</w:t>
      </w:r>
      <w:bookmarkEnd w:id="71"/>
    </w:p>
    <w:p w14:paraId="57A64CFF" w14:textId="77777777" w:rsidR="005D7944" w:rsidRPr="004250BF" w:rsidRDefault="005D7944" w:rsidP="005D7944">
      <w:pPr>
        <w:pStyle w:val="ListParagraph"/>
        <w:numPr>
          <w:ilvl w:val="0"/>
          <w:numId w:val="30"/>
        </w:numPr>
        <w:overflowPunct/>
        <w:autoSpaceDE/>
        <w:autoSpaceDN/>
        <w:adjustRightInd/>
        <w:textAlignment w:val="auto"/>
        <w:rPr>
          <w:rFonts w:cs="Arial"/>
          <w:szCs w:val="24"/>
        </w:rPr>
      </w:pPr>
      <w:r w:rsidRPr="004250BF">
        <w:rPr>
          <w:rFonts w:cs="Arial"/>
          <w:szCs w:val="24"/>
        </w:rPr>
        <w:t>Employee name and their role with the organisation.</w:t>
      </w:r>
    </w:p>
    <w:p w14:paraId="21E4BC96" w14:textId="77777777" w:rsidR="005D7944" w:rsidRPr="004250BF" w:rsidRDefault="005D7944" w:rsidP="005D7944">
      <w:pPr>
        <w:pStyle w:val="ListParagraph"/>
        <w:numPr>
          <w:ilvl w:val="0"/>
          <w:numId w:val="30"/>
        </w:numPr>
        <w:overflowPunct/>
        <w:autoSpaceDE/>
        <w:autoSpaceDN/>
        <w:adjustRightInd/>
        <w:textAlignment w:val="auto"/>
        <w:rPr>
          <w:rFonts w:cs="Arial"/>
          <w:szCs w:val="24"/>
        </w:rPr>
      </w:pPr>
      <w:r w:rsidRPr="004250BF">
        <w:rPr>
          <w:rFonts w:cs="Arial"/>
          <w:szCs w:val="24"/>
        </w:rPr>
        <w:t>A description of the patent.</w:t>
      </w:r>
    </w:p>
    <w:p w14:paraId="5F239A2F" w14:textId="77777777" w:rsidR="005D7944" w:rsidRPr="004250BF" w:rsidRDefault="005D7944" w:rsidP="005D7944">
      <w:pPr>
        <w:pStyle w:val="ListParagraph"/>
        <w:numPr>
          <w:ilvl w:val="0"/>
          <w:numId w:val="30"/>
        </w:numPr>
        <w:overflowPunct/>
        <w:autoSpaceDE/>
        <w:autoSpaceDN/>
        <w:adjustRightInd/>
        <w:textAlignment w:val="auto"/>
        <w:rPr>
          <w:rFonts w:cs="Arial"/>
          <w:szCs w:val="24"/>
        </w:rPr>
      </w:pPr>
      <w:r w:rsidRPr="004250BF">
        <w:rPr>
          <w:rFonts w:cs="Arial"/>
          <w:szCs w:val="24"/>
        </w:rPr>
        <w:t>Relevant dates.</w:t>
      </w:r>
    </w:p>
    <w:p w14:paraId="73DEF927" w14:textId="77777777" w:rsidR="005D7944" w:rsidRDefault="005D7944" w:rsidP="005D7944">
      <w:pPr>
        <w:pStyle w:val="ListParagraph"/>
        <w:numPr>
          <w:ilvl w:val="0"/>
          <w:numId w:val="30"/>
        </w:numPr>
        <w:overflowPunct/>
        <w:autoSpaceDE/>
        <w:autoSpaceDN/>
        <w:adjustRightInd/>
        <w:textAlignment w:val="auto"/>
        <w:rPr>
          <w:rFonts w:cs="Arial"/>
          <w:szCs w:val="24"/>
        </w:rPr>
      </w:pPr>
      <w:r w:rsidRPr="004250BF">
        <w:rPr>
          <w:rFonts w:cs="Arial"/>
          <w:szCs w:val="24"/>
        </w:rPr>
        <w:t>Other relevant information (</w:t>
      </w:r>
      <w:proofErr w:type="gramStart"/>
      <w:r w:rsidRPr="004250BF">
        <w:rPr>
          <w:rFonts w:cs="Arial"/>
          <w:szCs w:val="24"/>
        </w:rPr>
        <w:t>e.g.</w:t>
      </w:r>
      <w:proofErr w:type="gramEnd"/>
      <w:r w:rsidRPr="004250BF">
        <w:rPr>
          <w:rFonts w:cs="Arial"/>
          <w:szCs w:val="24"/>
        </w:rPr>
        <w:t xml:space="preserve"> action taken to mitigate against a conflict, details of any approvals given to depart from the terms of this policy)</w:t>
      </w:r>
    </w:p>
    <w:p w14:paraId="66504A5F" w14:textId="77777777" w:rsidR="003D0327" w:rsidRPr="004250BF" w:rsidRDefault="003D0327" w:rsidP="003D0327">
      <w:pPr>
        <w:pStyle w:val="ListParagraph"/>
        <w:overflowPunct/>
        <w:autoSpaceDE/>
        <w:autoSpaceDN/>
        <w:adjustRightInd/>
        <w:textAlignment w:val="auto"/>
        <w:rPr>
          <w:rFonts w:cs="Arial"/>
          <w:szCs w:val="24"/>
        </w:rPr>
      </w:pPr>
    </w:p>
    <w:p w14:paraId="080BFCE8" w14:textId="5C4B07B7" w:rsidR="00CE22C8" w:rsidRPr="009135AB" w:rsidRDefault="005D7944" w:rsidP="005D7944">
      <w:pPr>
        <w:pStyle w:val="Heading2"/>
        <w:keepLines w:val="0"/>
        <w:numPr>
          <w:ilvl w:val="1"/>
          <w:numId w:val="2"/>
        </w:numPr>
        <w:spacing w:before="360" w:after="120"/>
        <w:ind w:left="1134" w:hanging="1134"/>
        <w:jc w:val="left"/>
      </w:pPr>
      <w:bookmarkStart w:id="72" w:name="_Toc107211402"/>
      <w:r>
        <w:t>Loyalty Interests</w:t>
      </w:r>
      <w:bookmarkEnd w:id="72"/>
      <w:r w:rsidR="00CE22C8">
        <w:t xml:space="preserve"> </w:t>
      </w:r>
    </w:p>
    <w:p w14:paraId="651B1901" w14:textId="1C62E896" w:rsidR="009135AB" w:rsidRPr="005D1509" w:rsidRDefault="009135AB" w:rsidP="009135AB">
      <w:pPr>
        <w:pStyle w:val="Heading2"/>
        <w:keepLines w:val="0"/>
        <w:numPr>
          <w:ilvl w:val="2"/>
          <w:numId w:val="2"/>
        </w:numPr>
        <w:spacing w:before="360" w:after="120"/>
        <w:ind w:left="1134" w:hanging="1134"/>
        <w:jc w:val="left"/>
      </w:pPr>
      <w:bookmarkStart w:id="73" w:name="_Toc107211403"/>
      <w:r w:rsidRPr="005D1509">
        <w:t>Personal relationships</w:t>
      </w:r>
      <w:bookmarkEnd w:id="73"/>
    </w:p>
    <w:p w14:paraId="6BD09F5D" w14:textId="5B9B3B1D" w:rsidR="00CE22C8" w:rsidRPr="005D1509" w:rsidRDefault="00CE22C8" w:rsidP="005D7944">
      <w:r w:rsidRPr="005D1509">
        <w:t xml:space="preserve">The </w:t>
      </w:r>
      <w:proofErr w:type="gramStart"/>
      <w:r w:rsidRPr="005D1509">
        <w:t>Trust  recognises</w:t>
      </w:r>
      <w:proofErr w:type="gramEnd"/>
      <w:r w:rsidRPr="005D1509">
        <w:t xml:space="preserve"> that staff who work together may hold or form personal friendships and, in some cases, close personal relationships. While it does not wish to unnecessarily interfere with these personal relationships, it is necessary for the Trust to ensure staff behave in an appropriate and professional manner and that personal relationships do not create perceived or actual conflicts of interest. </w:t>
      </w:r>
    </w:p>
    <w:p w14:paraId="4573E9E5" w14:textId="77777777" w:rsidR="009135AB" w:rsidRPr="005D1509" w:rsidRDefault="009135AB" w:rsidP="005D7944"/>
    <w:p w14:paraId="285EC015" w14:textId="01659C62" w:rsidR="009135AB" w:rsidRPr="005D1509" w:rsidRDefault="009135AB" w:rsidP="009135AB">
      <w:r w:rsidRPr="005D1509">
        <w:t>Examples of personal relationships include</w:t>
      </w:r>
      <w:r w:rsidRPr="005D1509">
        <w:rPr>
          <w:rFonts w:asciiTheme="minorHAnsi" w:eastAsiaTheme="minorHAnsi" w:hAnsiTheme="minorHAnsi" w:cstheme="minorBidi"/>
          <w:szCs w:val="22"/>
        </w:rPr>
        <w:t xml:space="preserve"> </w:t>
      </w:r>
      <w:r w:rsidRPr="005D1509">
        <w:t xml:space="preserve">immediate family, </w:t>
      </w:r>
      <w:proofErr w:type="gramStart"/>
      <w:r w:rsidRPr="005D1509">
        <w:t>ie</w:t>
      </w:r>
      <w:proofErr w:type="gramEnd"/>
      <w:r w:rsidRPr="005D1509">
        <w:t xml:space="preserve"> spouse, child, brother, sister, parent or partner (list is not exclusive). Relatives - people who are related by blood, </w:t>
      </w:r>
      <w:proofErr w:type="gramStart"/>
      <w:r w:rsidRPr="005D1509">
        <w:t>marriage</w:t>
      </w:r>
      <w:proofErr w:type="gramEnd"/>
      <w:r w:rsidRPr="005D1509">
        <w:t xml:space="preserve"> or civil partnership, or who co-habit, or dependents of such people. Close friends - refers to anyone with whom an employee may have a particularly close relationship, not just a partner or co-habitee. For example, this may include where a fair amount of time is spent together outside of the workplace. </w:t>
      </w:r>
    </w:p>
    <w:p w14:paraId="0AE0DE0C" w14:textId="6FB31C64" w:rsidR="009135AB" w:rsidRPr="005D1509" w:rsidRDefault="009135AB" w:rsidP="005D7944"/>
    <w:p w14:paraId="3EF07951" w14:textId="77777777" w:rsidR="00CE22C8" w:rsidRPr="005D1509" w:rsidRDefault="00CE22C8" w:rsidP="005D7944"/>
    <w:p w14:paraId="6BD9E2DF" w14:textId="0C9AD888" w:rsidR="00CE22C8" w:rsidRPr="005D1509" w:rsidRDefault="00CE22C8" w:rsidP="005D7944">
      <w:r w:rsidRPr="005D1509">
        <w:t>Staff must declare personal relationships that are likely to create an actual or perceived conflict of interests. Examples include:</w:t>
      </w:r>
    </w:p>
    <w:p w14:paraId="2EBBB22F" w14:textId="77777777" w:rsidR="00CE22C8" w:rsidRPr="005D1509" w:rsidRDefault="00CE22C8" w:rsidP="005D7944"/>
    <w:p w14:paraId="5D5D6047" w14:textId="77777777" w:rsidR="00CE22C8" w:rsidRPr="005D1509" w:rsidRDefault="00CE22C8" w:rsidP="00CE22C8">
      <w:pPr>
        <w:pStyle w:val="ListParagraph"/>
        <w:numPr>
          <w:ilvl w:val="0"/>
          <w:numId w:val="31"/>
        </w:numPr>
        <w:overflowPunct/>
        <w:autoSpaceDE/>
        <w:autoSpaceDN/>
        <w:adjustRightInd/>
        <w:textAlignment w:val="auto"/>
        <w:rPr>
          <w:rFonts w:cs="Arial"/>
          <w:szCs w:val="24"/>
        </w:rPr>
      </w:pPr>
      <w:r w:rsidRPr="005D1509">
        <w:rPr>
          <w:rFonts w:cs="Arial"/>
          <w:szCs w:val="24"/>
        </w:rPr>
        <w:t>Are, or could be, involved in the recruitment or management of close family members and relatives, close friends and associates, and business partners.</w:t>
      </w:r>
    </w:p>
    <w:p w14:paraId="2B082897" w14:textId="77777777" w:rsidR="00CE22C8" w:rsidRPr="005D1509" w:rsidRDefault="00CE22C8" w:rsidP="005D7944">
      <w:pPr>
        <w:pStyle w:val="ListParagraph"/>
        <w:numPr>
          <w:ilvl w:val="0"/>
          <w:numId w:val="31"/>
        </w:numPr>
        <w:overflowPunct/>
        <w:autoSpaceDE/>
        <w:autoSpaceDN/>
        <w:adjustRightInd/>
        <w:textAlignment w:val="auto"/>
        <w:rPr>
          <w:rFonts w:cs="Arial"/>
          <w:szCs w:val="24"/>
        </w:rPr>
      </w:pPr>
      <w:r w:rsidRPr="005D1509">
        <w:rPr>
          <w:rFonts w:cs="Arial"/>
          <w:szCs w:val="24"/>
        </w:rPr>
        <w:t xml:space="preserve">Are in a relationship with another staff member who is at a different level of seniority within the Trust, particularly when one of the indiviuals has significant influence over the decisions of </w:t>
      </w:r>
      <w:r w:rsidRPr="005D1509">
        <w:rPr>
          <w:rFonts w:cs="Arial"/>
          <w:szCs w:val="24"/>
        </w:rPr>
        <w:lastRenderedPageBreak/>
        <w:t>another or when the relationship has the potential to be seen as offering an advantage to an iindivduial or disadvantage to other staff members.</w:t>
      </w:r>
    </w:p>
    <w:p w14:paraId="4EF1FA64" w14:textId="2D2CC307" w:rsidR="00CE22C8" w:rsidRPr="005D1509" w:rsidRDefault="00CE22C8" w:rsidP="005D7944">
      <w:pPr>
        <w:pStyle w:val="ListParagraph"/>
        <w:numPr>
          <w:ilvl w:val="0"/>
          <w:numId w:val="31"/>
        </w:numPr>
        <w:overflowPunct/>
        <w:autoSpaceDE/>
        <w:autoSpaceDN/>
        <w:adjustRightInd/>
        <w:textAlignment w:val="auto"/>
        <w:rPr>
          <w:rFonts w:cs="Arial"/>
          <w:szCs w:val="24"/>
        </w:rPr>
      </w:pPr>
      <w:r w:rsidRPr="005D1509">
        <w:t>If individuals wish to be accompanied on business by a partner or other close personal contact individuals must have the authorisation of their manager and all the expenses for the companion, including travel and accommodation must not be paid for by the Trust.</w:t>
      </w:r>
    </w:p>
    <w:p w14:paraId="2E00EF3E" w14:textId="77777777" w:rsidR="00094577" w:rsidRPr="005D1509" w:rsidRDefault="00094577" w:rsidP="00094577">
      <w:pPr>
        <w:overflowPunct/>
        <w:autoSpaceDE/>
        <w:autoSpaceDN/>
        <w:adjustRightInd/>
        <w:textAlignment w:val="auto"/>
        <w:rPr>
          <w:rFonts w:cs="Arial"/>
          <w:szCs w:val="24"/>
        </w:rPr>
      </w:pPr>
    </w:p>
    <w:p w14:paraId="5DE79382" w14:textId="3B636F29" w:rsidR="00094577" w:rsidRPr="005D1509" w:rsidRDefault="00094577" w:rsidP="00094577">
      <w:pPr>
        <w:overflowPunct/>
        <w:autoSpaceDE/>
        <w:autoSpaceDN/>
        <w:adjustRightInd/>
        <w:textAlignment w:val="auto"/>
        <w:rPr>
          <w:rFonts w:cs="Arial"/>
          <w:szCs w:val="24"/>
        </w:rPr>
      </w:pPr>
      <w:r w:rsidRPr="005D1509">
        <w:rPr>
          <w:rFonts w:cs="Arial"/>
          <w:szCs w:val="24"/>
        </w:rPr>
        <w:t xml:space="preserve">Where there are potential conflicts of interest actions should be taken to mitigate against this.  It is acknowledged that each case will be </w:t>
      </w:r>
      <w:proofErr w:type="gramStart"/>
      <w:r w:rsidRPr="005D1509">
        <w:rPr>
          <w:rFonts w:cs="Arial"/>
          <w:szCs w:val="24"/>
        </w:rPr>
        <w:t>different</w:t>
      </w:r>
      <w:proofErr w:type="gramEnd"/>
      <w:r w:rsidRPr="005D1509">
        <w:rPr>
          <w:rFonts w:cs="Arial"/>
          <w:szCs w:val="24"/>
        </w:rPr>
        <w:t xml:space="preserve"> but options include:</w:t>
      </w:r>
    </w:p>
    <w:p w14:paraId="0B5F8A90" w14:textId="77777777" w:rsidR="00094577" w:rsidRPr="005D1509" w:rsidRDefault="00094577" w:rsidP="00094577">
      <w:pPr>
        <w:pStyle w:val="ListParagraph"/>
        <w:numPr>
          <w:ilvl w:val="0"/>
          <w:numId w:val="53"/>
        </w:numPr>
        <w:overflowPunct/>
        <w:autoSpaceDE/>
        <w:autoSpaceDN/>
        <w:adjustRightInd/>
        <w:textAlignment w:val="auto"/>
        <w:rPr>
          <w:rFonts w:cs="Arial"/>
          <w:szCs w:val="24"/>
        </w:rPr>
      </w:pPr>
      <w:r w:rsidRPr="005D1509">
        <w:t xml:space="preserve">A change in line management or reporting </w:t>
      </w:r>
      <w:proofErr w:type="gramStart"/>
      <w:r w:rsidRPr="005D1509">
        <w:t>lines;</w:t>
      </w:r>
      <w:proofErr w:type="gramEnd"/>
      <w:r w:rsidRPr="005D1509">
        <w:t xml:space="preserve"> </w:t>
      </w:r>
    </w:p>
    <w:p w14:paraId="5A151941" w14:textId="4E5943F5" w:rsidR="00094577" w:rsidRPr="005D1509" w:rsidRDefault="00094577" w:rsidP="00094577">
      <w:pPr>
        <w:pStyle w:val="ListParagraph"/>
        <w:numPr>
          <w:ilvl w:val="0"/>
          <w:numId w:val="53"/>
        </w:numPr>
        <w:overflowPunct/>
        <w:autoSpaceDE/>
        <w:autoSpaceDN/>
        <w:adjustRightInd/>
        <w:textAlignment w:val="auto"/>
        <w:rPr>
          <w:rFonts w:cs="Arial"/>
          <w:szCs w:val="24"/>
        </w:rPr>
      </w:pPr>
      <w:r w:rsidRPr="005D1509">
        <w:t xml:space="preserve">Removal of an individual from decision making processes such as, for example, recruitment </w:t>
      </w:r>
      <w:proofErr w:type="gramStart"/>
      <w:r w:rsidRPr="005D1509">
        <w:t>decisions;</w:t>
      </w:r>
      <w:proofErr w:type="gramEnd"/>
    </w:p>
    <w:p w14:paraId="424CA99B" w14:textId="522639EF" w:rsidR="00094577" w:rsidRPr="005D1509" w:rsidRDefault="006953AD" w:rsidP="00094577">
      <w:pPr>
        <w:pStyle w:val="ListParagraph"/>
        <w:numPr>
          <w:ilvl w:val="0"/>
          <w:numId w:val="53"/>
        </w:numPr>
        <w:overflowPunct/>
        <w:autoSpaceDE/>
        <w:autoSpaceDN/>
        <w:adjustRightInd/>
        <w:textAlignment w:val="auto"/>
        <w:rPr>
          <w:rFonts w:cs="Arial"/>
          <w:szCs w:val="24"/>
        </w:rPr>
      </w:pPr>
      <w:r w:rsidRPr="005D1509">
        <w:t xml:space="preserve"> </w:t>
      </w:r>
      <w:r w:rsidR="00094577" w:rsidRPr="005D1509">
        <w:t xml:space="preserve">A change of role or </w:t>
      </w:r>
      <w:proofErr w:type="gramStart"/>
      <w:r w:rsidR="00094577" w:rsidRPr="005D1509">
        <w:t>team;</w:t>
      </w:r>
      <w:proofErr w:type="gramEnd"/>
      <w:r w:rsidR="00094577" w:rsidRPr="005D1509">
        <w:t xml:space="preserve"> </w:t>
      </w:r>
    </w:p>
    <w:p w14:paraId="22A1111F" w14:textId="41CEBDF3" w:rsidR="00094577" w:rsidRPr="005D1509" w:rsidRDefault="00094577" w:rsidP="00094577">
      <w:pPr>
        <w:pStyle w:val="ListParagraph"/>
        <w:numPr>
          <w:ilvl w:val="0"/>
          <w:numId w:val="53"/>
        </w:numPr>
        <w:overflowPunct/>
        <w:autoSpaceDE/>
        <w:autoSpaceDN/>
        <w:adjustRightInd/>
        <w:textAlignment w:val="auto"/>
        <w:rPr>
          <w:rFonts w:cs="Arial"/>
          <w:szCs w:val="24"/>
        </w:rPr>
      </w:pPr>
      <w:r w:rsidRPr="005D1509">
        <w:t>A change to shift pattern or working hours</w:t>
      </w:r>
    </w:p>
    <w:p w14:paraId="4E0D83DF" w14:textId="77777777" w:rsidR="00094577" w:rsidRPr="005D1509" w:rsidRDefault="00094577" w:rsidP="006953AD">
      <w:pPr>
        <w:overflowPunct/>
        <w:autoSpaceDE/>
        <w:autoSpaceDN/>
        <w:adjustRightInd/>
        <w:ind w:left="360"/>
        <w:textAlignment w:val="auto"/>
        <w:rPr>
          <w:rFonts w:cs="Arial"/>
          <w:szCs w:val="24"/>
        </w:rPr>
      </w:pPr>
    </w:p>
    <w:p w14:paraId="7DAE1B2B" w14:textId="62F2B792" w:rsidR="00094577" w:rsidRPr="005D1509" w:rsidRDefault="00094577" w:rsidP="00094577">
      <w:pPr>
        <w:overflowPunct/>
        <w:autoSpaceDE/>
        <w:autoSpaceDN/>
        <w:adjustRightInd/>
        <w:ind w:left="360"/>
        <w:textAlignment w:val="auto"/>
        <w:rPr>
          <w:rFonts w:cs="Arial"/>
          <w:szCs w:val="24"/>
        </w:rPr>
      </w:pPr>
      <w:r w:rsidRPr="005D1509">
        <w:t xml:space="preserve">Personal relationships must be </w:t>
      </w:r>
      <w:proofErr w:type="gramStart"/>
      <w:r w:rsidRPr="005D1509">
        <w:t>declared,</w:t>
      </w:r>
      <w:proofErr w:type="gramEnd"/>
      <w:r w:rsidRPr="005D1509">
        <w:t xml:space="preserve"> however managers must manage the situation sensitively and confidentially; in particular they should be mindful that some staff may not wish to make their declared relationship public. Managers must not share details of declared relationships with any colleagues other than those who need to be made aware to help manage risks and mitigations. When completing the conflicts of interest declaration form, staff member should indicate their wishes around publishing their personal relationship.</w:t>
      </w:r>
    </w:p>
    <w:p w14:paraId="3C5173FE" w14:textId="561537FB" w:rsidR="009135AB" w:rsidRPr="005D1509" w:rsidRDefault="009135AB" w:rsidP="009135AB">
      <w:pPr>
        <w:pStyle w:val="Heading2"/>
        <w:keepLines w:val="0"/>
        <w:numPr>
          <w:ilvl w:val="2"/>
          <w:numId w:val="2"/>
        </w:numPr>
        <w:spacing w:before="360" w:after="120"/>
        <w:ind w:left="1134" w:hanging="1134"/>
        <w:jc w:val="left"/>
      </w:pPr>
      <w:bookmarkStart w:id="74" w:name="_Toc107211404"/>
      <w:r w:rsidRPr="005D1509">
        <w:t>Outside loyalty interests</w:t>
      </w:r>
      <w:bookmarkEnd w:id="74"/>
    </w:p>
    <w:p w14:paraId="1ABF14B6" w14:textId="1BDBB0AA" w:rsidR="005D7944" w:rsidRDefault="005D7944" w:rsidP="005D7944">
      <w:pPr>
        <w:rPr>
          <w:rFonts w:cs="Arial"/>
          <w:szCs w:val="24"/>
        </w:rPr>
      </w:pPr>
      <w:r w:rsidRPr="00E816C8">
        <w:rPr>
          <w:rFonts w:cs="Arial"/>
          <w:szCs w:val="24"/>
        </w:rPr>
        <w:t xml:space="preserve">Loyalty interests should be declared by </w:t>
      </w:r>
      <w:r>
        <w:rPr>
          <w:rFonts w:cs="Arial"/>
          <w:szCs w:val="24"/>
        </w:rPr>
        <w:t xml:space="preserve">employees </w:t>
      </w:r>
      <w:r w:rsidRPr="00E816C8">
        <w:rPr>
          <w:rFonts w:cs="Arial"/>
          <w:szCs w:val="24"/>
        </w:rPr>
        <w:t>involved in decision making where they:</w:t>
      </w:r>
    </w:p>
    <w:p w14:paraId="2F8A4AB5" w14:textId="77777777" w:rsidR="005D7944" w:rsidRPr="00E816C8" w:rsidRDefault="005D7944" w:rsidP="005D7944">
      <w:pPr>
        <w:rPr>
          <w:rFonts w:cs="Arial"/>
          <w:szCs w:val="24"/>
        </w:rPr>
      </w:pPr>
    </w:p>
    <w:p w14:paraId="6760CB42" w14:textId="316E4429" w:rsidR="005D7944" w:rsidRPr="004250BF" w:rsidRDefault="005D7944" w:rsidP="005D7944">
      <w:pPr>
        <w:pStyle w:val="ListParagraph"/>
        <w:numPr>
          <w:ilvl w:val="0"/>
          <w:numId w:val="31"/>
        </w:numPr>
        <w:overflowPunct/>
        <w:autoSpaceDE/>
        <w:autoSpaceDN/>
        <w:adjustRightInd/>
        <w:textAlignment w:val="auto"/>
        <w:rPr>
          <w:rFonts w:cs="Arial"/>
          <w:szCs w:val="24"/>
        </w:rPr>
      </w:pPr>
      <w:r w:rsidRPr="004250BF">
        <w:rPr>
          <w:rFonts w:cs="Arial"/>
          <w:szCs w:val="24"/>
        </w:rPr>
        <w:t xml:space="preserve">Hold a position of </w:t>
      </w:r>
      <w:r w:rsidRPr="00B10335">
        <w:rPr>
          <w:rFonts w:cs="Arial"/>
          <w:szCs w:val="24"/>
        </w:rPr>
        <w:t>authority</w:t>
      </w:r>
      <w:r w:rsidR="003D0327" w:rsidRPr="00B10335">
        <w:rPr>
          <w:rFonts w:cs="Arial"/>
          <w:szCs w:val="24"/>
        </w:rPr>
        <w:t xml:space="preserve"> (including being a shareholder)</w:t>
      </w:r>
      <w:r w:rsidRPr="00B10335">
        <w:rPr>
          <w:rFonts w:cs="Arial"/>
          <w:szCs w:val="24"/>
        </w:rPr>
        <w:t xml:space="preserve"> in</w:t>
      </w:r>
      <w:r w:rsidRPr="004250BF">
        <w:rPr>
          <w:rFonts w:cs="Arial"/>
          <w:szCs w:val="24"/>
        </w:rPr>
        <w:t xml:space="preserve"> another NHS organisation or commercial, charity, voluntary, professional, </w:t>
      </w:r>
      <w:proofErr w:type="gramStart"/>
      <w:r w:rsidRPr="004250BF">
        <w:rPr>
          <w:rFonts w:cs="Arial"/>
          <w:szCs w:val="24"/>
        </w:rPr>
        <w:t>statutory</w:t>
      </w:r>
      <w:proofErr w:type="gramEnd"/>
      <w:r w:rsidRPr="004250BF">
        <w:rPr>
          <w:rFonts w:cs="Arial"/>
          <w:szCs w:val="24"/>
        </w:rPr>
        <w:t xml:space="preserve"> or other body which could be seen to influence decisions they take in their NHS role.</w:t>
      </w:r>
    </w:p>
    <w:p w14:paraId="07628416" w14:textId="77777777" w:rsidR="005D7944" w:rsidRPr="004250BF" w:rsidRDefault="005D7944" w:rsidP="005D7944">
      <w:pPr>
        <w:pStyle w:val="ListParagraph"/>
        <w:numPr>
          <w:ilvl w:val="0"/>
          <w:numId w:val="31"/>
        </w:numPr>
        <w:overflowPunct/>
        <w:autoSpaceDE/>
        <w:autoSpaceDN/>
        <w:adjustRightInd/>
        <w:textAlignment w:val="auto"/>
        <w:rPr>
          <w:rFonts w:cs="Arial"/>
          <w:szCs w:val="24"/>
        </w:rPr>
      </w:pPr>
      <w:r w:rsidRPr="004250BF">
        <w:rPr>
          <w:rFonts w:cs="Arial"/>
          <w:szCs w:val="24"/>
        </w:rPr>
        <w:t xml:space="preserve">Sit on advisory groups or other paid or unpaid </w:t>
      </w:r>
      <w:proofErr w:type="gramStart"/>
      <w:r w:rsidRPr="004250BF">
        <w:rPr>
          <w:rFonts w:cs="Arial"/>
          <w:szCs w:val="24"/>
        </w:rPr>
        <w:t>decision making</w:t>
      </w:r>
      <w:proofErr w:type="gramEnd"/>
      <w:r w:rsidRPr="004250BF">
        <w:rPr>
          <w:rFonts w:cs="Arial"/>
          <w:szCs w:val="24"/>
        </w:rPr>
        <w:t xml:space="preserve"> forums that can influence how an organisation spends taxpayers’ money.</w:t>
      </w:r>
    </w:p>
    <w:p w14:paraId="55EBF95D" w14:textId="2E3835DC" w:rsidR="005D7944" w:rsidRDefault="005D7944" w:rsidP="005D7944">
      <w:pPr>
        <w:pStyle w:val="ListParagraph"/>
        <w:numPr>
          <w:ilvl w:val="0"/>
          <w:numId w:val="31"/>
        </w:numPr>
        <w:overflowPunct/>
        <w:autoSpaceDE/>
        <w:autoSpaceDN/>
        <w:adjustRightInd/>
        <w:textAlignment w:val="auto"/>
        <w:rPr>
          <w:rFonts w:cs="Arial"/>
          <w:szCs w:val="24"/>
        </w:rPr>
      </w:pPr>
      <w:r w:rsidRPr="004250BF">
        <w:rPr>
          <w:rFonts w:cs="Arial"/>
          <w:szCs w:val="24"/>
        </w:rPr>
        <w:t>Are aware that their organisation does business</w:t>
      </w:r>
      <w:r w:rsidR="00D636C8">
        <w:rPr>
          <w:rFonts w:cs="Arial"/>
          <w:szCs w:val="24"/>
        </w:rPr>
        <w:t xml:space="preserve"> or </w:t>
      </w:r>
      <w:r w:rsidR="00D636C8" w:rsidRPr="00B10335">
        <w:rPr>
          <w:rFonts w:cs="Arial"/>
          <w:szCs w:val="24"/>
        </w:rPr>
        <w:t>are likely to procure service/items from</w:t>
      </w:r>
      <w:r w:rsidR="00D636C8">
        <w:rPr>
          <w:rFonts w:cs="Arial"/>
          <w:szCs w:val="24"/>
        </w:rPr>
        <w:t xml:space="preserve"> </w:t>
      </w:r>
      <w:r w:rsidRPr="004250BF">
        <w:rPr>
          <w:rFonts w:cs="Arial"/>
          <w:szCs w:val="24"/>
        </w:rPr>
        <w:t>an organisation in which close family members and relatives, close friends and associates, and business partners have decision making responsibilities.</w:t>
      </w:r>
    </w:p>
    <w:p w14:paraId="054D862A" w14:textId="77777777" w:rsidR="009135AB" w:rsidRDefault="009135AB" w:rsidP="009135AB">
      <w:pPr>
        <w:overflowPunct/>
        <w:autoSpaceDE/>
        <w:autoSpaceDN/>
        <w:adjustRightInd/>
        <w:textAlignment w:val="auto"/>
        <w:rPr>
          <w:rFonts w:cs="Arial"/>
          <w:szCs w:val="24"/>
        </w:rPr>
      </w:pPr>
    </w:p>
    <w:p w14:paraId="4BE160B2" w14:textId="20475BA4" w:rsidR="009135AB" w:rsidRPr="005D1509" w:rsidRDefault="009135AB" w:rsidP="009135AB">
      <w:pPr>
        <w:pStyle w:val="Heading2"/>
        <w:keepLines w:val="0"/>
        <w:numPr>
          <w:ilvl w:val="2"/>
          <w:numId w:val="2"/>
        </w:numPr>
        <w:spacing w:before="360" w:after="120"/>
        <w:ind w:left="1134" w:hanging="1134"/>
        <w:jc w:val="left"/>
        <w:rPr>
          <w:rFonts w:cs="Arial"/>
          <w:szCs w:val="24"/>
        </w:rPr>
      </w:pPr>
      <w:bookmarkStart w:id="75" w:name="_Toc107211405"/>
      <w:r w:rsidRPr="005D1509">
        <w:t>Polictical interests</w:t>
      </w:r>
      <w:bookmarkEnd w:id="75"/>
    </w:p>
    <w:p w14:paraId="61A97911" w14:textId="36C4927F" w:rsidR="003127F6" w:rsidRPr="005D1509" w:rsidRDefault="003127F6" w:rsidP="00094577">
      <w:pPr>
        <w:overflowPunct/>
        <w:autoSpaceDE/>
        <w:autoSpaceDN/>
        <w:adjustRightInd/>
        <w:textAlignment w:val="auto"/>
      </w:pPr>
      <w:r w:rsidRPr="005D1509">
        <w:t>Active political involvement in a political party may present a conflict of interest. The extent of political involvement that is acceptable will be a matter of judgement dependant on the level of political involvement and the nature and level of the individual’s role.  Individuals may be asked for the name of the organisation to which the political involvement relates if it is relevant for considering the declaration.</w:t>
      </w:r>
    </w:p>
    <w:p w14:paraId="3D9660DC" w14:textId="77777777" w:rsidR="003127F6" w:rsidRPr="005D1509" w:rsidRDefault="003127F6" w:rsidP="00094577">
      <w:pPr>
        <w:overflowPunct/>
        <w:autoSpaceDE/>
        <w:autoSpaceDN/>
        <w:adjustRightInd/>
        <w:textAlignment w:val="auto"/>
      </w:pPr>
    </w:p>
    <w:p w14:paraId="79F4B354" w14:textId="51F8883F" w:rsidR="00D636C8" w:rsidRPr="005D1509" w:rsidRDefault="00094577" w:rsidP="00094577">
      <w:pPr>
        <w:overflowPunct/>
        <w:autoSpaceDE/>
        <w:autoSpaceDN/>
        <w:adjustRightInd/>
        <w:textAlignment w:val="auto"/>
      </w:pPr>
      <w:r w:rsidRPr="005D1509">
        <w:t xml:space="preserve">If individuals are involved in political activity they must not use the Trust’s name or make reference to their engagement with the </w:t>
      </w:r>
      <w:proofErr w:type="gramStart"/>
      <w:r w:rsidRPr="005D1509">
        <w:t>Trust  to</w:t>
      </w:r>
      <w:proofErr w:type="gramEnd"/>
      <w:r w:rsidRPr="005D1509">
        <w:t xml:space="preserve"> further their political objectives, nor should individuals engage in any political activity during the course of their employment or on Trust property. </w:t>
      </w:r>
    </w:p>
    <w:p w14:paraId="468FCD40" w14:textId="77777777" w:rsidR="00094577" w:rsidRPr="005D1509" w:rsidRDefault="00094577" w:rsidP="00094577">
      <w:pPr>
        <w:overflowPunct/>
        <w:autoSpaceDE/>
        <w:autoSpaceDN/>
        <w:adjustRightInd/>
        <w:textAlignment w:val="auto"/>
      </w:pPr>
    </w:p>
    <w:p w14:paraId="15C1ED77" w14:textId="6656DFD5" w:rsidR="00094577" w:rsidRPr="00094577" w:rsidRDefault="00094577" w:rsidP="00094577">
      <w:pPr>
        <w:overflowPunct/>
        <w:autoSpaceDE/>
        <w:autoSpaceDN/>
        <w:adjustRightInd/>
        <w:textAlignment w:val="auto"/>
        <w:rPr>
          <w:rFonts w:cs="Arial"/>
          <w:szCs w:val="24"/>
        </w:rPr>
      </w:pPr>
      <w:r w:rsidRPr="005D1509">
        <w:t>Where there is policital activity this could be a conflict of interests.</w:t>
      </w:r>
    </w:p>
    <w:p w14:paraId="58CA5759" w14:textId="77777777" w:rsidR="005D7944" w:rsidRDefault="005D7944" w:rsidP="005D7944">
      <w:pPr>
        <w:pStyle w:val="Heading2"/>
        <w:keepLines w:val="0"/>
        <w:numPr>
          <w:ilvl w:val="2"/>
          <w:numId w:val="2"/>
        </w:numPr>
        <w:spacing w:before="360" w:after="120"/>
        <w:ind w:left="1134" w:hanging="1134"/>
        <w:jc w:val="left"/>
      </w:pPr>
      <w:bookmarkStart w:id="76" w:name="_Toc107211406"/>
      <w:r>
        <w:t>Loyalty Interests – What Should be Declared?</w:t>
      </w:r>
      <w:bookmarkEnd w:id="76"/>
    </w:p>
    <w:p w14:paraId="6585E71E" w14:textId="77777777" w:rsidR="005D7944" w:rsidRPr="004250BF" w:rsidRDefault="005D7944" w:rsidP="005D7944">
      <w:pPr>
        <w:pStyle w:val="ListParagraph"/>
        <w:numPr>
          <w:ilvl w:val="0"/>
          <w:numId w:val="32"/>
        </w:numPr>
        <w:overflowPunct/>
        <w:autoSpaceDE/>
        <w:autoSpaceDN/>
        <w:adjustRightInd/>
        <w:textAlignment w:val="auto"/>
        <w:rPr>
          <w:rFonts w:cs="Arial"/>
          <w:szCs w:val="24"/>
        </w:rPr>
      </w:pPr>
      <w:proofErr w:type="gramStart"/>
      <w:r>
        <w:rPr>
          <w:rFonts w:cs="Arial"/>
          <w:szCs w:val="24"/>
        </w:rPr>
        <w:t>Employees</w:t>
      </w:r>
      <w:proofErr w:type="gramEnd"/>
      <w:r>
        <w:rPr>
          <w:rFonts w:cs="Arial"/>
          <w:szCs w:val="24"/>
        </w:rPr>
        <w:t xml:space="preserve"> </w:t>
      </w:r>
      <w:r w:rsidRPr="004250BF">
        <w:rPr>
          <w:rFonts w:cs="Arial"/>
          <w:szCs w:val="24"/>
        </w:rPr>
        <w:t xml:space="preserve">name and their role with </w:t>
      </w:r>
      <w:r w:rsidRPr="004250BF">
        <w:rPr>
          <w:rFonts w:cs="Arial"/>
          <w:szCs w:val="24"/>
          <w:shd w:val="clear" w:color="auto" w:fill="FFFFFF" w:themeFill="background1"/>
        </w:rPr>
        <w:t>the organisation.</w:t>
      </w:r>
    </w:p>
    <w:p w14:paraId="5D00586B" w14:textId="77777777" w:rsidR="005D7944" w:rsidRPr="004250BF" w:rsidRDefault="005D7944" w:rsidP="005D7944">
      <w:pPr>
        <w:pStyle w:val="ListParagraph"/>
        <w:numPr>
          <w:ilvl w:val="0"/>
          <w:numId w:val="32"/>
        </w:numPr>
        <w:overflowPunct/>
        <w:autoSpaceDE/>
        <w:autoSpaceDN/>
        <w:adjustRightInd/>
        <w:textAlignment w:val="auto"/>
        <w:rPr>
          <w:rFonts w:cs="Arial"/>
          <w:szCs w:val="24"/>
        </w:rPr>
      </w:pPr>
      <w:r w:rsidRPr="004250BF">
        <w:rPr>
          <w:rFonts w:cs="Arial"/>
          <w:szCs w:val="24"/>
        </w:rPr>
        <w:t>Nature of the loyalty interest.</w:t>
      </w:r>
    </w:p>
    <w:p w14:paraId="714CD7A3" w14:textId="77777777" w:rsidR="005D7944" w:rsidRPr="004250BF" w:rsidRDefault="005D7944" w:rsidP="005D7944">
      <w:pPr>
        <w:pStyle w:val="ListParagraph"/>
        <w:numPr>
          <w:ilvl w:val="0"/>
          <w:numId w:val="32"/>
        </w:numPr>
        <w:overflowPunct/>
        <w:autoSpaceDE/>
        <w:autoSpaceDN/>
        <w:adjustRightInd/>
        <w:textAlignment w:val="auto"/>
        <w:rPr>
          <w:rFonts w:cs="Arial"/>
          <w:szCs w:val="24"/>
        </w:rPr>
      </w:pPr>
      <w:r w:rsidRPr="004250BF">
        <w:rPr>
          <w:rFonts w:cs="Arial"/>
          <w:szCs w:val="24"/>
        </w:rPr>
        <w:t>Relevant dates.</w:t>
      </w:r>
    </w:p>
    <w:p w14:paraId="2BF96F18" w14:textId="77777777" w:rsidR="005D7944" w:rsidRPr="003727F3" w:rsidRDefault="005D7944" w:rsidP="005D7944">
      <w:pPr>
        <w:pStyle w:val="ListParagraph"/>
        <w:numPr>
          <w:ilvl w:val="0"/>
          <w:numId w:val="32"/>
        </w:numPr>
        <w:overflowPunct/>
        <w:autoSpaceDE/>
        <w:autoSpaceDN/>
        <w:adjustRightInd/>
        <w:textAlignment w:val="auto"/>
        <w:rPr>
          <w:rFonts w:cs="Arial"/>
          <w:szCs w:val="24"/>
        </w:rPr>
      </w:pPr>
      <w:r w:rsidRPr="004250BF">
        <w:rPr>
          <w:rFonts w:cs="Arial"/>
          <w:szCs w:val="24"/>
        </w:rPr>
        <w:lastRenderedPageBreak/>
        <w:t>Other relevant information (</w:t>
      </w:r>
      <w:proofErr w:type="gramStart"/>
      <w:r w:rsidRPr="004250BF">
        <w:rPr>
          <w:rFonts w:cs="Arial"/>
          <w:szCs w:val="24"/>
        </w:rPr>
        <w:t>e.g.</w:t>
      </w:r>
      <w:proofErr w:type="gramEnd"/>
      <w:r w:rsidRPr="004250BF">
        <w:rPr>
          <w:rFonts w:cs="Arial"/>
          <w:szCs w:val="24"/>
        </w:rPr>
        <w:t xml:space="preserve"> action taken to mitigate against a conflict, details of any approvals given to depart from the terms of this policy).</w:t>
      </w:r>
    </w:p>
    <w:p w14:paraId="1B27AE55" w14:textId="77777777" w:rsidR="005D7944" w:rsidRDefault="005D7944" w:rsidP="005D7944">
      <w:pPr>
        <w:pStyle w:val="Heading2"/>
        <w:keepLines w:val="0"/>
        <w:numPr>
          <w:ilvl w:val="1"/>
          <w:numId w:val="2"/>
        </w:numPr>
        <w:spacing w:before="360" w:after="120"/>
        <w:ind w:left="1134" w:hanging="1134"/>
        <w:jc w:val="left"/>
      </w:pPr>
      <w:bookmarkStart w:id="77" w:name="_Toc107211407"/>
      <w:r>
        <w:t>Donations</w:t>
      </w:r>
      <w:bookmarkEnd w:id="77"/>
    </w:p>
    <w:p w14:paraId="5C57B8B6" w14:textId="77777777" w:rsidR="005D7944" w:rsidRPr="004250BF" w:rsidRDefault="005D7944" w:rsidP="005D7944">
      <w:pPr>
        <w:pStyle w:val="ListParagraph"/>
        <w:numPr>
          <w:ilvl w:val="0"/>
          <w:numId w:val="33"/>
        </w:numPr>
        <w:shd w:val="clear" w:color="auto" w:fill="FFFFFF" w:themeFill="background1"/>
        <w:overflowPunct/>
        <w:autoSpaceDE/>
        <w:autoSpaceDN/>
        <w:adjustRightInd/>
        <w:ind w:left="709" w:hanging="283"/>
        <w:textAlignment w:val="auto"/>
        <w:rPr>
          <w:rFonts w:cs="Arial"/>
          <w:szCs w:val="24"/>
        </w:rPr>
      </w:pPr>
      <w:r w:rsidRPr="004250BF">
        <w:rPr>
          <w:rFonts w:cs="Arial"/>
          <w:szCs w:val="24"/>
        </w:rPr>
        <w:t>Donations made by suppliers or bodies seeking to do business with the organisation should be treated with caution and not routinely accepted. In exceptional circumstances they may be accepted but should always be declared.  A clear reason should be recorded as to why it was deemed acceptable, alongside the actual or estimated value.</w:t>
      </w:r>
    </w:p>
    <w:p w14:paraId="2C56030C" w14:textId="77777777" w:rsidR="005D7944" w:rsidRPr="004250BF" w:rsidRDefault="005D7944" w:rsidP="005D7944">
      <w:pPr>
        <w:pStyle w:val="ListParagraph"/>
        <w:numPr>
          <w:ilvl w:val="0"/>
          <w:numId w:val="33"/>
        </w:numPr>
        <w:shd w:val="clear" w:color="auto" w:fill="FFFFFF" w:themeFill="background1"/>
        <w:overflowPunct/>
        <w:autoSpaceDE/>
        <w:autoSpaceDN/>
        <w:adjustRightInd/>
        <w:ind w:left="709" w:hanging="283"/>
        <w:textAlignment w:val="auto"/>
        <w:rPr>
          <w:rFonts w:cs="Arial"/>
          <w:szCs w:val="24"/>
        </w:rPr>
      </w:pPr>
      <w:r>
        <w:rPr>
          <w:rFonts w:cs="Arial"/>
          <w:szCs w:val="24"/>
        </w:rPr>
        <w:t xml:space="preserve">Employees </w:t>
      </w:r>
      <w:r w:rsidRPr="004250BF">
        <w:rPr>
          <w:rFonts w:cs="Arial"/>
          <w:szCs w:val="24"/>
        </w:rPr>
        <w:t xml:space="preserve">should not actively solicit charitable donations unless this is a prescribed or expected part of their duties for the </w:t>
      </w:r>
      <w:proofErr w:type="gramStart"/>
      <w:r w:rsidRPr="004250BF">
        <w:rPr>
          <w:rFonts w:cs="Arial"/>
          <w:szCs w:val="24"/>
        </w:rPr>
        <w:t>organisation, or</w:t>
      </w:r>
      <w:proofErr w:type="gramEnd"/>
      <w:r w:rsidRPr="004250BF">
        <w:rPr>
          <w:rFonts w:cs="Arial"/>
          <w:szCs w:val="24"/>
        </w:rPr>
        <w:t xml:space="preserve"> is being pursued on behalf of the organisation’s own</w:t>
      </w:r>
      <w:r w:rsidRPr="004250BF">
        <w:rPr>
          <w:rFonts w:cs="Arial"/>
          <w:szCs w:val="24"/>
          <w:shd w:val="clear" w:color="auto" w:fill="FFFFFF" w:themeFill="background1"/>
        </w:rPr>
        <w:t xml:space="preserve"> </w:t>
      </w:r>
      <w:r w:rsidRPr="004250BF">
        <w:rPr>
          <w:rFonts w:cs="Arial"/>
          <w:szCs w:val="24"/>
        </w:rPr>
        <w:t>registered charity or other charitable body and is not for their own personal gain.</w:t>
      </w:r>
    </w:p>
    <w:p w14:paraId="7ABFB088" w14:textId="77777777" w:rsidR="005D7944" w:rsidRPr="004250BF" w:rsidRDefault="005D7944" w:rsidP="005D7944">
      <w:pPr>
        <w:pStyle w:val="ListParagraph"/>
        <w:numPr>
          <w:ilvl w:val="0"/>
          <w:numId w:val="33"/>
        </w:numPr>
        <w:shd w:val="clear" w:color="auto" w:fill="FFFFFF" w:themeFill="background1"/>
        <w:overflowPunct/>
        <w:autoSpaceDE/>
        <w:autoSpaceDN/>
        <w:adjustRightInd/>
        <w:ind w:left="709" w:hanging="283"/>
        <w:textAlignment w:val="auto"/>
        <w:rPr>
          <w:rFonts w:cs="Arial"/>
          <w:szCs w:val="24"/>
        </w:rPr>
      </w:pPr>
      <w:r>
        <w:rPr>
          <w:rFonts w:cs="Arial"/>
          <w:szCs w:val="24"/>
        </w:rPr>
        <w:t xml:space="preserve">Employees </w:t>
      </w:r>
      <w:r w:rsidRPr="004250BF">
        <w:rPr>
          <w:rFonts w:cs="Arial"/>
          <w:szCs w:val="24"/>
        </w:rPr>
        <w:t xml:space="preserve">must obtain permission from the </w:t>
      </w:r>
      <w:r>
        <w:rPr>
          <w:rFonts w:cs="Arial"/>
          <w:szCs w:val="24"/>
        </w:rPr>
        <w:t>Trust</w:t>
      </w:r>
      <w:r w:rsidRPr="004250BF">
        <w:rPr>
          <w:rFonts w:cs="Arial"/>
          <w:szCs w:val="24"/>
        </w:rPr>
        <w:t xml:space="preserve"> if in their professional role they intend to undertake fundraising activities on behalf of a pre-approved charitable campaign for a charity other than the </w:t>
      </w:r>
      <w:r>
        <w:rPr>
          <w:rFonts w:cs="Arial"/>
          <w:szCs w:val="24"/>
        </w:rPr>
        <w:t>Trusts</w:t>
      </w:r>
      <w:r w:rsidRPr="004250BF">
        <w:rPr>
          <w:rFonts w:cs="Arial"/>
          <w:szCs w:val="24"/>
        </w:rPr>
        <w:t xml:space="preserve"> own.</w:t>
      </w:r>
    </w:p>
    <w:p w14:paraId="26E4550F" w14:textId="77777777" w:rsidR="005D7944" w:rsidRPr="00E816C8" w:rsidRDefault="005D7944" w:rsidP="005D7944">
      <w:pPr>
        <w:numPr>
          <w:ilvl w:val="0"/>
          <w:numId w:val="33"/>
        </w:numPr>
        <w:shd w:val="clear" w:color="auto" w:fill="FFFFFF" w:themeFill="background1"/>
        <w:overflowPunct/>
        <w:autoSpaceDE/>
        <w:autoSpaceDN/>
        <w:adjustRightInd/>
        <w:ind w:left="709" w:hanging="283"/>
        <w:textAlignment w:val="auto"/>
        <w:rPr>
          <w:rFonts w:cs="Arial"/>
          <w:szCs w:val="24"/>
        </w:rPr>
      </w:pPr>
      <w:r w:rsidRPr="00E816C8">
        <w:rPr>
          <w:rFonts w:cs="Arial"/>
          <w:szCs w:val="24"/>
        </w:rPr>
        <w:t xml:space="preserve">Donations, when received, should be made to a </w:t>
      </w:r>
      <w:r w:rsidRPr="00413836">
        <w:rPr>
          <w:rFonts w:cs="Arial"/>
          <w:color w:val="000000" w:themeColor="text1"/>
        </w:rPr>
        <w:t>cheque is made payable to “Brighter Futures” in all instances</w:t>
      </w:r>
      <w:r w:rsidRPr="00E816C8">
        <w:rPr>
          <w:rFonts w:cs="Arial"/>
          <w:szCs w:val="24"/>
        </w:rPr>
        <w:t xml:space="preserve"> (never to an individual) and a receipt should be issued.</w:t>
      </w:r>
    </w:p>
    <w:p w14:paraId="209FD979" w14:textId="77777777" w:rsidR="005D7944" w:rsidRPr="003727F3" w:rsidRDefault="005D7944" w:rsidP="005D7944">
      <w:pPr>
        <w:numPr>
          <w:ilvl w:val="0"/>
          <w:numId w:val="33"/>
        </w:numPr>
        <w:shd w:val="clear" w:color="auto" w:fill="FFFFFF" w:themeFill="background1"/>
        <w:overflowPunct/>
        <w:autoSpaceDE/>
        <w:autoSpaceDN/>
        <w:adjustRightInd/>
        <w:ind w:left="709" w:hanging="283"/>
        <w:jc w:val="left"/>
        <w:textAlignment w:val="auto"/>
        <w:rPr>
          <w:rFonts w:cs="Arial"/>
          <w:szCs w:val="24"/>
        </w:rPr>
      </w:pPr>
      <w:r>
        <w:rPr>
          <w:rFonts w:cs="Arial"/>
          <w:szCs w:val="24"/>
        </w:rPr>
        <w:t xml:space="preserve">Employees </w:t>
      </w:r>
      <w:r w:rsidRPr="00E816C8">
        <w:rPr>
          <w:rFonts w:cs="Arial"/>
          <w:szCs w:val="24"/>
        </w:rPr>
        <w:t xml:space="preserve">wishing to </w:t>
      </w:r>
      <w:proofErr w:type="gramStart"/>
      <w:r w:rsidRPr="00E816C8">
        <w:rPr>
          <w:rFonts w:cs="Arial"/>
          <w:szCs w:val="24"/>
        </w:rPr>
        <w:t>make a donation</w:t>
      </w:r>
      <w:proofErr w:type="gramEnd"/>
      <w:r w:rsidRPr="00E816C8">
        <w:rPr>
          <w:rFonts w:cs="Arial"/>
          <w:szCs w:val="24"/>
        </w:rPr>
        <w:t xml:space="preserve"> to a charitable fund in lieu of receiving a professional fee may do so, subject to ensuring that they take personal responsibility for ensuring that any tax liabilities related to such donations are properly discharged and accounted for.</w:t>
      </w:r>
    </w:p>
    <w:p w14:paraId="2F66B333" w14:textId="77777777" w:rsidR="005D7944" w:rsidRDefault="005D7944" w:rsidP="005D7944">
      <w:pPr>
        <w:pStyle w:val="Heading2"/>
        <w:keepLines w:val="0"/>
        <w:numPr>
          <w:ilvl w:val="2"/>
          <w:numId w:val="2"/>
        </w:numPr>
        <w:spacing w:before="360" w:after="120"/>
        <w:ind w:left="1134" w:hanging="1134"/>
        <w:jc w:val="left"/>
      </w:pPr>
      <w:bookmarkStart w:id="78" w:name="_Toc107211408"/>
      <w:r>
        <w:t>Donations – What Should be Declared?</w:t>
      </w:r>
      <w:bookmarkEnd w:id="78"/>
    </w:p>
    <w:p w14:paraId="11F586DE" w14:textId="77777777" w:rsidR="005D7944" w:rsidRPr="003727F3" w:rsidRDefault="005D7944" w:rsidP="005D7944">
      <w:pPr>
        <w:shd w:val="clear" w:color="auto" w:fill="FFFFFF" w:themeFill="background1"/>
        <w:overflowPunct/>
        <w:autoSpaceDE/>
        <w:autoSpaceDN/>
        <w:adjustRightInd/>
        <w:jc w:val="left"/>
        <w:textAlignment w:val="auto"/>
        <w:rPr>
          <w:rFonts w:cs="Arial"/>
          <w:szCs w:val="24"/>
        </w:rPr>
      </w:pPr>
      <w:r w:rsidRPr="00E816C8">
        <w:rPr>
          <w:rFonts w:cs="Arial"/>
          <w:szCs w:val="24"/>
          <w:shd w:val="clear" w:color="auto" w:fill="FFFFFF" w:themeFill="background1"/>
        </w:rPr>
        <w:t>The organisation</w:t>
      </w:r>
      <w:r w:rsidRPr="00E816C8">
        <w:rPr>
          <w:rFonts w:cs="Arial"/>
          <w:szCs w:val="24"/>
        </w:rPr>
        <w:t xml:space="preserve"> will maintain records in line with the above principles and rules and relevant obliga</w:t>
      </w:r>
      <w:r>
        <w:rPr>
          <w:rFonts w:cs="Arial"/>
          <w:szCs w:val="24"/>
        </w:rPr>
        <w:t>tions under charity law.</w:t>
      </w:r>
    </w:p>
    <w:p w14:paraId="1343B63D" w14:textId="77777777" w:rsidR="005D7944" w:rsidRDefault="005D7944" w:rsidP="005D7944">
      <w:pPr>
        <w:pStyle w:val="Heading2"/>
        <w:keepLines w:val="0"/>
        <w:numPr>
          <w:ilvl w:val="1"/>
          <w:numId w:val="2"/>
        </w:numPr>
        <w:spacing w:before="360" w:after="120"/>
        <w:ind w:left="1134" w:hanging="1134"/>
        <w:jc w:val="left"/>
      </w:pPr>
      <w:bookmarkStart w:id="79" w:name="_Toc107211409"/>
      <w:r>
        <w:t>Sponsored Events</w:t>
      </w:r>
      <w:bookmarkEnd w:id="79"/>
    </w:p>
    <w:p w14:paraId="27B2EF7E" w14:textId="6E39B01C" w:rsidR="005D7944" w:rsidRPr="007460C5" w:rsidRDefault="005D7944" w:rsidP="005D7944">
      <w:pPr>
        <w:pStyle w:val="ListParagraph"/>
        <w:numPr>
          <w:ilvl w:val="0"/>
          <w:numId w:val="34"/>
        </w:numPr>
        <w:shd w:val="clear" w:color="auto" w:fill="FFFFFF" w:themeFill="background1"/>
        <w:overflowPunct/>
        <w:autoSpaceDE/>
        <w:autoSpaceDN/>
        <w:adjustRightInd/>
        <w:textAlignment w:val="auto"/>
        <w:rPr>
          <w:rFonts w:cs="Arial"/>
          <w:szCs w:val="24"/>
        </w:rPr>
      </w:pPr>
      <w:r w:rsidRPr="007460C5">
        <w:rPr>
          <w:rFonts w:cs="Arial"/>
          <w:szCs w:val="24"/>
        </w:rPr>
        <w:t>Sponsorship of events by appropriate external bodies will only be approved if a reasonable person would conclude that the event will result in clear benefit</w:t>
      </w:r>
      <w:r w:rsidR="003D0327">
        <w:rPr>
          <w:rFonts w:cs="Arial"/>
          <w:szCs w:val="24"/>
        </w:rPr>
        <w:t xml:space="preserve"> to</w:t>
      </w:r>
      <w:r w:rsidRPr="007460C5">
        <w:rPr>
          <w:rFonts w:cs="Arial"/>
          <w:szCs w:val="24"/>
        </w:rPr>
        <w:t xml:space="preserve"> the organisations and the NHS.</w:t>
      </w:r>
    </w:p>
    <w:p w14:paraId="169A8A7F" w14:textId="77777777" w:rsidR="005D7944" w:rsidRPr="007460C5" w:rsidRDefault="005D7944" w:rsidP="005D7944">
      <w:pPr>
        <w:pStyle w:val="ListParagraph"/>
        <w:numPr>
          <w:ilvl w:val="0"/>
          <w:numId w:val="34"/>
        </w:numPr>
        <w:shd w:val="clear" w:color="auto" w:fill="FFFFFF" w:themeFill="background1"/>
        <w:overflowPunct/>
        <w:autoSpaceDE/>
        <w:autoSpaceDN/>
        <w:adjustRightInd/>
        <w:textAlignment w:val="auto"/>
        <w:rPr>
          <w:rFonts w:cs="Arial"/>
          <w:szCs w:val="24"/>
        </w:rPr>
      </w:pPr>
      <w:r w:rsidRPr="007460C5">
        <w:rPr>
          <w:rFonts w:cs="Arial"/>
          <w:szCs w:val="24"/>
        </w:rPr>
        <w:t>During dealings with sponsors there must be no breach of patient or individual confidentiality or data protection rules and legislation.</w:t>
      </w:r>
    </w:p>
    <w:p w14:paraId="41BFD5D2" w14:textId="77777777" w:rsidR="005D7944" w:rsidRPr="007460C5" w:rsidRDefault="005D7944" w:rsidP="005D7944">
      <w:pPr>
        <w:pStyle w:val="ListParagraph"/>
        <w:numPr>
          <w:ilvl w:val="0"/>
          <w:numId w:val="34"/>
        </w:numPr>
        <w:shd w:val="clear" w:color="auto" w:fill="FFFFFF" w:themeFill="background1"/>
        <w:overflowPunct/>
        <w:autoSpaceDE/>
        <w:autoSpaceDN/>
        <w:adjustRightInd/>
        <w:textAlignment w:val="auto"/>
        <w:rPr>
          <w:rFonts w:cs="Arial"/>
          <w:szCs w:val="24"/>
        </w:rPr>
      </w:pPr>
      <w:r w:rsidRPr="007460C5">
        <w:rPr>
          <w:rFonts w:cs="Arial"/>
          <w:szCs w:val="24"/>
        </w:rPr>
        <w:t>No information should be supplied to the sponsor from whom they could gain a commercial advantage, and information which is not in the public domain should not normally be supplied.</w:t>
      </w:r>
    </w:p>
    <w:p w14:paraId="777AAF27" w14:textId="77777777" w:rsidR="005D7944" w:rsidRPr="007460C5" w:rsidRDefault="005D7944" w:rsidP="005D7944">
      <w:pPr>
        <w:pStyle w:val="ListParagraph"/>
        <w:numPr>
          <w:ilvl w:val="0"/>
          <w:numId w:val="34"/>
        </w:numPr>
        <w:shd w:val="clear" w:color="auto" w:fill="FFFFFF" w:themeFill="background1"/>
        <w:overflowPunct/>
        <w:autoSpaceDE/>
        <w:autoSpaceDN/>
        <w:adjustRightInd/>
        <w:textAlignment w:val="auto"/>
        <w:rPr>
          <w:rFonts w:cs="Arial"/>
          <w:szCs w:val="24"/>
        </w:rPr>
      </w:pPr>
      <w:r w:rsidRPr="007460C5">
        <w:rPr>
          <w:rFonts w:cs="Arial"/>
          <w:szCs w:val="24"/>
        </w:rPr>
        <w:t xml:space="preserve">At the organisation’s discretion, sponsors or their representatives may attend or take part in the </w:t>
      </w:r>
      <w:proofErr w:type="gramStart"/>
      <w:r w:rsidRPr="007460C5">
        <w:rPr>
          <w:rFonts w:cs="Arial"/>
          <w:szCs w:val="24"/>
        </w:rPr>
        <w:t>event</w:t>
      </w:r>
      <w:proofErr w:type="gramEnd"/>
      <w:r w:rsidRPr="007460C5">
        <w:rPr>
          <w:rFonts w:cs="Arial"/>
          <w:szCs w:val="24"/>
        </w:rPr>
        <w:t xml:space="preserve"> but they should not have a dominant influence over the content or the main purpose of the event.</w:t>
      </w:r>
    </w:p>
    <w:p w14:paraId="389E7184" w14:textId="77777777" w:rsidR="005D7944" w:rsidRPr="007460C5" w:rsidRDefault="005D7944" w:rsidP="005D7944">
      <w:pPr>
        <w:pStyle w:val="ListParagraph"/>
        <w:numPr>
          <w:ilvl w:val="0"/>
          <w:numId w:val="34"/>
        </w:numPr>
        <w:shd w:val="clear" w:color="auto" w:fill="FFFFFF" w:themeFill="background1"/>
        <w:overflowPunct/>
        <w:autoSpaceDE/>
        <w:autoSpaceDN/>
        <w:adjustRightInd/>
        <w:textAlignment w:val="auto"/>
        <w:rPr>
          <w:rFonts w:cs="Arial"/>
          <w:szCs w:val="24"/>
        </w:rPr>
      </w:pPr>
      <w:r w:rsidRPr="007460C5">
        <w:rPr>
          <w:rFonts w:cs="Arial"/>
          <w:szCs w:val="24"/>
        </w:rPr>
        <w:t>The involvement of a sponsor in an event should always be clearly identified.</w:t>
      </w:r>
    </w:p>
    <w:p w14:paraId="3175A2A8" w14:textId="77777777" w:rsidR="005D7944" w:rsidRPr="007460C5" w:rsidRDefault="005D7944" w:rsidP="005D7944">
      <w:pPr>
        <w:pStyle w:val="ListParagraph"/>
        <w:numPr>
          <w:ilvl w:val="0"/>
          <w:numId w:val="34"/>
        </w:numPr>
        <w:shd w:val="clear" w:color="auto" w:fill="FFFFFF" w:themeFill="background1"/>
        <w:overflowPunct/>
        <w:autoSpaceDE/>
        <w:autoSpaceDN/>
        <w:adjustRightInd/>
        <w:textAlignment w:val="auto"/>
        <w:rPr>
          <w:rFonts w:cs="Arial"/>
          <w:szCs w:val="24"/>
        </w:rPr>
      </w:pPr>
      <w:r w:rsidRPr="007460C5">
        <w:rPr>
          <w:rFonts w:cs="Arial"/>
          <w:szCs w:val="24"/>
        </w:rPr>
        <w:t>Employees within the organisation involved in securing sponsorship of events should make it clear that sponsorship does not equate to endorsement of a company or its products and this should be made visibly clear on any promotional or other materials relating to the event.</w:t>
      </w:r>
    </w:p>
    <w:p w14:paraId="08EDC85F" w14:textId="77777777" w:rsidR="005D7944" w:rsidRPr="007460C5" w:rsidRDefault="005D7944" w:rsidP="005D7944">
      <w:pPr>
        <w:pStyle w:val="ListParagraph"/>
        <w:numPr>
          <w:ilvl w:val="0"/>
          <w:numId w:val="34"/>
        </w:numPr>
        <w:shd w:val="clear" w:color="auto" w:fill="FFFFFF" w:themeFill="background1"/>
        <w:overflowPunct/>
        <w:autoSpaceDE/>
        <w:autoSpaceDN/>
        <w:adjustRightInd/>
        <w:textAlignment w:val="auto"/>
        <w:rPr>
          <w:rFonts w:cs="Arial"/>
          <w:szCs w:val="24"/>
        </w:rPr>
      </w:pPr>
      <w:r w:rsidRPr="007460C5">
        <w:rPr>
          <w:rFonts w:cs="Arial"/>
          <w:szCs w:val="24"/>
        </w:rPr>
        <w:t>Employees arranging sponsored events must declare this to the organisation.</w:t>
      </w:r>
    </w:p>
    <w:p w14:paraId="252CA6FA" w14:textId="77777777" w:rsidR="005D7944" w:rsidRDefault="005D7944" w:rsidP="005D7944">
      <w:pPr>
        <w:overflowPunct/>
        <w:autoSpaceDE/>
        <w:autoSpaceDN/>
        <w:adjustRightInd/>
        <w:spacing w:after="200" w:line="276" w:lineRule="auto"/>
        <w:jc w:val="left"/>
        <w:textAlignment w:val="auto"/>
        <w:rPr>
          <w:rFonts w:cs="Arial"/>
          <w:szCs w:val="24"/>
        </w:rPr>
      </w:pPr>
    </w:p>
    <w:p w14:paraId="3D0E7CB8" w14:textId="447D1C71" w:rsidR="005D7944" w:rsidRPr="00726481" w:rsidRDefault="005D7944" w:rsidP="005D7944">
      <w:pPr>
        <w:pStyle w:val="BodyText"/>
        <w:jc w:val="both"/>
      </w:pPr>
      <w:r w:rsidRPr="00726481">
        <w:t xml:space="preserve">Occasionally commercial sponsorship might be provided for a whole department encompassing </w:t>
      </w:r>
      <w:proofErr w:type="gramStart"/>
      <w:r w:rsidRPr="00726481">
        <w:t>a number of</w:t>
      </w:r>
      <w:proofErr w:type="gramEnd"/>
      <w:r w:rsidRPr="00726481">
        <w:t xml:space="preserve"> </w:t>
      </w:r>
      <w:r>
        <w:t>employees</w:t>
      </w:r>
      <w:r w:rsidRPr="00726481">
        <w:t xml:space="preserve">. In these circumstances it is the responsibility of the relevant </w:t>
      </w:r>
      <w:r>
        <w:t>D</w:t>
      </w:r>
      <w:r w:rsidRPr="00726481">
        <w:t>irector as applicable</w:t>
      </w:r>
      <w:r>
        <w:t>,</w:t>
      </w:r>
      <w:r w:rsidRPr="00726481">
        <w:t xml:space="preserve"> to complete the sponsorship, </w:t>
      </w:r>
      <w:proofErr w:type="gramStart"/>
      <w:r w:rsidRPr="00726481">
        <w:t>hospitality</w:t>
      </w:r>
      <w:proofErr w:type="gramEnd"/>
      <w:r w:rsidRPr="00726481">
        <w:t xml:space="preserve"> and gifts pro forma suitably amended and forward to </w:t>
      </w:r>
      <w:r w:rsidRPr="005D1509">
        <w:t xml:space="preserve">the </w:t>
      </w:r>
      <w:r w:rsidR="006A0E14" w:rsidRPr="005D1509">
        <w:t>Company Secretary</w:t>
      </w:r>
      <w:r w:rsidRPr="005D1509">
        <w:t xml:space="preserve"> for</w:t>
      </w:r>
      <w:r w:rsidRPr="00726481">
        <w:t xml:space="preserve"> inclusion</w:t>
      </w:r>
      <w:r>
        <w:t xml:space="preserve"> in </w:t>
      </w:r>
      <w:r w:rsidRPr="00726481">
        <w:t>the register.</w:t>
      </w:r>
    </w:p>
    <w:p w14:paraId="6FD365A6" w14:textId="77777777" w:rsidR="005D7944" w:rsidRDefault="005D7944" w:rsidP="005D7944">
      <w:pPr>
        <w:overflowPunct/>
        <w:autoSpaceDE/>
        <w:autoSpaceDN/>
        <w:adjustRightInd/>
        <w:spacing w:after="200" w:line="276" w:lineRule="auto"/>
        <w:jc w:val="left"/>
        <w:textAlignment w:val="auto"/>
        <w:rPr>
          <w:rFonts w:eastAsia="HGSMinchoE" w:cs="Arial"/>
          <w:color w:val="000000"/>
          <w:szCs w:val="22"/>
          <w:lang w:eastAsia="en-GB"/>
        </w:rPr>
      </w:pPr>
    </w:p>
    <w:p w14:paraId="1BEF8419" w14:textId="77777777" w:rsidR="005D7944" w:rsidRPr="00431C57" w:rsidRDefault="005D7944" w:rsidP="005D7944">
      <w:pPr>
        <w:pStyle w:val="BodyText"/>
        <w:jc w:val="both"/>
      </w:pPr>
      <w:r>
        <w:t>On occasions when the T</w:t>
      </w:r>
      <w:r w:rsidRPr="00726481">
        <w:t xml:space="preserve">rust considers it necessary for </w:t>
      </w:r>
      <w:r>
        <w:t xml:space="preserve">employees </w:t>
      </w:r>
      <w:r w:rsidRPr="00726481">
        <w:t xml:space="preserve">advising on the purchase of equipment or a service to inspect such equipment or the service operation in other parts of the </w:t>
      </w:r>
      <w:r w:rsidRPr="00726481">
        <w:lastRenderedPageBreak/>
        <w:t xml:space="preserve">country (or exceptionally, overseas) the Trust may wish to consider meeting the cost </w:t>
      </w:r>
      <w:proofErr w:type="gramStart"/>
      <w:r w:rsidRPr="00726481">
        <w:t>so as to</w:t>
      </w:r>
      <w:proofErr w:type="gramEnd"/>
      <w:r w:rsidRPr="00726481">
        <w:t xml:space="preserve"> avoid putting in jeopardy the integrity of future purchasing decisions. Sponsorship falling into this category MUST be referred to th</w:t>
      </w:r>
      <w:r>
        <w:t>e relevant Director for advice.</w:t>
      </w:r>
    </w:p>
    <w:p w14:paraId="4EAB710C" w14:textId="77777777" w:rsidR="005D7944" w:rsidRDefault="005D7944" w:rsidP="005D7944">
      <w:pPr>
        <w:pStyle w:val="Heading2"/>
        <w:keepLines w:val="0"/>
        <w:numPr>
          <w:ilvl w:val="2"/>
          <w:numId w:val="2"/>
        </w:numPr>
        <w:spacing w:before="360" w:after="120"/>
        <w:ind w:left="1134" w:hanging="1134"/>
        <w:jc w:val="left"/>
      </w:pPr>
      <w:bookmarkStart w:id="80" w:name="_Toc107211410"/>
      <w:r>
        <w:t>Sponsored Events – What Should be Declared?</w:t>
      </w:r>
      <w:bookmarkEnd w:id="80"/>
    </w:p>
    <w:p w14:paraId="221CBB85" w14:textId="77777777" w:rsidR="005D7944" w:rsidRPr="00726481" w:rsidRDefault="005D7944" w:rsidP="005D7944">
      <w:pPr>
        <w:pStyle w:val="BodyText"/>
        <w:jc w:val="both"/>
      </w:pPr>
      <w:r w:rsidRPr="00726481">
        <w:t>A record of acceptance or receipt of offers MUST be made in the register</w:t>
      </w:r>
      <w:r>
        <w:t>:</w:t>
      </w:r>
    </w:p>
    <w:p w14:paraId="43528ED8" w14:textId="77777777" w:rsidR="005D7944" w:rsidRPr="005A6BA2" w:rsidRDefault="005D7944" w:rsidP="005D7944"/>
    <w:p w14:paraId="513ED0C8" w14:textId="77777777" w:rsidR="005D7944" w:rsidRPr="005D7944" w:rsidRDefault="005D7944" w:rsidP="005D7944">
      <w:pPr>
        <w:pStyle w:val="ListParagraph"/>
        <w:numPr>
          <w:ilvl w:val="0"/>
          <w:numId w:val="35"/>
        </w:numPr>
        <w:shd w:val="clear" w:color="auto" w:fill="FFFFFF" w:themeFill="background1"/>
        <w:overflowPunct/>
        <w:autoSpaceDE/>
        <w:autoSpaceDN/>
        <w:adjustRightInd/>
        <w:ind w:left="709" w:hanging="283"/>
        <w:jc w:val="left"/>
        <w:textAlignment w:val="auto"/>
        <w:rPr>
          <w:rFonts w:cs="Arial"/>
          <w:szCs w:val="24"/>
        </w:rPr>
      </w:pPr>
      <w:r w:rsidRPr="005D7944">
        <w:rPr>
          <w:rFonts w:cs="Arial"/>
          <w:szCs w:val="24"/>
        </w:rPr>
        <w:t>The Trust will maintain records regarding sponsored events in line with the above principles and rules.</w:t>
      </w:r>
    </w:p>
    <w:p w14:paraId="71DC5A1A" w14:textId="77777777" w:rsidR="005D7944" w:rsidRDefault="005D7944" w:rsidP="005D7944">
      <w:pPr>
        <w:pStyle w:val="Heading2"/>
        <w:keepLines w:val="0"/>
        <w:numPr>
          <w:ilvl w:val="1"/>
          <w:numId w:val="2"/>
        </w:numPr>
        <w:spacing w:before="360" w:after="120"/>
        <w:ind w:left="1134" w:hanging="1134"/>
        <w:jc w:val="left"/>
      </w:pPr>
      <w:bookmarkStart w:id="81" w:name="_Toc107211411"/>
      <w:r>
        <w:t>Sponsored Research</w:t>
      </w:r>
      <w:bookmarkEnd w:id="81"/>
      <w:r>
        <w:t xml:space="preserve"> </w:t>
      </w:r>
    </w:p>
    <w:p w14:paraId="2D79824B" w14:textId="77777777" w:rsidR="005D7944" w:rsidRPr="00815372" w:rsidRDefault="005D7944" w:rsidP="005D7944">
      <w:pPr>
        <w:pStyle w:val="ListParagraph"/>
        <w:numPr>
          <w:ilvl w:val="0"/>
          <w:numId w:val="36"/>
        </w:numPr>
        <w:overflowPunct/>
        <w:autoSpaceDE/>
        <w:autoSpaceDN/>
        <w:adjustRightInd/>
        <w:jc w:val="left"/>
        <w:textAlignment w:val="auto"/>
        <w:rPr>
          <w:rFonts w:cs="Arial"/>
          <w:szCs w:val="24"/>
        </w:rPr>
      </w:pPr>
      <w:r w:rsidRPr="00815372">
        <w:rPr>
          <w:rFonts w:cs="Arial"/>
          <w:szCs w:val="24"/>
        </w:rPr>
        <w:t>Funding sources for research purposes must be transparent.</w:t>
      </w:r>
    </w:p>
    <w:p w14:paraId="298851FC" w14:textId="77777777" w:rsidR="005D7944" w:rsidRPr="00815372" w:rsidRDefault="005D7944" w:rsidP="005D7944">
      <w:pPr>
        <w:pStyle w:val="ListParagraph"/>
        <w:numPr>
          <w:ilvl w:val="0"/>
          <w:numId w:val="36"/>
        </w:numPr>
        <w:overflowPunct/>
        <w:autoSpaceDE/>
        <w:autoSpaceDN/>
        <w:adjustRightInd/>
        <w:jc w:val="left"/>
        <w:textAlignment w:val="auto"/>
        <w:rPr>
          <w:rFonts w:cs="Arial"/>
          <w:szCs w:val="24"/>
        </w:rPr>
      </w:pPr>
      <w:r w:rsidRPr="00815372">
        <w:rPr>
          <w:rFonts w:cs="Arial"/>
          <w:szCs w:val="24"/>
        </w:rPr>
        <w:t>Any proposed research must go through the relevant health research authority or other approvals process.</w:t>
      </w:r>
    </w:p>
    <w:p w14:paraId="6DBE091C" w14:textId="77777777" w:rsidR="005D7944" w:rsidRPr="00815372" w:rsidRDefault="005D7944" w:rsidP="005D7944">
      <w:pPr>
        <w:pStyle w:val="ListParagraph"/>
        <w:numPr>
          <w:ilvl w:val="0"/>
          <w:numId w:val="36"/>
        </w:numPr>
        <w:overflowPunct/>
        <w:autoSpaceDE/>
        <w:autoSpaceDN/>
        <w:adjustRightInd/>
        <w:textAlignment w:val="auto"/>
        <w:rPr>
          <w:rFonts w:cs="Arial"/>
          <w:szCs w:val="24"/>
        </w:rPr>
      </w:pPr>
      <w:r w:rsidRPr="00815372">
        <w:rPr>
          <w:rFonts w:cs="Arial"/>
          <w:szCs w:val="24"/>
        </w:rPr>
        <w:t xml:space="preserve">There must be a written protocol and written contract between </w:t>
      </w:r>
      <w:r>
        <w:rPr>
          <w:rFonts w:cs="Arial"/>
          <w:szCs w:val="24"/>
        </w:rPr>
        <w:t xml:space="preserve">employees, </w:t>
      </w:r>
      <w:r w:rsidRPr="00815372">
        <w:rPr>
          <w:rFonts w:cs="Arial"/>
          <w:szCs w:val="24"/>
        </w:rPr>
        <w:t xml:space="preserve">the </w:t>
      </w:r>
      <w:r>
        <w:rPr>
          <w:rFonts w:cs="Arial"/>
          <w:szCs w:val="24"/>
        </w:rPr>
        <w:t>Trust</w:t>
      </w:r>
      <w:r w:rsidRPr="00815372">
        <w:rPr>
          <w:rFonts w:cs="Arial"/>
          <w:szCs w:val="24"/>
        </w:rPr>
        <w:t>, and/or institutes at which the study will take place and the sponsoring organisation, which specifies the nature of the services to be provided and the payment for those services.</w:t>
      </w:r>
    </w:p>
    <w:p w14:paraId="2E706BD6" w14:textId="77777777" w:rsidR="005D7944" w:rsidRPr="00815372" w:rsidRDefault="005D7944" w:rsidP="005D7944">
      <w:pPr>
        <w:pStyle w:val="ListParagraph"/>
        <w:numPr>
          <w:ilvl w:val="0"/>
          <w:numId w:val="36"/>
        </w:numPr>
        <w:overflowPunct/>
        <w:autoSpaceDE/>
        <w:autoSpaceDN/>
        <w:adjustRightInd/>
        <w:textAlignment w:val="auto"/>
        <w:rPr>
          <w:rFonts w:cs="Arial"/>
          <w:szCs w:val="24"/>
        </w:rPr>
      </w:pPr>
      <w:r w:rsidRPr="00815372">
        <w:rPr>
          <w:rFonts w:cs="Arial"/>
          <w:szCs w:val="24"/>
        </w:rPr>
        <w:t xml:space="preserve">The study must not constitute an inducement to prescribe, supply, administer, recommend, </w:t>
      </w:r>
      <w:proofErr w:type="gramStart"/>
      <w:r w:rsidRPr="00815372">
        <w:rPr>
          <w:rFonts w:cs="Arial"/>
          <w:szCs w:val="24"/>
        </w:rPr>
        <w:t>buy</w:t>
      </w:r>
      <w:proofErr w:type="gramEnd"/>
      <w:r w:rsidRPr="00815372">
        <w:rPr>
          <w:rFonts w:cs="Arial"/>
          <w:szCs w:val="24"/>
        </w:rPr>
        <w:t xml:space="preserve"> or sell any medicine, medical device, equipment or service.</w:t>
      </w:r>
    </w:p>
    <w:p w14:paraId="29E5C38A" w14:textId="77777777" w:rsidR="005D7944" w:rsidRPr="003727F3" w:rsidRDefault="005D7944" w:rsidP="005D7944">
      <w:pPr>
        <w:pStyle w:val="ListParagraph"/>
        <w:numPr>
          <w:ilvl w:val="0"/>
          <w:numId w:val="36"/>
        </w:numPr>
        <w:overflowPunct/>
        <w:autoSpaceDE/>
        <w:autoSpaceDN/>
        <w:adjustRightInd/>
        <w:textAlignment w:val="auto"/>
        <w:rPr>
          <w:rFonts w:cs="Arial"/>
          <w:szCs w:val="24"/>
        </w:rPr>
      </w:pPr>
      <w:r>
        <w:rPr>
          <w:rFonts w:cs="Arial"/>
          <w:szCs w:val="24"/>
        </w:rPr>
        <w:t xml:space="preserve">Employees </w:t>
      </w:r>
      <w:r w:rsidRPr="00815372">
        <w:rPr>
          <w:rFonts w:cs="Arial"/>
          <w:szCs w:val="24"/>
        </w:rPr>
        <w:t>should declare involvement with sponsored research to the organisation.</w:t>
      </w:r>
    </w:p>
    <w:p w14:paraId="6E8B53F4" w14:textId="77777777" w:rsidR="005D7944" w:rsidRDefault="005D7944" w:rsidP="005D7944">
      <w:pPr>
        <w:pStyle w:val="Heading2"/>
        <w:keepLines w:val="0"/>
        <w:numPr>
          <w:ilvl w:val="2"/>
          <w:numId w:val="2"/>
        </w:numPr>
        <w:spacing w:before="360" w:after="120"/>
        <w:ind w:left="1134" w:hanging="1134"/>
        <w:jc w:val="left"/>
      </w:pPr>
      <w:bookmarkStart w:id="82" w:name="_Toc107211412"/>
      <w:r>
        <w:t>Sponsored Research – What Should be Declared?</w:t>
      </w:r>
      <w:bookmarkEnd w:id="82"/>
    </w:p>
    <w:p w14:paraId="7220BB23" w14:textId="77777777" w:rsidR="005D7944" w:rsidRDefault="005D7944" w:rsidP="005D7944">
      <w:pPr>
        <w:overflowPunct/>
        <w:autoSpaceDE/>
        <w:autoSpaceDN/>
        <w:adjustRightInd/>
        <w:textAlignment w:val="auto"/>
        <w:rPr>
          <w:rFonts w:cs="Arial"/>
          <w:szCs w:val="24"/>
        </w:rPr>
      </w:pPr>
      <w:r>
        <w:rPr>
          <w:rFonts w:cs="Arial"/>
          <w:szCs w:val="24"/>
        </w:rPr>
        <w:t>The organisation</w:t>
      </w:r>
      <w:r w:rsidRPr="00E816C8">
        <w:rPr>
          <w:rFonts w:cs="Arial"/>
          <w:szCs w:val="24"/>
        </w:rPr>
        <w:t xml:space="preserve"> will retain written records of sponsorship of research, in line with the above principles and rules.</w:t>
      </w:r>
    </w:p>
    <w:p w14:paraId="6CB82586" w14:textId="77777777" w:rsidR="005D7944" w:rsidRPr="00E816C8" w:rsidRDefault="005D7944" w:rsidP="005D7944">
      <w:pPr>
        <w:overflowPunct/>
        <w:autoSpaceDE/>
        <w:autoSpaceDN/>
        <w:adjustRightInd/>
        <w:textAlignment w:val="auto"/>
        <w:rPr>
          <w:rFonts w:cs="Arial"/>
          <w:szCs w:val="24"/>
        </w:rPr>
      </w:pPr>
    </w:p>
    <w:p w14:paraId="6F84709A" w14:textId="77777777" w:rsidR="005D7944" w:rsidRDefault="005D7944" w:rsidP="005D7944">
      <w:pPr>
        <w:overflowPunct/>
        <w:autoSpaceDE/>
        <w:autoSpaceDN/>
        <w:adjustRightInd/>
        <w:textAlignment w:val="auto"/>
        <w:rPr>
          <w:rFonts w:cs="Arial"/>
          <w:szCs w:val="24"/>
        </w:rPr>
      </w:pPr>
      <w:r>
        <w:rPr>
          <w:rFonts w:cs="Arial"/>
          <w:szCs w:val="24"/>
        </w:rPr>
        <w:t xml:space="preserve">Employees </w:t>
      </w:r>
      <w:r w:rsidRPr="00E816C8">
        <w:rPr>
          <w:rFonts w:cs="Arial"/>
          <w:szCs w:val="24"/>
        </w:rPr>
        <w:t>should declare:</w:t>
      </w:r>
    </w:p>
    <w:p w14:paraId="46E0A594" w14:textId="77777777" w:rsidR="005D7944" w:rsidRPr="00E816C8" w:rsidRDefault="005D7944" w:rsidP="005D7944">
      <w:pPr>
        <w:overflowPunct/>
        <w:autoSpaceDE/>
        <w:autoSpaceDN/>
        <w:adjustRightInd/>
        <w:textAlignment w:val="auto"/>
        <w:rPr>
          <w:rFonts w:cs="Arial"/>
          <w:szCs w:val="24"/>
        </w:rPr>
      </w:pPr>
    </w:p>
    <w:p w14:paraId="333CEC51" w14:textId="77777777" w:rsidR="005D7944" w:rsidRPr="00815372" w:rsidRDefault="005D7944" w:rsidP="005D7944">
      <w:pPr>
        <w:pStyle w:val="ListParagraph"/>
        <w:numPr>
          <w:ilvl w:val="0"/>
          <w:numId w:val="37"/>
        </w:numPr>
        <w:overflowPunct/>
        <w:autoSpaceDE/>
        <w:autoSpaceDN/>
        <w:adjustRightInd/>
        <w:textAlignment w:val="auto"/>
        <w:rPr>
          <w:rFonts w:cs="Arial"/>
          <w:szCs w:val="24"/>
        </w:rPr>
      </w:pPr>
      <w:r w:rsidRPr="00815372">
        <w:rPr>
          <w:rFonts w:cs="Arial"/>
          <w:szCs w:val="24"/>
        </w:rPr>
        <w:t>Their name and their role with the organisation.</w:t>
      </w:r>
    </w:p>
    <w:p w14:paraId="4342B931" w14:textId="77777777" w:rsidR="005D7944" w:rsidRPr="00815372" w:rsidRDefault="005D7944" w:rsidP="005D7944">
      <w:pPr>
        <w:pStyle w:val="ListParagraph"/>
        <w:numPr>
          <w:ilvl w:val="0"/>
          <w:numId w:val="37"/>
        </w:numPr>
        <w:overflowPunct/>
        <w:autoSpaceDE/>
        <w:autoSpaceDN/>
        <w:adjustRightInd/>
        <w:textAlignment w:val="auto"/>
        <w:rPr>
          <w:rFonts w:cs="Arial"/>
          <w:szCs w:val="24"/>
        </w:rPr>
      </w:pPr>
      <w:r w:rsidRPr="00815372">
        <w:rPr>
          <w:rFonts w:cs="Arial"/>
          <w:szCs w:val="24"/>
        </w:rPr>
        <w:t>Nature of their involvement in the sponsored research.</w:t>
      </w:r>
    </w:p>
    <w:p w14:paraId="71C75780" w14:textId="77777777" w:rsidR="005D7944" w:rsidRDefault="005D7944" w:rsidP="005D7944">
      <w:pPr>
        <w:pStyle w:val="ListParagraph"/>
        <w:numPr>
          <w:ilvl w:val="0"/>
          <w:numId w:val="37"/>
        </w:numPr>
        <w:overflowPunct/>
        <w:autoSpaceDE/>
        <w:autoSpaceDN/>
        <w:adjustRightInd/>
        <w:textAlignment w:val="auto"/>
        <w:rPr>
          <w:rFonts w:cs="Arial"/>
          <w:szCs w:val="24"/>
        </w:rPr>
      </w:pPr>
      <w:r w:rsidRPr="00815372">
        <w:rPr>
          <w:rFonts w:cs="Arial"/>
          <w:szCs w:val="24"/>
        </w:rPr>
        <w:t>Relevant dates.</w:t>
      </w:r>
    </w:p>
    <w:p w14:paraId="3E78820C" w14:textId="1D276746" w:rsidR="003D0327" w:rsidRPr="00815372" w:rsidRDefault="003D0327" w:rsidP="005D7944">
      <w:pPr>
        <w:pStyle w:val="ListParagraph"/>
        <w:numPr>
          <w:ilvl w:val="0"/>
          <w:numId w:val="37"/>
        </w:numPr>
        <w:overflowPunct/>
        <w:autoSpaceDE/>
        <w:autoSpaceDN/>
        <w:adjustRightInd/>
        <w:textAlignment w:val="auto"/>
        <w:rPr>
          <w:rFonts w:cs="Arial"/>
          <w:szCs w:val="24"/>
        </w:rPr>
      </w:pPr>
      <w:r>
        <w:rPr>
          <w:rFonts w:cs="Arial"/>
          <w:szCs w:val="24"/>
        </w:rPr>
        <w:t>Sponsor details</w:t>
      </w:r>
    </w:p>
    <w:p w14:paraId="0774CD61" w14:textId="77777777" w:rsidR="005D7944" w:rsidRPr="003727F3" w:rsidRDefault="005D7944" w:rsidP="005D7944">
      <w:pPr>
        <w:pStyle w:val="ListParagraph"/>
        <w:numPr>
          <w:ilvl w:val="0"/>
          <w:numId w:val="37"/>
        </w:numPr>
        <w:overflowPunct/>
        <w:autoSpaceDE/>
        <w:autoSpaceDN/>
        <w:adjustRightInd/>
        <w:textAlignment w:val="auto"/>
        <w:rPr>
          <w:rFonts w:cs="Arial"/>
          <w:szCs w:val="24"/>
        </w:rPr>
      </w:pPr>
      <w:r w:rsidRPr="00815372">
        <w:rPr>
          <w:rFonts w:cs="Arial"/>
          <w:szCs w:val="24"/>
        </w:rPr>
        <w:t>Other relevant information (</w:t>
      </w:r>
      <w:proofErr w:type="gramStart"/>
      <w:r w:rsidRPr="00815372">
        <w:rPr>
          <w:rFonts w:cs="Arial"/>
          <w:szCs w:val="24"/>
        </w:rPr>
        <w:t>e.g.</w:t>
      </w:r>
      <w:proofErr w:type="gramEnd"/>
      <w:r w:rsidRPr="00815372">
        <w:rPr>
          <w:rFonts w:cs="Arial"/>
          <w:szCs w:val="24"/>
        </w:rPr>
        <w:t xml:space="preserve"> what, if any, benefit the sponsor derives from the sponsorship, action taken to mitigate against a conflict, details of any approvals given to depart from the terms of this policy).</w:t>
      </w:r>
    </w:p>
    <w:p w14:paraId="26F7A9BA" w14:textId="77777777" w:rsidR="005D7944" w:rsidRPr="005D7944" w:rsidRDefault="005D7944" w:rsidP="005D7944">
      <w:pPr>
        <w:pStyle w:val="Heading2"/>
        <w:keepLines w:val="0"/>
        <w:numPr>
          <w:ilvl w:val="1"/>
          <w:numId w:val="2"/>
        </w:numPr>
        <w:spacing w:before="360" w:after="120"/>
        <w:ind w:left="1134" w:hanging="1134"/>
        <w:jc w:val="left"/>
      </w:pPr>
      <w:bookmarkStart w:id="83" w:name="_Toc107211413"/>
      <w:r>
        <w:t>Sponsored Posts</w:t>
      </w:r>
      <w:bookmarkEnd w:id="83"/>
    </w:p>
    <w:p w14:paraId="063713D9" w14:textId="77777777" w:rsidR="005D7944" w:rsidRPr="00815372" w:rsidRDefault="005D7944" w:rsidP="005D7944">
      <w:pPr>
        <w:pStyle w:val="ListParagraph"/>
        <w:numPr>
          <w:ilvl w:val="0"/>
          <w:numId w:val="38"/>
        </w:numPr>
        <w:overflowPunct/>
        <w:autoSpaceDE/>
        <w:autoSpaceDN/>
        <w:adjustRightInd/>
        <w:textAlignment w:val="auto"/>
        <w:rPr>
          <w:rFonts w:eastAsia="HGSMinchoE" w:cs="Arial"/>
          <w:bCs/>
          <w:szCs w:val="24"/>
          <w:lang w:eastAsia="en-GB"/>
        </w:rPr>
      </w:pPr>
      <w:r w:rsidRPr="00815372">
        <w:rPr>
          <w:rFonts w:eastAsia="HGSMinchoE" w:cs="Arial"/>
          <w:szCs w:val="24"/>
          <w:lang w:eastAsia="en-GB"/>
        </w:rPr>
        <w:t xml:space="preserve">External sponsorship of a post requires prior approval from the </w:t>
      </w:r>
      <w:r>
        <w:rPr>
          <w:rFonts w:eastAsia="HGSMinchoE" w:cs="Arial"/>
          <w:szCs w:val="24"/>
          <w:lang w:eastAsia="en-GB"/>
        </w:rPr>
        <w:t>Trust</w:t>
      </w:r>
      <w:r w:rsidRPr="00815372">
        <w:rPr>
          <w:rFonts w:eastAsia="HGSMinchoE" w:cs="Arial"/>
          <w:szCs w:val="24"/>
          <w:lang w:eastAsia="en-GB"/>
        </w:rPr>
        <w:t xml:space="preserve">. </w:t>
      </w:r>
    </w:p>
    <w:p w14:paraId="0A01260E" w14:textId="77777777" w:rsidR="005D7944" w:rsidRPr="00815372" w:rsidRDefault="005D7944" w:rsidP="005D7944">
      <w:pPr>
        <w:pStyle w:val="ListParagraph"/>
        <w:numPr>
          <w:ilvl w:val="0"/>
          <w:numId w:val="38"/>
        </w:numPr>
        <w:overflowPunct/>
        <w:autoSpaceDE/>
        <w:autoSpaceDN/>
        <w:adjustRightInd/>
        <w:textAlignment w:val="auto"/>
        <w:rPr>
          <w:rFonts w:eastAsia="HGSMinchoE" w:cs="Arial"/>
          <w:bCs/>
          <w:szCs w:val="24"/>
          <w:lang w:eastAsia="en-GB"/>
        </w:rPr>
      </w:pPr>
      <w:r w:rsidRPr="00815372">
        <w:rPr>
          <w:rFonts w:eastAsia="HGSMinchoE" w:cs="Arial"/>
          <w:szCs w:val="24"/>
          <w:lang w:eastAsia="en-GB"/>
        </w:rPr>
        <w:t xml:space="preserve">Rolling sponsorship of posts should be avoided unless appropriate checkpoints are put in place to review and withdraw if appropriate. </w:t>
      </w:r>
    </w:p>
    <w:p w14:paraId="691D9FBB" w14:textId="77777777" w:rsidR="005D7944" w:rsidRPr="00815372" w:rsidRDefault="005D7944" w:rsidP="005D7944">
      <w:pPr>
        <w:pStyle w:val="ListParagraph"/>
        <w:numPr>
          <w:ilvl w:val="0"/>
          <w:numId w:val="38"/>
        </w:numPr>
        <w:overflowPunct/>
        <w:autoSpaceDE/>
        <w:autoSpaceDN/>
        <w:adjustRightInd/>
        <w:textAlignment w:val="auto"/>
        <w:rPr>
          <w:rFonts w:eastAsia="HGSMinchoE" w:cs="Arial"/>
          <w:bCs/>
          <w:szCs w:val="24"/>
          <w:lang w:eastAsia="en-GB"/>
        </w:rPr>
      </w:pPr>
      <w:r w:rsidRPr="00815372">
        <w:rPr>
          <w:rFonts w:eastAsia="HGSMinchoE" w:cs="Arial"/>
          <w:szCs w:val="24"/>
          <w:lang w:eastAsia="en-GB"/>
        </w:rPr>
        <w:t xml:space="preserve">Sponsorship of a post should only happen where there is written confirmation that the arrangements will have no effect on purchasing decisions or prescribing and dispensing habits. This should be audited for the duration of the sponsorship. Written agreements should detail the circumstances under which organisations </w:t>
      </w:r>
      <w:proofErr w:type="gramStart"/>
      <w:r w:rsidRPr="00815372">
        <w:rPr>
          <w:rFonts w:eastAsia="HGSMinchoE" w:cs="Arial"/>
          <w:szCs w:val="24"/>
          <w:lang w:eastAsia="en-GB"/>
        </w:rPr>
        <w:t>have the ability to</w:t>
      </w:r>
      <w:proofErr w:type="gramEnd"/>
      <w:r w:rsidRPr="00815372">
        <w:rPr>
          <w:rFonts w:eastAsia="HGSMinchoE" w:cs="Arial"/>
          <w:szCs w:val="24"/>
          <w:lang w:eastAsia="en-GB"/>
        </w:rPr>
        <w:t xml:space="preserve"> exit sponsorship arrangements if conflicts of interest which cannot be managed arise. </w:t>
      </w:r>
    </w:p>
    <w:p w14:paraId="3085AF10" w14:textId="77777777" w:rsidR="005D7944" w:rsidRPr="00815372" w:rsidRDefault="005D7944" w:rsidP="005D7944">
      <w:pPr>
        <w:pStyle w:val="ListParagraph"/>
        <w:numPr>
          <w:ilvl w:val="0"/>
          <w:numId w:val="38"/>
        </w:numPr>
        <w:overflowPunct/>
        <w:autoSpaceDE/>
        <w:autoSpaceDN/>
        <w:adjustRightInd/>
        <w:textAlignment w:val="auto"/>
        <w:rPr>
          <w:rFonts w:eastAsia="HGSMinchoE" w:cs="Arial"/>
          <w:bCs/>
          <w:szCs w:val="24"/>
          <w:lang w:eastAsia="en-GB"/>
        </w:rPr>
      </w:pPr>
      <w:r w:rsidRPr="00815372">
        <w:rPr>
          <w:rFonts w:eastAsia="HGSMinchoE" w:cs="Arial"/>
          <w:szCs w:val="24"/>
          <w:lang w:eastAsia="en-GB"/>
        </w:rPr>
        <w:t xml:space="preserve">Sponsored post holders must not promote or favour the sponsor’s products, and information about alternative products and suppliers should be provided. </w:t>
      </w:r>
    </w:p>
    <w:p w14:paraId="1399C265" w14:textId="77777777" w:rsidR="005D7944" w:rsidRPr="00815372" w:rsidRDefault="005D7944" w:rsidP="005D7944">
      <w:pPr>
        <w:pStyle w:val="ListParagraph"/>
        <w:numPr>
          <w:ilvl w:val="0"/>
          <w:numId w:val="38"/>
        </w:numPr>
        <w:overflowPunct/>
        <w:autoSpaceDE/>
        <w:autoSpaceDN/>
        <w:adjustRightInd/>
        <w:textAlignment w:val="auto"/>
        <w:rPr>
          <w:rFonts w:eastAsia="HGSMinchoE" w:cs="Arial"/>
          <w:bCs/>
          <w:szCs w:val="24"/>
          <w:lang w:eastAsia="en-GB"/>
        </w:rPr>
      </w:pPr>
      <w:r w:rsidRPr="00815372">
        <w:rPr>
          <w:rFonts w:eastAsia="HGSMinchoE" w:cs="Arial"/>
          <w:szCs w:val="24"/>
          <w:lang w:eastAsia="en-GB"/>
        </w:rPr>
        <w:t>Sponsors should not have any undue influence over the duties of the post or have any preferential access to services, materials or intellectual property relating to or developed in connection with the sponsored posts.</w:t>
      </w:r>
    </w:p>
    <w:p w14:paraId="0CC35E68" w14:textId="77777777" w:rsidR="005D7944" w:rsidRDefault="005D7944" w:rsidP="005D7944">
      <w:pPr>
        <w:pStyle w:val="Heading2"/>
        <w:keepLines w:val="0"/>
        <w:numPr>
          <w:ilvl w:val="2"/>
          <w:numId w:val="2"/>
        </w:numPr>
        <w:spacing w:before="360" w:after="120"/>
        <w:ind w:left="1134" w:hanging="1134"/>
        <w:jc w:val="left"/>
      </w:pPr>
      <w:bookmarkStart w:id="84" w:name="_Toc107211414"/>
      <w:r>
        <w:lastRenderedPageBreak/>
        <w:t>Sponsored Posts – What Should be Declared?</w:t>
      </w:r>
      <w:bookmarkEnd w:id="84"/>
    </w:p>
    <w:p w14:paraId="3E097AB9" w14:textId="77777777" w:rsidR="005D7944" w:rsidRDefault="005D7944" w:rsidP="005D7944">
      <w:pPr>
        <w:overflowPunct/>
        <w:autoSpaceDE/>
        <w:autoSpaceDN/>
        <w:adjustRightInd/>
        <w:textAlignment w:val="auto"/>
        <w:rPr>
          <w:rFonts w:cs="Arial"/>
          <w:szCs w:val="24"/>
        </w:rPr>
      </w:pPr>
      <w:r w:rsidRPr="00E816C8">
        <w:rPr>
          <w:rFonts w:cs="Arial"/>
          <w:szCs w:val="24"/>
        </w:rPr>
        <w:t xml:space="preserve">The </w:t>
      </w:r>
      <w:r>
        <w:rPr>
          <w:rFonts w:cs="Arial"/>
          <w:szCs w:val="24"/>
        </w:rPr>
        <w:t xml:space="preserve">Trust </w:t>
      </w:r>
      <w:r w:rsidRPr="00E816C8">
        <w:rPr>
          <w:rFonts w:cs="Arial"/>
          <w:szCs w:val="24"/>
        </w:rPr>
        <w:t>will retain written records of sponsorship of posts, in line with the above principles and rules.</w:t>
      </w:r>
    </w:p>
    <w:p w14:paraId="0CB5D4DD" w14:textId="77777777" w:rsidR="005D7944" w:rsidRPr="00E816C8" w:rsidRDefault="005D7944" w:rsidP="005D7944">
      <w:pPr>
        <w:overflowPunct/>
        <w:autoSpaceDE/>
        <w:autoSpaceDN/>
        <w:adjustRightInd/>
        <w:textAlignment w:val="auto"/>
        <w:rPr>
          <w:rFonts w:cs="Arial"/>
          <w:szCs w:val="24"/>
        </w:rPr>
      </w:pPr>
    </w:p>
    <w:p w14:paraId="36B3EAF7" w14:textId="77777777" w:rsidR="005D7944" w:rsidRPr="00E816C8" w:rsidRDefault="005D7944" w:rsidP="005D7944">
      <w:pPr>
        <w:overflowPunct/>
        <w:autoSpaceDE/>
        <w:autoSpaceDN/>
        <w:adjustRightInd/>
        <w:textAlignment w:val="auto"/>
        <w:rPr>
          <w:rFonts w:cs="Arial"/>
          <w:szCs w:val="24"/>
        </w:rPr>
      </w:pPr>
      <w:r>
        <w:rPr>
          <w:rFonts w:cs="Arial"/>
          <w:szCs w:val="24"/>
        </w:rPr>
        <w:t xml:space="preserve">Employees </w:t>
      </w:r>
      <w:r w:rsidRPr="00E816C8">
        <w:rPr>
          <w:rFonts w:cs="Arial"/>
          <w:szCs w:val="24"/>
        </w:rPr>
        <w:t xml:space="preserve">should declare any other interests arising </w:t>
      </w:r>
      <w:proofErr w:type="gramStart"/>
      <w:r w:rsidRPr="00E816C8">
        <w:rPr>
          <w:rFonts w:cs="Arial"/>
          <w:szCs w:val="24"/>
        </w:rPr>
        <w:t>as a result of</w:t>
      </w:r>
      <w:proofErr w:type="gramEnd"/>
      <w:r w:rsidRPr="00E816C8">
        <w:rPr>
          <w:rFonts w:cs="Arial"/>
          <w:szCs w:val="24"/>
        </w:rPr>
        <w:t xml:space="preserve"> their association with the sponsor, in line with the content in the rest of this policy.</w:t>
      </w:r>
    </w:p>
    <w:p w14:paraId="2F49E6EA" w14:textId="77777777" w:rsidR="005D7944" w:rsidRDefault="005D7944" w:rsidP="005D7944">
      <w:pPr>
        <w:pStyle w:val="Heading2"/>
        <w:keepLines w:val="0"/>
        <w:numPr>
          <w:ilvl w:val="1"/>
          <w:numId w:val="2"/>
        </w:numPr>
        <w:spacing w:before="360" w:after="120"/>
        <w:ind w:left="1134" w:hanging="1134"/>
        <w:jc w:val="left"/>
      </w:pPr>
      <w:bookmarkStart w:id="85" w:name="_Toc107211415"/>
      <w:r>
        <w:t>Clinical Private Practice</w:t>
      </w:r>
      <w:bookmarkEnd w:id="85"/>
    </w:p>
    <w:p w14:paraId="412C690A" w14:textId="77777777" w:rsidR="005D7944" w:rsidRPr="005D7944" w:rsidRDefault="005D7944" w:rsidP="005D7944">
      <w:pPr>
        <w:pStyle w:val="Default"/>
        <w:jc w:val="both"/>
        <w:rPr>
          <w:rFonts w:ascii="Arial" w:hAnsi="Arial" w:cs="Arial"/>
          <w:color w:val="auto"/>
          <w:sz w:val="22"/>
          <w:szCs w:val="22"/>
        </w:rPr>
      </w:pPr>
      <w:r w:rsidRPr="005D7944">
        <w:rPr>
          <w:rFonts w:ascii="Arial" w:hAnsi="Arial" w:cs="Arial"/>
          <w:color w:val="auto"/>
          <w:sz w:val="22"/>
          <w:szCs w:val="22"/>
        </w:rPr>
        <w:t xml:space="preserve">Clinical employees should declare all private practice on appointment, and/or any new private practice when it arises *including: </w:t>
      </w:r>
    </w:p>
    <w:p w14:paraId="5FC669CA" w14:textId="77777777" w:rsidR="005D7944" w:rsidRPr="005D7944" w:rsidRDefault="005D7944" w:rsidP="005D7944">
      <w:pPr>
        <w:pStyle w:val="Default"/>
        <w:jc w:val="both"/>
        <w:rPr>
          <w:rFonts w:ascii="Arial" w:hAnsi="Arial" w:cs="Arial"/>
          <w:color w:val="auto"/>
          <w:sz w:val="22"/>
          <w:szCs w:val="22"/>
        </w:rPr>
      </w:pPr>
    </w:p>
    <w:p w14:paraId="59D55D52" w14:textId="77777777" w:rsidR="005D7944" w:rsidRPr="005D7944" w:rsidRDefault="005D7944" w:rsidP="005D7944">
      <w:pPr>
        <w:pStyle w:val="ListParagraph"/>
        <w:numPr>
          <w:ilvl w:val="0"/>
          <w:numId w:val="40"/>
        </w:numPr>
        <w:overflowPunct/>
        <w:autoSpaceDE/>
        <w:autoSpaceDN/>
        <w:adjustRightInd/>
        <w:textAlignment w:val="auto"/>
        <w:rPr>
          <w:rFonts w:eastAsia="HGSMinchoE" w:cs="Arial"/>
          <w:bCs/>
          <w:szCs w:val="22"/>
          <w:lang w:eastAsia="en-GB"/>
        </w:rPr>
      </w:pPr>
      <w:r w:rsidRPr="005D7944">
        <w:rPr>
          <w:rFonts w:eastAsia="HGSMinchoE" w:cs="Arial"/>
          <w:szCs w:val="22"/>
          <w:lang w:eastAsia="en-GB"/>
        </w:rPr>
        <w:t xml:space="preserve">Where they practise (name of private facility). </w:t>
      </w:r>
    </w:p>
    <w:p w14:paraId="696A050D" w14:textId="77777777" w:rsidR="005D7944" w:rsidRPr="00B10335" w:rsidRDefault="005D7944" w:rsidP="005D7944">
      <w:pPr>
        <w:pStyle w:val="ListParagraph"/>
        <w:numPr>
          <w:ilvl w:val="0"/>
          <w:numId w:val="40"/>
        </w:numPr>
        <w:overflowPunct/>
        <w:autoSpaceDE/>
        <w:autoSpaceDN/>
        <w:adjustRightInd/>
        <w:textAlignment w:val="auto"/>
        <w:rPr>
          <w:rFonts w:eastAsia="HGSMinchoE" w:cs="Arial"/>
          <w:bCs/>
          <w:szCs w:val="22"/>
          <w:lang w:eastAsia="en-GB"/>
        </w:rPr>
      </w:pPr>
      <w:r w:rsidRPr="00B10335">
        <w:rPr>
          <w:rFonts w:eastAsia="HGSMinchoE" w:cs="Arial"/>
          <w:szCs w:val="22"/>
          <w:lang w:eastAsia="en-GB"/>
        </w:rPr>
        <w:t xml:space="preserve">Where the staff member </w:t>
      </w:r>
      <w:proofErr w:type="gramStart"/>
      <w:r w:rsidRPr="00B10335">
        <w:rPr>
          <w:rFonts w:eastAsia="HGSMinchoE" w:cs="Arial"/>
          <w:szCs w:val="22"/>
          <w:lang w:eastAsia="en-GB"/>
        </w:rPr>
        <w:t>owns  their</w:t>
      </w:r>
      <w:proofErr w:type="gramEnd"/>
      <w:r w:rsidRPr="00B10335">
        <w:rPr>
          <w:rFonts w:eastAsia="HGSMinchoE" w:cs="Arial"/>
          <w:szCs w:val="22"/>
          <w:lang w:eastAsia="en-GB"/>
        </w:rPr>
        <w:t xml:space="preserve"> own company for private practice they must declare the name of the company, especially where the company trades with the Trust.</w:t>
      </w:r>
    </w:p>
    <w:p w14:paraId="2350C401" w14:textId="77777777" w:rsidR="005D7944" w:rsidRPr="005D7944" w:rsidRDefault="005D7944" w:rsidP="005D7944">
      <w:pPr>
        <w:pStyle w:val="ListParagraph"/>
        <w:numPr>
          <w:ilvl w:val="0"/>
          <w:numId w:val="40"/>
        </w:numPr>
        <w:overflowPunct/>
        <w:autoSpaceDE/>
        <w:autoSpaceDN/>
        <w:adjustRightInd/>
        <w:textAlignment w:val="auto"/>
        <w:rPr>
          <w:rFonts w:eastAsia="HGSMinchoE" w:cs="Arial"/>
          <w:bCs/>
          <w:szCs w:val="22"/>
          <w:lang w:eastAsia="en-GB"/>
        </w:rPr>
      </w:pPr>
      <w:r w:rsidRPr="005D7944">
        <w:rPr>
          <w:rFonts w:eastAsia="HGSMinchoE" w:cs="Arial"/>
          <w:szCs w:val="22"/>
          <w:lang w:eastAsia="en-GB"/>
        </w:rPr>
        <w:t xml:space="preserve">What they practise (specialty, major procedures). </w:t>
      </w:r>
    </w:p>
    <w:p w14:paraId="6C7C0CA3" w14:textId="77777777" w:rsidR="005D7944" w:rsidRPr="005D7944" w:rsidRDefault="005D7944" w:rsidP="005D7944">
      <w:pPr>
        <w:pStyle w:val="ListParagraph"/>
        <w:numPr>
          <w:ilvl w:val="0"/>
          <w:numId w:val="40"/>
        </w:numPr>
        <w:overflowPunct/>
        <w:autoSpaceDE/>
        <w:autoSpaceDN/>
        <w:adjustRightInd/>
        <w:textAlignment w:val="auto"/>
        <w:rPr>
          <w:rFonts w:eastAsia="HGSMinchoE" w:cs="Arial"/>
          <w:bCs/>
          <w:szCs w:val="22"/>
          <w:lang w:eastAsia="en-GB"/>
        </w:rPr>
      </w:pPr>
      <w:r w:rsidRPr="005D7944">
        <w:rPr>
          <w:rFonts w:eastAsia="HGSMinchoE" w:cs="Arial"/>
          <w:szCs w:val="22"/>
          <w:lang w:eastAsia="en-GB"/>
        </w:rPr>
        <w:t>When they practise (identified sessions/time commitment).</w:t>
      </w:r>
    </w:p>
    <w:p w14:paraId="6DFDC4D8" w14:textId="77777777" w:rsidR="005D7944" w:rsidRPr="005D7944" w:rsidRDefault="005D7944" w:rsidP="005D7944">
      <w:pPr>
        <w:rPr>
          <w:rFonts w:cs="Arial"/>
          <w:szCs w:val="22"/>
        </w:rPr>
      </w:pPr>
    </w:p>
    <w:p w14:paraId="3B758795" w14:textId="3CE7CA41" w:rsidR="005D7944" w:rsidRPr="005D7944" w:rsidRDefault="005D7944" w:rsidP="005D7944">
      <w:pPr>
        <w:rPr>
          <w:rFonts w:cs="Arial"/>
          <w:szCs w:val="22"/>
        </w:rPr>
      </w:pPr>
      <w:r w:rsidRPr="005D7944">
        <w:rPr>
          <w:rFonts w:cs="Arial"/>
          <w:szCs w:val="22"/>
        </w:rPr>
        <w:t>*Hospital Consultants are already required to provide their employer with this information by virtue of Para.3 Sch. 9 of the Terms and Conditions – Consultants (England) 2003: Bri</w:t>
      </w:r>
      <w:r w:rsidR="00D148BC">
        <w:rPr>
          <w:rFonts w:cs="Arial"/>
          <w:szCs w:val="22"/>
        </w:rPr>
        <w:t>tish Medical Association (Ref 12</w:t>
      </w:r>
      <w:r w:rsidRPr="005D7944">
        <w:rPr>
          <w:rFonts w:cs="Arial"/>
          <w:szCs w:val="22"/>
        </w:rPr>
        <w:t>)</w:t>
      </w:r>
    </w:p>
    <w:p w14:paraId="26DF3560" w14:textId="77777777" w:rsidR="005D7944" w:rsidRPr="005D7944" w:rsidRDefault="005D7944" w:rsidP="005D7944">
      <w:pPr>
        <w:rPr>
          <w:rFonts w:cs="Arial"/>
          <w:szCs w:val="22"/>
        </w:rPr>
      </w:pPr>
    </w:p>
    <w:p w14:paraId="5C0F59F9" w14:textId="77777777" w:rsidR="005D7944" w:rsidRPr="005D7944" w:rsidRDefault="005D7944" w:rsidP="005D7944">
      <w:pPr>
        <w:pStyle w:val="Default"/>
        <w:jc w:val="both"/>
        <w:rPr>
          <w:rFonts w:ascii="Arial" w:hAnsi="Arial" w:cs="Arial"/>
          <w:color w:val="auto"/>
          <w:sz w:val="22"/>
          <w:szCs w:val="22"/>
        </w:rPr>
      </w:pPr>
      <w:r w:rsidRPr="005D7944">
        <w:rPr>
          <w:rFonts w:ascii="Arial" w:hAnsi="Arial" w:cs="Arial"/>
          <w:color w:val="auto"/>
          <w:sz w:val="22"/>
          <w:szCs w:val="22"/>
        </w:rPr>
        <w:t xml:space="preserve">Clinical employees should (unless existing contractual provisions require otherwise or unless emergency treatment for private patients is needed): </w:t>
      </w:r>
    </w:p>
    <w:p w14:paraId="53FB84D7" w14:textId="77777777" w:rsidR="005D7944" w:rsidRPr="005D7944" w:rsidRDefault="005D7944" w:rsidP="005D7944">
      <w:pPr>
        <w:pStyle w:val="Default"/>
        <w:jc w:val="both"/>
        <w:rPr>
          <w:rFonts w:ascii="Arial" w:hAnsi="Arial" w:cs="Arial"/>
          <w:color w:val="auto"/>
          <w:sz w:val="22"/>
          <w:szCs w:val="22"/>
        </w:rPr>
      </w:pPr>
    </w:p>
    <w:p w14:paraId="73240EB5" w14:textId="77777777" w:rsidR="005D7944" w:rsidRPr="005D7944" w:rsidRDefault="005D7944" w:rsidP="005D7944">
      <w:pPr>
        <w:numPr>
          <w:ilvl w:val="0"/>
          <w:numId w:val="39"/>
        </w:numPr>
        <w:overflowPunct/>
        <w:autoSpaceDE/>
        <w:autoSpaceDN/>
        <w:adjustRightInd/>
        <w:textAlignment w:val="auto"/>
        <w:rPr>
          <w:rFonts w:cs="Arial"/>
          <w:szCs w:val="22"/>
        </w:rPr>
      </w:pPr>
      <w:r w:rsidRPr="005D7944">
        <w:rPr>
          <w:rFonts w:cs="Arial"/>
          <w:szCs w:val="22"/>
        </w:rPr>
        <w:t xml:space="preserve">Seek prior approval of their organisation before taking up private practice. </w:t>
      </w:r>
    </w:p>
    <w:p w14:paraId="49553774" w14:textId="3A605765" w:rsidR="005D7944" w:rsidRPr="005D7944" w:rsidRDefault="005D7944" w:rsidP="005D7944">
      <w:pPr>
        <w:numPr>
          <w:ilvl w:val="0"/>
          <w:numId w:val="39"/>
        </w:numPr>
        <w:overflowPunct/>
        <w:autoSpaceDE/>
        <w:autoSpaceDN/>
        <w:adjustRightInd/>
        <w:textAlignment w:val="auto"/>
        <w:rPr>
          <w:rFonts w:cs="Arial"/>
          <w:szCs w:val="22"/>
        </w:rPr>
      </w:pPr>
      <w:r w:rsidRPr="005D7944">
        <w:rPr>
          <w:rFonts w:cs="Arial"/>
          <w:szCs w:val="22"/>
        </w:rPr>
        <w:t>Ensure that, where there would otherwise be a conflict or potential conflict of interest, NHS commitments take precedence over private work (Par</w:t>
      </w:r>
      <w:r w:rsidR="00D148BC">
        <w:rPr>
          <w:rFonts w:cs="Arial"/>
          <w:szCs w:val="22"/>
        </w:rPr>
        <w:t>as.5 and 20, Sch. 9 Ref 12</w:t>
      </w:r>
      <w:r w:rsidRPr="005D7944">
        <w:rPr>
          <w:rFonts w:cs="Arial"/>
          <w:szCs w:val="22"/>
        </w:rPr>
        <w:t xml:space="preserve">) </w:t>
      </w:r>
    </w:p>
    <w:p w14:paraId="653D472A" w14:textId="55F8E9A0" w:rsidR="005D7944" w:rsidRDefault="005D7944" w:rsidP="005D7944">
      <w:pPr>
        <w:numPr>
          <w:ilvl w:val="0"/>
          <w:numId w:val="39"/>
        </w:numPr>
        <w:overflowPunct/>
        <w:autoSpaceDE/>
        <w:autoSpaceDN/>
        <w:adjustRightInd/>
        <w:textAlignment w:val="auto"/>
        <w:rPr>
          <w:rFonts w:cs="Arial"/>
          <w:szCs w:val="22"/>
        </w:rPr>
      </w:pPr>
      <w:r w:rsidRPr="005D7944">
        <w:rPr>
          <w:rFonts w:cs="Arial"/>
          <w:szCs w:val="22"/>
        </w:rPr>
        <w:t>Not accept direct or indirect financial incentives from private providers other than those allowed by Competition and Marke</w:t>
      </w:r>
      <w:r w:rsidR="00D148BC">
        <w:rPr>
          <w:rFonts w:cs="Arial"/>
          <w:szCs w:val="22"/>
        </w:rPr>
        <w:t>ts Authority guidelines: (Ref 13</w:t>
      </w:r>
      <w:r w:rsidRPr="005D7944">
        <w:rPr>
          <w:rFonts w:cs="Arial"/>
          <w:szCs w:val="22"/>
        </w:rPr>
        <w:t xml:space="preserve">) </w:t>
      </w:r>
    </w:p>
    <w:p w14:paraId="0BB1A25A" w14:textId="0D1748D7" w:rsidR="003D0327" w:rsidRPr="00B10335" w:rsidRDefault="003D0327" w:rsidP="005D7944">
      <w:pPr>
        <w:numPr>
          <w:ilvl w:val="0"/>
          <w:numId w:val="39"/>
        </w:numPr>
        <w:overflowPunct/>
        <w:autoSpaceDE/>
        <w:autoSpaceDN/>
        <w:adjustRightInd/>
        <w:textAlignment w:val="auto"/>
        <w:rPr>
          <w:rFonts w:cs="Arial"/>
          <w:szCs w:val="22"/>
        </w:rPr>
      </w:pPr>
      <w:r w:rsidRPr="00B10335">
        <w:rPr>
          <w:rFonts w:cs="Arial"/>
          <w:szCs w:val="22"/>
        </w:rPr>
        <w:t>Not use NHS resources (including use of their NHS secretary) for the benefit of their private practice</w:t>
      </w:r>
    </w:p>
    <w:p w14:paraId="7ADFF0EB" w14:textId="77777777" w:rsidR="005D7944" w:rsidRPr="005D7944" w:rsidRDefault="005D7944" w:rsidP="005D7944">
      <w:pPr>
        <w:ind w:left="720"/>
        <w:rPr>
          <w:rFonts w:cs="Arial"/>
          <w:szCs w:val="22"/>
        </w:rPr>
      </w:pPr>
    </w:p>
    <w:p w14:paraId="7C2A5F54" w14:textId="77777777" w:rsidR="005D7944" w:rsidRPr="005D7944" w:rsidRDefault="005D7944" w:rsidP="005D7944">
      <w:pPr>
        <w:pStyle w:val="Default"/>
        <w:jc w:val="both"/>
        <w:rPr>
          <w:rFonts w:ascii="Arial" w:hAnsi="Arial" w:cs="Arial"/>
          <w:color w:val="auto"/>
          <w:sz w:val="22"/>
          <w:szCs w:val="22"/>
        </w:rPr>
      </w:pPr>
      <w:r w:rsidRPr="005D7944">
        <w:rPr>
          <w:rFonts w:ascii="Arial" w:hAnsi="Arial" w:cs="Arial"/>
          <w:color w:val="auto"/>
          <w:sz w:val="22"/>
          <w:szCs w:val="22"/>
        </w:rPr>
        <w:t>Hospital Consultants should not initiate discussions about providing their Private Professional Services for NHS patients, nor should they ask other employees to initiate such discussions on their behalf.</w:t>
      </w:r>
      <w:r w:rsidRPr="005D7944">
        <w:rPr>
          <w:rStyle w:val="FootnoteReference"/>
          <w:rFonts w:ascii="Arial" w:hAnsi="Arial" w:cs="Arial"/>
          <w:color w:val="auto"/>
          <w:sz w:val="22"/>
          <w:szCs w:val="22"/>
        </w:rPr>
        <w:t xml:space="preserve"> </w:t>
      </w:r>
    </w:p>
    <w:p w14:paraId="00981261" w14:textId="77777777" w:rsidR="005D7944" w:rsidRDefault="005D7944" w:rsidP="005D7944">
      <w:pPr>
        <w:pStyle w:val="Heading2"/>
        <w:keepLines w:val="0"/>
        <w:numPr>
          <w:ilvl w:val="2"/>
          <w:numId w:val="2"/>
        </w:numPr>
        <w:spacing w:before="360" w:after="120"/>
        <w:ind w:left="1134" w:hanging="1134"/>
        <w:jc w:val="left"/>
      </w:pPr>
      <w:bookmarkStart w:id="86" w:name="_Toc107211416"/>
      <w:r>
        <w:t>Clinical Private Practice – What Should be Declared?</w:t>
      </w:r>
      <w:bookmarkEnd w:id="86"/>
    </w:p>
    <w:p w14:paraId="6505C643" w14:textId="77777777" w:rsidR="005D7944" w:rsidRPr="00E730A1" w:rsidRDefault="005D7944" w:rsidP="005D7944">
      <w:pPr>
        <w:pStyle w:val="ListParagraph"/>
        <w:numPr>
          <w:ilvl w:val="0"/>
          <w:numId w:val="41"/>
        </w:numPr>
        <w:overflowPunct/>
        <w:autoSpaceDE/>
        <w:autoSpaceDN/>
        <w:adjustRightInd/>
        <w:jc w:val="left"/>
        <w:textAlignment w:val="auto"/>
        <w:rPr>
          <w:rFonts w:cs="Arial"/>
          <w:szCs w:val="24"/>
        </w:rPr>
      </w:pPr>
      <w:r w:rsidRPr="00E730A1">
        <w:rPr>
          <w:rFonts w:cs="Arial"/>
          <w:szCs w:val="24"/>
        </w:rPr>
        <w:t xml:space="preserve">Employee name and their role with the organisation. </w:t>
      </w:r>
    </w:p>
    <w:p w14:paraId="2993ECEE" w14:textId="77777777" w:rsidR="005D7944" w:rsidRPr="00E730A1" w:rsidRDefault="005D7944" w:rsidP="005D7944">
      <w:pPr>
        <w:pStyle w:val="ListParagraph"/>
        <w:numPr>
          <w:ilvl w:val="0"/>
          <w:numId w:val="41"/>
        </w:numPr>
        <w:overflowPunct/>
        <w:autoSpaceDE/>
        <w:autoSpaceDN/>
        <w:adjustRightInd/>
        <w:jc w:val="left"/>
        <w:textAlignment w:val="auto"/>
        <w:rPr>
          <w:rFonts w:cs="Arial"/>
          <w:szCs w:val="24"/>
        </w:rPr>
      </w:pPr>
      <w:r w:rsidRPr="00E730A1">
        <w:rPr>
          <w:rFonts w:cs="Arial"/>
          <w:szCs w:val="24"/>
        </w:rPr>
        <w:t>A description of the nature of the private practice (</w:t>
      </w:r>
      <w:proofErr w:type="gramStart"/>
      <w:r w:rsidRPr="00E730A1">
        <w:rPr>
          <w:rFonts w:cs="Arial"/>
          <w:szCs w:val="24"/>
        </w:rPr>
        <w:t>e.g.</w:t>
      </w:r>
      <w:proofErr w:type="gramEnd"/>
      <w:r w:rsidRPr="00E730A1">
        <w:rPr>
          <w:rFonts w:cs="Arial"/>
          <w:szCs w:val="24"/>
        </w:rPr>
        <w:t xml:space="preserve"> what, where and when employees practise, sessional activity, etc). </w:t>
      </w:r>
    </w:p>
    <w:p w14:paraId="2AF53DAE" w14:textId="77777777" w:rsidR="005D7944" w:rsidRPr="00E730A1" w:rsidRDefault="005D7944" w:rsidP="005D7944">
      <w:pPr>
        <w:pStyle w:val="ListParagraph"/>
        <w:numPr>
          <w:ilvl w:val="0"/>
          <w:numId w:val="41"/>
        </w:numPr>
        <w:overflowPunct/>
        <w:autoSpaceDE/>
        <w:autoSpaceDN/>
        <w:adjustRightInd/>
        <w:jc w:val="left"/>
        <w:textAlignment w:val="auto"/>
        <w:rPr>
          <w:rFonts w:cs="Arial"/>
          <w:szCs w:val="24"/>
        </w:rPr>
      </w:pPr>
      <w:r w:rsidRPr="00E730A1">
        <w:rPr>
          <w:rFonts w:cs="Arial"/>
          <w:szCs w:val="24"/>
        </w:rPr>
        <w:t xml:space="preserve">Relevant dates. </w:t>
      </w:r>
    </w:p>
    <w:p w14:paraId="1D4C002C" w14:textId="77777777" w:rsidR="005D7944" w:rsidRPr="00B10335" w:rsidRDefault="005D7944" w:rsidP="005D7944">
      <w:pPr>
        <w:pStyle w:val="ListParagraph"/>
        <w:numPr>
          <w:ilvl w:val="0"/>
          <w:numId w:val="40"/>
        </w:numPr>
        <w:overflowPunct/>
        <w:autoSpaceDE/>
        <w:autoSpaceDN/>
        <w:adjustRightInd/>
        <w:textAlignment w:val="auto"/>
        <w:rPr>
          <w:rFonts w:eastAsia="HGSMinchoE" w:cs="Arial"/>
          <w:bCs/>
          <w:szCs w:val="24"/>
          <w:lang w:eastAsia="en-GB"/>
        </w:rPr>
      </w:pPr>
      <w:r w:rsidRPr="00B10335">
        <w:rPr>
          <w:rFonts w:cs="Arial"/>
          <w:szCs w:val="24"/>
        </w:rPr>
        <w:t>Any</w:t>
      </w:r>
      <w:r w:rsidRPr="00E730A1">
        <w:rPr>
          <w:rFonts w:cs="Arial"/>
          <w:szCs w:val="24"/>
        </w:rPr>
        <w:t xml:space="preserve"> other relevant information (</w:t>
      </w:r>
      <w:proofErr w:type="gramStart"/>
      <w:r w:rsidRPr="00E730A1">
        <w:rPr>
          <w:rFonts w:cs="Arial"/>
          <w:szCs w:val="24"/>
        </w:rPr>
        <w:t>e.g.</w:t>
      </w:r>
      <w:proofErr w:type="gramEnd"/>
      <w:r w:rsidRPr="00E730A1">
        <w:rPr>
          <w:rFonts w:cs="Arial"/>
          <w:szCs w:val="24"/>
        </w:rPr>
        <w:t xml:space="preserve"> action taken to mitigate against a conflict, details of any approvals given to depart </w:t>
      </w:r>
      <w:r>
        <w:rPr>
          <w:rFonts w:cs="Arial"/>
          <w:szCs w:val="24"/>
        </w:rPr>
        <w:t xml:space="preserve">from the terms of this policy) including </w:t>
      </w:r>
      <w:r w:rsidRPr="00B10335">
        <w:rPr>
          <w:rFonts w:eastAsia="HGSMinchoE" w:cs="Arial"/>
          <w:szCs w:val="24"/>
          <w:lang w:eastAsia="en-GB"/>
        </w:rPr>
        <w:t>Where the staff member owns their own company for private practice they must declare the name of the company, especially where the company trades with the Trust.</w:t>
      </w:r>
    </w:p>
    <w:p w14:paraId="07AF6829" w14:textId="77777777" w:rsidR="005D7944" w:rsidRDefault="005D7944" w:rsidP="005D7944">
      <w:pPr>
        <w:pStyle w:val="Heading2"/>
        <w:keepLines w:val="0"/>
        <w:numPr>
          <w:ilvl w:val="1"/>
          <w:numId w:val="2"/>
        </w:numPr>
        <w:spacing w:before="360" w:after="120"/>
        <w:ind w:left="1134" w:hanging="1134"/>
        <w:jc w:val="left"/>
      </w:pPr>
      <w:bookmarkStart w:id="87" w:name="_Toc107211417"/>
      <w:r>
        <w:lastRenderedPageBreak/>
        <w:t>Management of Interests – Advice in Specific Contexts</w:t>
      </w:r>
      <w:bookmarkEnd w:id="87"/>
    </w:p>
    <w:p w14:paraId="6F3BAE01" w14:textId="77777777" w:rsidR="005D7944" w:rsidRDefault="005D7944" w:rsidP="005D7944">
      <w:pPr>
        <w:pStyle w:val="Heading2"/>
        <w:keepLines w:val="0"/>
        <w:numPr>
          <w:ilvl w:val="2"/>
          <w:numId w:val="2"/>
        </w:numPr>
        <w:spacing w:before="360" w:after="120"/>
        <w:ind w:left="1134" w:hanging="1134"/>
        <w:jc w:val="left"/>
      </w:pPr>
      <w:bookmarkStart w:id="88" w:name="_Toc107211418"/>
      <w:r>
        <w:t xml:space="preserve">Strategic </w:t>
      </w:r>
      <w:proofErr w:type="gramStart"/>
      <w:r>
        <w:t>Decision Making</w:t>
      </w:r>
      <w:proofErr w:type="gramEnd"/>
      <w:r>
        <w:t xml:space="preserve"> Groups</w:t>
      </w:r>
      <w:bookmarkEnd w:id="88"/>
    </w:p>
    <w:p w14:paraId="5F8F56A5" w14:textId="77777777" w:rsidR="005D7944" w:rsidRDefault="005D7944" w:rsidP="005D7944">
      <w:pPr>
        <w:rPr>
          <w:rFonts w:eastAsiaTheme="minorEastAsia" w:cs="Arial"/>
          <w:kern w:val="24"/>
          <w:szCs w:val="24"/>
          <w:lang w:eastAsia="en-GB"/>
        </w:rPr>
      </w:pPr>
      <w:r w:rsidRPr="00E816C8">
        <w:rPr>
          <w:rFonts w:cs="Arial"/>
          <w:szCs w:val="24"/>
        </w:rPr>
        <w:t xml:space="preserve">In common with other NHS </w:t>
      </w:r>
      <w:r w:rsidRPr="00E730A1">
        <w:rPr>
          <w:rFonts w:cs="Arial"/>
          <w:szCs w:val="24"/>
        </w:rPr>
        <w:t>bodies the Trust</w:t>
      </w:r>
      <w:r w:rsidRPr="00E730A1">
        <w:rPr>
          <w:rFonts w:cs="Arial"/>
          <w:b/>
          <w:szCs w:val="24"/>
        </w:rPr>
        <w:t xml:space="preserve"> </w:t>
      </w:r>
      <w:r w:rsidRPr="00E730A1">
        <w:rPr>
          <w:rFonts w:cs="Arial"/>
          <w:szCs w:val="24"/>
        </w:rPr>
        <w:t>uses</w:t>
      </w:r>
      <w:r w:rsidRPr="00E816C8">
        <w:rPr>
          <w:rFonts w:eastAsiaTheme="minorEastAsia" w:cs="Arial"/>
          <w:kern w:val="24"/>
          <w:szCs w:val="24"/>
          <w:lang w:eastAsia="en-GB"/>
        </w:rPr>
        <w:t xml:space="preserve"> a variety of different groups </w:t>
      </w:r>
      <w:r w:rsidRPr="00E816C8">
        <w:rPr>
          <w:rFonts w:cs="Arial"/>
          <w:szCs w:val="24"/>
        </w:rPr>
        <w:t>to make key strategic decisions about things such as:</w:t>
      </w:r>
      <w:r w:rsidRPr="00E816C8">
        <w:rPr>
          <w:rFonts w:eastAsiaTheme="minorEastAsia" w:cs="Arial"/>
          <w:kern w:val="24"/>
          <w:szCs w:val="24"/>
          <w:lang w:eastAsia="en-GB"/>
        </w:rPr>
        <w:t xml:space="preserve"> </w:t>
      </w:r>
    </w:p>
    <w:p w14:paraId="18FBE291" w14:textId="77777777" w:rsidR="005D7944" w:rsidRPr="00E816C8" w:rsidRDefault="005D7944" w:rsidP="005D7944">
      <w:pPr>
        <w:rPr>
          <w:rFonts w:eastAsiaTheme="minorEastAsia" w:cs="Arial"/>
          <w:bCs/>
          <w:kern w:val="24"/>
          <w:szCs w:val="24"/>
          <w:lang w:eastAsia="en-GB"/>
        </w:rPr>
      </w:pPr>
    </w:p>
    <w:p w14:paraId="122F9A5D" w14:textId="77777777" w:rsidR="005D7944" w:rsidRPr="00E730A1" w:rsidRDefault="005D7944" w:rsidP="005D7944">
      <w:pPr>
        <w:pStyle w:val="ListParagraph"/>
        <w:numPr>
          <w:ilvl w:val="0"/>
          <w:numId w:val="42"/>
        </w:numPr>
        <w:overflowPunct/>
        <w:autoSpaceDE/>
        <w:autoSpaceDN/>
        <w:adjustRightInd/>
        <w:textAlignment w:val="auto"/>
        <w:rPr>
          <w:rFonts w:cs="Arial"/>
          <w:szCs w:val="24"/>
        </w:rPr>
      </w:pPr>
      <w:proofErr w:type="gramStart"/>
      <w:r w:rsidRPr="00E730A1">
        <w:rPr>
          <w:rFonts w:cs="Arial"/>
          <w:szCs w:val="24"/>
        </w:rPr>
        <w:t>Entering into</w:t>
      </w:r>
      <w:proofErr w:type="gramEnd"/>
      <w:r w:rsidRPr="00E730A1">
        <w:rPr>
          <w:rFonts w:cs="Arial"/>
          <w:szCs w:val="24"/>
        </w:rPr>
        <w:t xml:space="preserve"> (or renewing) large scale contracts. </w:t>
      </w:r>
    </w:p>
    <w:p w14:paraId="4741926A" w14:textId="77777777" w:rsidR="005D7944" w:rsidRPr="00E730A1" w:rsidRDefault="005D7944" w:rsidP="005D7944">
      <w:pPr>
        <w:pStyle w:val="ListParagraph"/>
        <w:numPr>
          <w:ilvl w:val="0"/>
          <w:numId w:val="42"/>
        </w:numPr>
        <w:overflowPunct/>
        <w:autoSpaceDE/>
        <w:autoSpaceDN/>
        <w:adjustRightInd/>
        <w:textAlignment w:val="auto"/>
        <w:rPr>
          <w:rFonts w:cs="Arial"/>
          <w:szCs w:val="24"/>
        </w:rPr>
      </w:pPr>
      <w:r w:rsidRPr="00E730A1">
        <w:rPr>
          <w:rFonts w:cs="Arial"/>
          <w:szCs w:val="24"/>
        </w:rPr>
        <w:t>Awarding grants.</w:t>
      </w:r>
    </w:p>
    <w:p w14:paraId="399AC1ED" w14:textId="77777777" w:rsidR="005D7944" w:rsidRPr="00E730A1" w:rsidRDefault="005D7944" w:rsidP="005D7944">
      <w:pPr>
        <w:pStyle w:val="ListParagraph"/>
        <w:numPr>
          <w:ilvl w:val="0"/>
          <w:numId w:val="42"/>
        </w:numPr>
        <w:overflowPunct/>
        <w:autoSpaceDE/>
        <w:autoSpaceDN/>
        <w:adjustRightInd/>
        <w:textAlignment w:val="auto"/>
        <w:rPr>
          <w:rFonts w:cs="Arial"/>
          <w:szCs w:val="24"/>
        </w:rPr>
      </w:pPr>
      <w:r w:rsidRPr="00E730A1">
        <w:rPr>
          <w:rFonts w:cs="Arial"/>
          <w:szCs w:val="24"/>
        </w:rPr>
        <w:t>Making procurement decisions.</w:t>
      </w:r>
    </w:p>
    <w:p w14:paraId="010E7DA3" w14:textId="77777777" w:rsidR="005D7944" w:rsidRPr="00E730A1" w:rsidRDefault="005D7944" w:rsidP="005D7944">
      <w:pPr>
        <w:pStyle w:val="ListParagraph"/>
        <w:numPr>
          <w:ilvl w:val="0"/>
          <w:numId w:val="42"/>
        </w:numPr>
        <w:overflowPunct/>
        <w:autoSpaceDE/>
        <w:autoSpaceDN/>
        <w:adjustRightInd/>
        <w:textAlignment w:val="auto"/>
        <w:rPr>
          <w:rFonts w:cs="Arial"/>
          <w:szCs w:val="24"/>
        </w:rPr>
      </w:pPr>
      <w:r w:rsidRPr="00E730A1">
        <w:rPr>
          <w:rFonts w:cs="Arial"/>
          <w:szCs w:val="24"/>
        </w:rPr>
        <w:t>Selection of medicines, equipment, and devices.</w:t>
      </w:r>
    </w:p>
    <w:p w14:paraId="23F69635" w14:textId="77777777" w:rsidR="005D7944" w:rsidRDefault="005D7944" w:rsidP="005D7944">
      <w:pPr>
        <w:rPr>
          <w:rFonts w:cs="Arial"/>
          <w:szCs w:val="24"/>
        </w:rPr>
      </w:pPr>
      <w:r w:rsidRPr="00E816C8">
        <w:rPr>
          <w:rFonts w:cs="Arial"/>
          <w:szCs w:val="24"/>
        </w:rPr>
        <w:t xml:space="preserve">The interests of those who are involved in these groups should be well known so that they can be managed effectively. </w:t>
      </w:r>
      <w:r>
        <w:rPr>
          <w:rFonts w:cs="Arial"/>
          <w:szCs w:val="24"/>
        </w:rPr>
        <w:t>At the Trust</w:t>
      </w:r>
      <w:r w:rsidRPr="00E816C8">
        <w:rPr>
          <w:rFonts w:cs="Arial"/>
          <w:szCs w:val="24"/>
        </w:rPr>
        <w:t xml:space="preserve"> these groups are:</w:t>
      </w:r>
    </w:p>
    <w:p w14:paraId="45ED2760" w14:textId="77777777" w:rsidR="005D7944" w:rsidRDefault="005D7944" w:rsidP="005D7944">
      <w:pPr>
        <w:rPr>
          <w:rFonts w:cs="Arial"/>
          <w:szCs w:val="24"/>
        </w:rPr>
      </w:pPr>
    </w:p>
    <w:p w14:paraId="360C7517" w14:textId="77777777" w:rsidR="005D7944" w:rsidRPr="00E730A1" w:rsidRDefault="005D7944" w:rsidP="005D7944">
      <w:pPr>
        <w:pStyle w:val="ListParagraph"/>
        <w:numPr>
          <w:ilvl w:val="0"/>
          <w:numId w:val="43"/>
        </w:numPr>
        <w:rPr>
          <w:rFonts w:cs="Arial"/>
          <w:szCs w:val="24"/>
        </w:rPr>
      </w:pPr>
      <w:r w:rsidRPr="00E730A1">
        <w:rPr>
          <w:rFonts w:cs="Arial"/>
          <w:szCs w:val="24"/>
        </w:rPr>
        <w:t xml:space="preserve">Trust Board </w:t>
      </w:r>
    </w:p>
    <w:p w14:paraId="16F4C208" w14:textId="77777777" w:rsidR="005D7944" w:rsidRPr="00E730A1" w:rsidRDefault="005D7944" w:rsidP="005D7944">
      <w:pPr>
        <w:pStyle w:val="ListParagraph"/>
        <w:numPr>
          <w:ilvl w:val="0"/>
          <w:numId w:val="43"/>
        </w:numPr>
        <w:rPr>
          <w:rFonts w:cs="Arial"/>
          <w:szCs w:val="24"/>
        </w:rPr>
      </w:pPr>
      <w:r w:rsidRPr="00E730A1">
        <w:rPr>
          <w:rFonts w:cs="Arial"/>
          <w:szCs w:val="24"/>
        </w:rPr>
        <w:t>Audit Risk and Assurance Committee</w:t>
      </w:r>
    </w:p>
    <w:p w14:paraId="46C47C1B" w14:textId="77777777" w:rsidR="005D7944" w:rsidRPr="00E730A1" w:rsidRDefault="005D7944" w:rsidP="005D7944">
      <w:pPr>
        <w:pStyle w:val="ListParagraph"/>
        <w:numPr>
          <w:ilvl w:val="0"/>
          <w:numId w:val="43"/>
        </w:numPr>
        <w:rPr>
          <w:rFonts w:cs="Arial"/>
          <w:szCs w:val="24"/>
        </w:rPr>
      </w:pPr>
      <w:r w:rsidRPr="00E730A1">
        <w:rPr>
          <w:rFonts w:cs="Arial"/>
          <w:szCs w:val="24"/>
        </w:rPr>
        <w:t>Quality and Governance Committee</w:t>
      </w:r>
    </w:p>
    <w:p w14:paraId="7AD9F16B" w14:textId="77777777" w:rsidR="005D7944" w:rsidRDefault="005D7944" w:rsidP="005D7944">
      <w:pPr>
        <w:pStyle w:val="ListParagraph"/>
        <w:numPr>
          <w:ilvl w:val="0"/>
          <w:numId w:val="43"/>
        </w:numPr>
        <w:rPr>
          <w:rFonts w:cs="Arial"/>
          <w:szCs w:val="24"/>
        </w:rPr>
      </w:pPr>
      <w:r w:rsidRPr="00E730A1">
        <w:rPr>
          <w:rFonts w:cs="Arial"/>
          <w:szCs w:val="24"/>
        </w:rPr>
        <w:t>Financial Investment Committee</w:t>
      </w:r>
      <w:r>
        <w:rPr>
          <w:rFonts w:cs="Arial"/>
          <w:szCs w:val="24"/>
        </w:rPr>
        <w:t>.</w:t>
      </w:r>
      <w:r w:rsidRPr="00E730A1">
        <w:rPr>
          <w:rFonts w:cs="Arial"/>
          <w:szCs w:val="24"/>
        </w:rPr>
        <w:t xml:space="preserve"> </w:t>
      </w:r>
    </w:p>
    <w:p w14:paraId="515224BD" w14:textId="0EA4C8C8" w:rsidR="003D0327" w:rsidRPr="00B10335" w:rsidRDefault="003D0327" w:rsidP="005D7944">
      <w:pPr>
        <w:pStyle w:val="ListParagraph"/>
        <w:numPr>
          <w:ilvl w:val="0"/>
          <w:numId w:val="43"/>
        </w:numPr>
        <w:rPr>
          <w:rFonts w:cs="Arial"/>
          <w:szCs w:val="24"/>
        </w:rPr>
      </w:pPr>
      <w:r w:rsidRPr="00B10335">
        <w:rPr>
          <w:rFonts w:cs="Arial"/>
          <w:szCs w:val="24"/>
        </w:rPr>
        <w:t>P</w:t>
      </w:r>
      <w:r w:rsidR="006A0E14" w:rsidRPr="00B10335">
        <w:rPr>
          <w:rFonts w:cs="Arial"/>
          <w:szCs w:val="24"/>
        </w:rPr>
        <w:t xml:space="preserve">erformance, People and Place </w:t>
      </w:r>
      <w:r w:rsidRPr="00B10335">
        <w:rPr>
          <w:rFonts w:cs="Arial"/>
          <w:szCs w:val="24"/>
        </w:rPr>
        <w:t>Committee</w:t>
      </w:r>
    </w:p>
    <w:p w14:paraId="160F9F5E" w14:textId="77777777" w:rsidR="005D7944" w:rsidRPr="00E816C8" w:rsidRDefault="005D7944" w:rsidP="005D7944">
      <w:pPr>
        <w:rPr>
          <w:rFonts w:cs="Arial"/>
          <w:szCs w:val="24"/>
        </w:rPr>
      </w:pPr>
    </w:p>
    <w:p w14:paraId="7061989C" w14:textId="77777777" w:rsidR="005D7944" w:rsidRDefault="005D7944" w:rsidP="005D7944">
      <w:pPr>
        <w:rPr>
          <w:rFonts w:cs="Arial"/>
          <w:szCs w:val="24"/>
        </w:rPr>
      </w:pPr>
      <w:r w:rsidRPr="00E816C8">
        <w:rPr>
          <w:rFonts w:cs="Arial"/>
          <w:szCs w:val="24"/>
        </w:rPr>
        <w:t>These groups should adopt the following principles:</w:t>
      </w:r>
    </w:p>
    <w:p w14:paraId="6B28931A" w14:textId="77777777" w:rsidR="005D7944" w:rsidRPr="00E816C8" w:rsidRDefault="005D7944" w:rsidP="005D7944">
      <w:pPr>
        <w:rPr>
          <w:rFonts w:cs="Arial"/>
          <w:szCs w:val="24"/>
        </w:rPr>
      </w:pPr>
    </w:p>
    <w:p w14:paraId="0EA04528" w14:textId="77777777" w:rsidR="005D7944" w:rsidRPr="00E730A1" w:rsidRDefault="005D7944" w:rsidP="005D7944">
      <w:pPr>
        <w:pStyle w:val="ListParagraph"/>
        <w:numPr>
          <w:ilvl w:val="0"/>
          <w:numId w:val="44"/>
        </w:numPr>
        <w:overflowPunct/>
        <w:autoSpaceDE/>
        <w:autoSpaceDN/>
        <w:adjustRightInd/>
        <w:textAlignment w:val="auto"/>
        <w:rPr>
          <w:rFonts w:cs="Arial"/>
          <w:szCs w:val="24"/>
        </w:rPr>
      </w:pPr>
      <w:r w:rsidRPr="00E730A1">
        <w:rPr>
          <w:rFonts w:cs="Arial"/>
          <w:szCs w:val="24"/>
        </w:rPr>
        <w:t xml:space="preserve">Chairs should consider any known interests of members in </w:t>
      </w:r>
      <w:proofErr w:type="gramStart"/>
      <w:r w:rsidRPr="00E730A1">
        <w:rPr>
          <w:rFonts w:cs="Arial"/>
          <w:szCs w:val="24"/>
        </w:rPr>
        <w:t>advance, and</w:t>
      </w:r>
      <w:proofErr w:type="gramEnd"/>
      <w:r w:rsidRPr="00E730A1">
        <w:rPr>
          <w:rFonts w:cs="Arial"/>
          <w:szCs w:val="24"/>
        </w:rPr>
        <w:t xml:space="preserve"> begin each meeting by asking for declaration of relevant material interests.</w:t>
      </w:r>
    </w:p>
    <w:p w14:paraId="3589DAFC" w14:textId="77777777" w:rsidR="005D7944" w:rsidRPr="00E730A1" w:rsidRDefault="005D7944" w:rsidP="005D7944">
      <w:pPr>
        <w:pStyle w:val="ListParagraph"/>
        <w:numPr>
          <w:ilvl w:val="0"/>
          <w:numId w:val="44"/>
        </w:numPr>
        <w:overflowPunct/>
        <w:autoSpaceDE/>
        <w:autoSpaceDN/>
        <w:adjustRightInd/>
        <w:textAlignment w:val="auto"/>
        <w:rPr>
          <w:rFonts w:cs="Arial"/>
          <w:szCs w:val="24"/>
        </w:rPr>
      </w:pPr>
      <w:r w:rsidRPr="00E730A1">
        <w:rPr>
          <w:rFonts w:cs="Arial"/>
          <w:szCs w:val="24"/>
        </w:rPr>
        <w:t>Members should take personal responsibility for declaring material interests at the beginning of each meeting and as they arise.</w:t>
      </w:r>
    </w:p>
    <w:p w14:paraId="04A2CC05" w14:textId="77777777" w:rsidR="005D7944" w:rsidRPr="00E730A1" w:rsidRDefault="005D7944" w:rsidP="005D7944">
      <w:pPr>
        <w:pStyle w:val="ListParagraph"/>
        <w:numPr>
          <w:ilvl w:val="0"/>
          <w:numId w:val="44"/>
        </w:numPr>
        <w:overflowPunct/>
        <w:autoSpaceDE/>
        <w:autoSpaceDN/>
        <w:adjustRightInd/>
        <w:textAlignment w:val="auto"/>
        <w:rPr>
          <w:rFonts w:cs="Arial"/>
          <w:szCs w:val="24"/>
        </w:rPr>
      </w:pPr>
      <w:r w:rsidRPr="00E730A1">
        <w:rPr>
          <w:rFonts w:cs="Arial"/>
          <w:szCs w:val="24"/>
        </w:rPr>
        <w:t>Any new interests identified should be added to the organisation’s register(s).</w:t>
      </w:r>
    </w:p>
    <w:p w14:paraId="74798074" w14:textId="77777777" w:rsidR="005D7944" w:rsidRPr="00E730A1" w:rsidRDefault="005D7944" w:rsidP="005D7944">
      <w:pPr>
        <w:pStyle w:val="ListParagraph"/>
        <w:numPr>
          <w:ilvl w:val="0"/>
          <w:numId w:val="44"/>
        </w:numPr>
        <w:overflowPunct/>
        <w:autoSpaceDE/>
        <w:autoSpaceDN/>
        <w:adjustRightInd/>
        <w:textAlignment w:val="auto"/>
        <w:rPr>
          <w:rFonts w:cs="Arial"/>
          <w:szCs w:val="24"/>
        </w:rPr>
      </w:pPr>
      <w:r w:rsidRPr="00E730A1">
        <w:rPr>
          <w:rFonts w:cs="Arial"/>
          <w:szCs w:val="24"/>
        </w:rPr>
        <w:t>The vice chair (or other non-conflicted member) should chair all or part of the meeting if the chair has an interest that may prejudice their judgement.</w:t>
      </w:r>
    </w:p>
    <w:p w14:paraId="7441DB86" w14:textId="77777777" w:rsidR="005D7944" w:rsidRPr="00E816C8" w:rsidRDefault="005D7944" w:rsidP="005D7944">
      <w:pPr>
        <w:rPr>
          <w:rFonts w:cs="Arial"/>
          <w:szCs w:val="24"/>
        </w:rPr>
      </w:pPr>
    </w:p>
    <w:p w14:paraId="1D8F8769" w14:textId="77777777" w:rsidR="005D7944" w:rsidRDefault="005D7944" w:rsidP="005D7944">
      <w:pPr>
        <w:rPr>
          <w:rFonts w:cs="Arial"/>
          <w:szCs w:val="24"/>
        </w:rPr>
      </w:pPr>
      <w:r w:rsidRPr="00E816C8">
        <w:rPr>
          <w:rFonts w:cs="Arial"/>
          <w:szCs w:val="24"/>
        </w:rPr>
        <w:t>If a member has an actual or potential interest the chair should consider the following approaches and ensure that the reason for the chosen action is documented in minutes or records:</w:t>
      </w:r>
    </w:p>
    <w:p w14:paraId="264A97FE" w14:textId="77777777" w:rsidR="005D7944" w:rsidRPr="00E816C8" w:rsidRDefault="005D7944" w:rsidP="005D7944">
      <w:pPr>
        <w:rPr>
          <w:rFonts w:cs="Arial"/>
          <w:szCs w:val="24"/>
        </w:rPr>
      </w:pPr>
    </w:p>
    <w:p w14:paraId="16B5C4BE" w14:textId="77777777" w:rsidR="005D7944" w:rsidRPr="00E730A1" w:rsidRDefault="005D7944" w:rsidP="005D7944">
      <w:pPr>
        <w:pStyle w:val="ListParagraph"/>
        <w:numPr>
          <w:ilvl w:val="0"/>
          <w:numId w:val="45"/>
        </w:numPr>
        <w:tabs>
          <w:tab w:val="num" w:pos="1440"/>
        </w:tabs>
        <w:overflowPunct/>
        <w:autoSpaceDE/>
        <w:autoSpaceDN/>
        <w:adjustRightInd/>
        <w:textAlignment w:val="auto"/>
        <w:rPr>
          <w:rFonts w:cs="Arial"/>
          <w:szCs w:val="24"/>
        </w:rPr>
      </w:pPr>
      <w:r w:rsidRPr="00E730A1">
        <w:rPr>
          <w:rFonts w:cs="Arial"/>
          <w:szCs w:val="24"/>
        </w:rPr>
        <w:t>Requiring the member to not attend the meeting.</w:t>
      </w:r>
    </w:p>
    <w:p w14:paraId="56495BDA" w14:textId="77777777" w:rsidR="005D7944" w:rsidRPr="00E730A1" w:rsidRDefault="005D7944" w:rsidP="005D7944">
      <w:pPr>
        <w:pStyle w:val="ListParagraph"/>
        <w:numPr>
          <w:ilvl w:val="0"/>
          <w:numId w:val="45"/>
        </w:numPr>
        <w:tabs>
          <w:tab w:val="num" w:pos="1440"/>
        </w:tabs>
        <w:overflowPunct/>
        <w:autoSpaceDE/>
        <w:autoSpaceDN/>
        <w:adjustRightInd/>
        <w:textAlignment w:val="auto"/>
        <w:rPr>
          <w:rFonts w:cs="Arial"/>
          <w:szCs w:val="24"/>
        </w:rPr>
      </w:pPr>
      <w:r w:rsidRPr="00E730A1">
        <w:rPr>
          <w:rFonts w:cs="Arial"/>
          <w:szCs w:val="24"/>
        </w:rPr>
        <w:t>Excluding the member from receiving meeting papers relating to their interest.</w:t>
      </w:r>
    </w:p>
    <w:p w14:paraId="5755A830" w14:textId="77777777" w:rsidR="005D7944" w:rsidRPr="00E730A1" w:rsidRDefault="005D7944" w:rsidP="005D7944">
      <w:pPr>
        <w:pStyle w:val="ListParagraph"/>
        <w:numPr>
          <w:ilvl w:val="0"/>
          <w:numId w:val="45"/>
        </w:numPr>
        <w:tabs>
          <w:tab w:val="num" w:pos="1440"/>
        </w:tabs>
        <w:overflowPunct/>
        <w:autoSpaceDE/>
        <w:autoSpaceDN/>
        <w:adjustRightInd/>
        <w:textAlignment w:val="auto"/>
        <w:rPr>
          <w:rFonts w:cs="Arial"/>
          <w:szCs w:val="24"/>
        </w:rPr>
      </w:pPr>
      <w:r w:rsidRPr="00E730A1">
        <w:rPr>
          <w:rFonts w:cs="Arial"/>
          <w:szCs w:val="24"/>
        </w:rPr>
        <w:t xml:space="preserve">Excluding the member from all or part of the relevant discussion and decision. </w:t>
      </w:r>
    </w:p>
    <w:p w14:paraId="0C222C28" w14:textId="77777777" w:rsidR="005D7944" w:rsidRPr="00E730A1" w:rsidRDefault="005D7944" w:rsidP="005D7944">
      <w:pPr>
        <w:pStyle w:val="ListParagraph"/>
        <w:numPr>
          <w:ilvl w:val="0"/>
          <w:numId w:val="45"/>
        </w:numPr>
        <w:tabs>
          <w:tab w:val="num" w:pos="1440"/>
        </w:tabs>
        <w:overflowPunct/>
        <w:autoSpaceDE/>
        <w:autoSpaceDN/>
        <w:adjustRightInd/>
        <w:textAlignment w:val="auto"/>
        <w:rPr>
          <w:rFonts w:cs="Arial"/>
          <w:szCs w:val="24"/>
        </w:rPr>
      </w:pPr>
      <w:r w:rsidRPr="00E730A1">
        <w:rPr>
          <w:rFonts w:cs="Arial"/>
          <w:szCs w:val="24"/>
        </w:rPr>
        <w:t xml:space="preserve">Noting the nature and extent of the </w:t>
      </w:r>
      <w:proofErr w:type="gramStart"/>
      <w:r w:rsidRPr="00E730A1">
        <w:rPr>
          <w:rFonts w:cs="Arial"/>
          <w:szCs w:val="24"/>
        </w:rPr>
        <w:t>interest, but</w:t>
      </w:r>
      <w:proofErr w:type="gramEnd"/>
      <w:r w:rsidRPr="00E730A1">
        <w:rPr>
          <w:rFonts w:cs="Arial"/>
          <w:szCs w:val="24"/>
        </w:rPr>
        <w:t xml:space="preserve"> judging it appropriate to allow the member to remain and participate.</w:t>
      </w:r>
    </w:p>
    <w:p w14:paraId="1604B188" w14:textId="77777777" w:rsidR="005D7944" w:rsidRPr="00E730A1" w:rsidRDefault="005D7944" w:rsidP="005D7944">
      <w:pPr>
        <w:pStyle w:val="ListParagraph"/>
        <w:numPr>
          <w:ilvl w:val="0"/>
          <w:numId w:val="45"/>
        </w:numPr>
        <w:tabs>
          <w:tab w:val="num" w:pos="1440"/>
        </w:tabs>
        <w:overflowPunct/>
        <w:autoSpaceDE/>
        <w:autoSpaceDN/>
        <w:adjustRightInd/>
        <w:textAlignment w:val="auto"/>
        <w:rPr>
          <w:rFonts w:cs="Arial"/>
          <w:szCs w:val="24"/>
        </w:rPr>
      </w:pPr>
      <w:r w:rsidRPr="00E730A1">
        <w:rPr>
          <w:rFonts w:cs="Arial"/>
          <w:szCs w:val="24"/>
        </w:rPr>
        <w:t>Removing the member from the group or process altogether.</w:t>
      </w:r>
    </w:p>
    <w:p w14:paraId="4D1B6E52" w14:textId="77777777" w:rsidR="005D7944" w:rsidRPr="00E816C8" w:rsidRDefault="005D7944" w:rsidP="005D7944">
      <w:pPr>
        <w:rPr>
          <w:rFonts w:cs="Arial"/>
          <w:szCs w:val="24"/>
        </w:rPr>
      </w:pPr>
    </w:p>
    <w:p w14:paraId="3064174E" w14:textId="77777777" w:rsidR="005D7944" w:rsidRPr="003727F3" w:rsidRDefault="005D7944" w:rsidP="005D7944">
      <w:pPr>
        <w:rPr>
          <w:rFonts w:cs="Arial"/>
          <w:szCs w:val="24"/>
        </w:rPr>
      </w:pPr>
      <w:r w:rsidRPr="00E816C8">
        <w:rPr>
          <w:rFonts w:cs="Arial"/>
          <w:szCs w:val="24"/>
        </w:rPr>
        <w:t>The default response should not always be to exclude members with interests, as this may have a detrimental effect on the quality of the decision being made.  Good judgement is required to ensure proportionate management of risk.</w:t>
      </w:r>
      <w:r>
        <w:rPr>
          <w:rFonts w:cs="Arial"/>
          <w:szCs w:val="24"/>
        </w:rPr>
        <w:t xml:space="preserve">  </w:t>
      </w:r>
    </w:p>
    <w:p w14:paraId="0ADEEB2C" w14:textId="77777777" w:rsidR="005D7944" w:rsidRDefault="005D7944" w:rsidP="005D7944">
      <w:pPr>
        <w:pStyle w:val="Heading2"/>
        <w:keepLines w:val="0"/>
        <w:numPr>
          <w:ilvl w:val="1"/>
          <w:numId w:val="2"/>
        </w:numPr>
        <w:spacing w:before="360" w:after="120"/>
        <w:ind w:left="1134" w:hanging="1134"/>
        <w:jc w:val="left"/>
      </w:pPr>
      <w:bookmarkStart w:id="89" w:name="_Toc107211419"/>
      <w:r>
        <w:t>Procurement</w:t>
      </w:r>
      <w:bookmarkEnd w:id="89"/>
    </w:p>
    <w:p w14:paraId="24F0B6AD" w14:textId="77777777" w:rsidR="005D7944" w:rsidRPr="00E816C8" w:rsidRDefault="005D7944" w:rsidP="005D7944">
      <w:pPr>
        <w:rPr>
          <w:rFonts w:cs="Arial"/>
          <w:szCs w:val="24"/>
        </w:rPr>
      </w:pPr>
      <w:r w:rsidRPr="00E816C8">
        <w:rPr>
          <w:rFonts w:cs="Arial"/>
          <w:szCs w:val="24"/>
        </w:rPr>
        <w:t>Procurement should be managed in an open and transparent manner, compliant with procurement and other relevant law, to ensure there is no discrimination against or in favour of any provider. Procurement processes should be conducted in a manner that does not constitute anti-competitive behaviour - which is against the interest of patients and the public.</w:t>
      </w:r>
    </w:p>
    <w:p w14:paraId="419CCD76" w14:textId="77777777" w:rsidR="005D7944" w:rsidRPr="00E816C8" w:rsidRDefault="005D7944" w:rsidP="005D7944">
      <w:pPr>
        <w:rPr>
          <w:rFonts w:cs="Arial"/>
          <w:szCs w:val="24"/>
        </w:rPr>
      </w:pPr>
    </w:p>
    <w:p w14:paraId="3782EDB4" w14:textId="77777777" w:rsidR="005D7944" w:rsidRPr="00E816C8" w:rsidRDefault="005D7944" w:rsidP="005D7944">
      <w:pPr>
        <w:rPr>
          <w:rFonts w:cs="Arial"/>
          <w:szCs w:val="24"/>
        </w:rPr>
      </w:pPr>
      <w:r w:rsidRPr="00E816C8">
        <w:rPr>
          <w:rFonts w:cs="Arial"/>
          <w:szCs w:val="24"/>
        </w:rPr>
        <w:t xml:space="preserve">Those involved in procurement exercises for and on behalf of the organisation should keep records that show a clear audit trail of how conflicts of interest have been identified and managed as part of </w:t>
      </w:r>
      <w:r w:rsidRPr="00E816C8">
        <w:rPr>
          <w:rFonts w:cs="Arial"/>
          <w:szCs w:val="24"/>
        </w:rPr>
        <w:lastRenderedPageBreak/>
        <w:t xml:space="preserve">procurement processes.  At every stage of procurement </w:t>
      </w:r>
      <w:proofErr w:type="gramStart"/>
      <w:r w:rsidRPr="00E816C8">
        <w:rPr>
          <w:rFonts w:cs="Arial"/>
          <w:szCs w:val="24"/>
        </w:rPr>
        <w:t>steps</w:t>
      </w:r>
      <w:proofErr w:type="gramEnd"/>
      <w:r w:rsidRPr="00E816C8">
        <w:rPr>
          <w:rFonts w:cs="Arial"/>
          <w:szCs w:val="24"/>
        </w:rPr>
        <w:t xml:space="preserve"> should be taken to identify and manage conflicts of interest to ensure and to protect the integrity of the process.</w:t>
      </w:r>
    </w:p>
    <w:p w14:paraId="34E5D0F5" w14:textId="77777777" w:rsidR="005D7944" w:rsidRPr="00E730A1" w:rsidRDefault="005D7944" w:rsidP="005D7944">
      <w:pPr>
        <w:rPr>
          <w:rFonts w:cs="Arial"/>
          <w:szCs w:val="24"/>
        </w:rPr>
      </w:pPr>
    </w:p>
    <w:p w14:paraId="6F8E142D" w14:textId="77777777" w:rsidR="005D7944" w:rsidRDefault="005D7944" w:rsidP="005D7944">
      <w:pPr>
        <w:rPr>
          <w:szCs w:val="22"/>
        </w:rPr>
      </w:pPr>
      <w:r w:rsidRPr="00E730A1">
        <w:rPr>
          <w:rFonts w:cs="Arial"/>
          <w:szCs w:val="22"/>
        </w:rPr>
        <w:t xml:space="preserve">Employees should refer to the Trusts </w:t>
      </w:r>
      <w:r w:rsidRPr="00E730A1">
        <w:rPr>
          <w:szCs w:val="22"/>
        </w:rPr>
        <w:t xml:space="preserve">Management of Contracts and Service Level Agreements with NHS </w:t>
      </w:r>
      <w:r>
        <w:rPr>
          <w:szCs w:val="22"/>
        </w:rPr>
        <w:t xml:space="preserve">and Non-NHS Bodies Policy (Ref </w:t>
      </w:r>
      <w:r w:rsidRPr="00E730A1">
        <w:rPr>
          <w:szCs w:val="22"/>
        </w:rPr>
        <w:t xml:space="preserve">4) for further details on the Trusts processes of managing contracts. </w:t>
      </w:r>
    </w:p>
    <w:p w14:paraId="38A905FF" w14:textId="77777777" w:rsidR="005D7944" w:rsidRDefault="005D7944" w:rsidP="005D7944">
      <w:pPr>
        <w:rPr>
          <w:szCs w:val="22"/>
        </w:rPr>
      </w:pPr>
    </w:p>
    <w:p w14:paraId="4757E705" w14:textId="77777777" w:rsidR="005D7944" w:rsidRDefault="005D7944" w:rsidP="005D7944">
      <w:pPr>
        <w:rPr>
          <w:szCs w:val="22"/>
        </w:rPr>
      </w:pPr>
      <w:r>
        <w:rPr>
          <w:szCs w:val="22"/>
        </w:rPr>
        <w:t>Employees taking part in the procurement of a product or service for the Trust, will be required to complete a separate declaration of interests document as part of this process.  This will be managed by the procurement team.</w:t>
      </w:r>
    </w:p>
    <w:p w14:paraId="12468D6D" w14:textId="77777777" w:rsidR="005D7944" w:rsidRDefault="005D7944" w:rsidP="005D7944">
      <w:pPr>
        <w:pStyle w:val="Heading2"/>
        <w:keepLines w:val="0"/>
        <w:numPr>
          <w:ilvl w:val="1"/>
          <w:numId w:val="2"/>
        </w:numPr>
        <w:spacing w:before="360" w:after="120"/>
        <w:ind w:left="1134" w:hanging="1134"/>
        <w:jc w:val="left"/>
      </w:pPr>
      <w:bookmarkStart w:id="90" w:name="_Toc107211420"/>
      <w:r>
        <w:t>Dealing with Breaches</w:t>
      </w:r>
      <w:bookmarkEnd w:id="90"/>
    </w:p>
    <w:p w14:paraId="37AC4393" w14:textId="77777777" w:rsidR="005D7944" w:rsidRPr="005D7944" w:rsidRDefault="005D7944" w:rsidP="005D7944">
      <w:r w:rsidRPr="00E816C8">
        <w:rPr>
          <w:rFonts w:cs="Arial"/>
          <w:szCs w:val="24"/>
        </w:rPr>
        <w:t xml:space="preserve">There will be situations when interests will not be identified, </w:t>
      </w:r>
      <w:proofErr w:type="gramStart"/>
      <w:r w:rsidRPr="00E816C8">
        <w:rPr>
          <w:rFonts w:cs="Arial"/>
          <w:szCs w:val="24"/>
        </w:rPr>
        <w:t>declared</w:t>
      </w:r>
      <w:proofErr w:type="gramEnd"/>
      <w:r w:rsidRPr="00E816C8">
        <w:rPr>
          <w:rFonts w:cs="Arial"/>
          <w:szCs w:val="24"/>
        </w:rPr>
        <w:t xml:space="preserve"> or managed appropriately and effectively. This may happen innocently, accidentally, or because of the deliberate actions of </w:t>
      </w:r>
      <w:r>
        <w:rPr>
          <w:rFonts w:cs="Arial"/>
          <w:szCs w:val="24"/>
        </w:rPr>
        <w:t>employees</w:t>
      </w:r>
      <w:r w:rsidRPr="00E816C8">
        <w:rPr>
          <w:rFonts w:cs="Arial"/>
          <w:szCs w:val="24"/>
        </w:rPr>
        <w:t xml:space="preserve"> or other organisations. For the purposes of this policy these situations</w:t>
      </w:r>
      <w:r>
        <w:rPr>
          <w:rFonts w:cs="Arial"/>
          <w:szCs w:val="24"/>
        </w:rPr>
        <w:t xml:space="preserve"> are referred to as ‘breaches’</w:t>
      </w:r>
    </w:p>
    <w:p w14:paraId="66A921FC" w14:textId="77777777" w:rsidR="005D7944" w:rsidRDefault="005D7944" w:rsidP="005D7944">
      <w:pPr>
        <w:pStyle w:val="Heading2"/>
        <w:keepLines w:val="0"/>
        <w:numPr>
          <w:ilvl w:val="2"/>
          <w:numId w:val="2"/>
        </w:numPr>
        <w:spacing w:before="360" w:after="120"/>
        <w:ind w:left="1134" w:hanging="1134"/>
        <w:jc w:val="left"/>
      </w:pPr>
      <w:bookmarkStart w:id="91" w:name="_Toc107211421"/>
      <w:r>
        <w:t>Identifying and Reporting Breaches</w:t>
      </w:r>
      <w:bookmarkEnd w:id="91"/>
    </w:p>
    <w:p w14:paraId="0189BA9C" w14:textId="77777777" w:rsidR="005D7944" w:rsidRDefault="005D7944" w:rsidP="005D7944">
      <w:pPr>
        <w:rPr>
          <w:rFonts w:cs="Arial"/>
          <w:snapToGrid w:val="0"/>
          <w:szCs w:val="22"/>
        </w:rPr>
      </w:pPr>
      <w:r>
        <w:rPr>
          <w:rFonts w:cs="Arial"/>
          <w:szCs w:val="22"/>
        </w:rPr>
        <w:t xml:space="preserve">The Trust encourages anyone having reasonable suspicions of fraud, </w:t>
      </w:r>
      <w:proofErr w:type="gramStart"/>
      <w:r>
        <w:rPr>
          <w:rFonts w:cs="Arial"/>
          <w:szCs w:val="22"/>
        </w:rPr>
        <w:t>corruption</w:t>
      </w:r>
      <w:proofErr w:type="gramEnd"/>
      <w:r>
        <w:rPr>
          <w:rFonts w:cs="Arial"/>
          <w:szCs w:val="22"/>
        </w:rPr>
        <w:t xml:space="preserve"> and bribery to report their suspicions.  The Trust’s Fraud and Corruption Policy (Ref 3), which is to be rigorously enforced, is that no individual is to suffer any detrimental treatment </w:t>
      </w:r>
      <w:proofErr w:type="gramStart"/>
      <w:r>
        <w:rPr>
          <w:rFonts w:cs="Arial"/>
          <w:szCs w:val="22"/>
        </w:rPr>
        <w:t>as a result of</w:t>
      </w:r>
      <w:proofErr w:type="gramEnd"/>
      <w:r>
        <w:rPr>
          <w:rFonts w:cs="Arial"/>
          <w:szCs w:val="22"/>
        </w:rPr>
        <w:t xml:space="preserve"> reporting reasonably held suspicions. </w:t>
      </w:r>
      <w:r>
        <w:rPr>
          <w:rFonts w:cs="Arial"/>
          <w:snapToGrid w:val="0"/>
          <w:szCs w:val="22"/>
        </w:rPr>
        <w:t xml:space="preserve">The Trust recognises that, whilst cases of theft are usually obvious, there may initially only be a suspicion regarding potential fraud and thus employees must report the matter to their </w:t>
      </w:r>
      <w:r w:rsidRPr="00984019">
        <w:rPr>
          <w:rFonts w:cs="Arial"/>
          <w:bCs/>
          <w:snapToGrid w:val="0"/>
          <w:szCs w:val="22"/>
        </w:rPr>
        <w:t>Local Counter Fraud Specialist</w:t>
      </w:r>
      <w:r>
        <w:rPr>
          <w:rFonts w:cs="Arial"/>
          <w:snapToGrid w:val="0"/>
          <w:szCs w:val="22"/>
        </w:rPr>
        <w:t xml:space="preserve"> who will then ensure that Trust’s procedures are followed.</w:t>
      </w:r>
    </w:p>
    <w:p w14:paraId="1BC8A207" w14:textId="77777777" w:rsidR="005D7944" w:rsidRPr="00E816C8" w:rsidRDefault="005D7944" w:rsidP="005D7944">
      <w:pPr>
        <w:rPr>
          <w:rFonts w:cs="Arial"/>
          <w:szCs w:val="24"/>
        </w:rPr>
      </w:pPr>
    </w:p>
    <w:p w14:paraId="7AFCB896" w14:textId="77777777" w:rsidR="005D7944" w:rsidRPr="00E816C8" w:rsidRDefault="005D7944" w:rsidP="005D7944">
      <w:pPr>
        <w:rPr>
          <w:rFonts w:cs="Arial"/>
          <w:szCs w:val="24"/>
        </w:rPr>
      </w:pPr>
      <w:r>
        <w:rPr>
          <w:rFonts w:cs="Arial"/>
          <w:szCs w:val="24"/>
        </w:rPr>
        <w:t xml:space="preserve">Employees </w:t>
      </w:r>
      <w:r w:rsidRPr="00E816C8">
        <w:rPr>
          <w:rFonts w:cs="Arial"/>
          <w:szCs w:val="24"/>
        </w:rPr>
        <w:t xml:space="preserve">who are aware about actual breaches of this policy, or who are concerned that there has been, or may be, a breach, should report these concerns to </w:t>
      </w:r>
    </w:p>
    <w:p w14:paraId="4C425A39" w14:textId="77777777" w:rsidR="005D7944" w:rsidRDefault="005D7944" w:rsidP="005D7944">
      <w:pPr>
        <w:rPr>
          <w:rFonts w:cs="Arial"/>
          <w:szCs w:val="24"/>
        </w:rPr>
      </w:pPr>
    </w:p>
    <w:p w14:paraId="288C2B61" w14:textId="77777777" w:rsidR="005D7944" w:rsidRDefault="005D7944" w:rsidP="005D7944">
      <w:pPr>
        <w:pStyle w:val="ListParagraph"/>
        <w:numPr>
          <w:ilvl w:val="0"/>
          <w:numId w:val="46"/>
        </w:numPr>
        <w:textAlignment w:val="auto"/>
        <w:rPr>
          <w:rFonts w:cs="Arial"/>
          <w:b/>
          <w:bCs/>
          <w:szCs w:val="22"/>
        </w:rPr>
      </w:pPr>
      <w:r>
        <w:rPr>
          <w:rFonts w:cs="Arial"/>
          <w:snapToGrid w:val="0"/>
          <w:szCs w:val="22"/>
        </w:rPr>
        <w:t xml:space="preserve">The </w:t>
      </w:r>
      <w:r>
        <w:rPr>
          <w:rFonts w:cs="Arial"/>
          <w:szCs w:val="22"/>
        </w:rPr>
        <w:t xml:space="preserve">Director of Finance </w:t>
      </w:r>
    </w:p>
    <w:p w14:paraId="2468E695" w14:textId="77777777" w:rsidR="005D7944" w:rsidRDefault="005D7944" w:rsidP="005D7944">
      <w:pPr>
        <w:pStyle w:val="ListParagraph"/>
        <w:numPr>
          <w:ilvl w:val="0"/>
          <w:numId w:val="46"/>
        </w:numPr>
        <w:textAlignment w:val="auto"/>
        <w:rPr>
          <w:rFonts w:cs="Arial"/>
          <w:szCs w:val="22"/>
        </w:rPr>
      </w:pPr>
      <w:r w:rsidRPr="006A0E14">
        <w:rPr>
          <w:rFonts w:cs="Arial"/>
          <w:bCs/>
          <w:szCs w:val="22"/>
        </w:rPr>
        <w:t>Local Counter Fraud Specialist (</w:t>
      </w:r>
      <w:r>
        <w:rPr>
          <w:rFonts w:cs="Arial"/>
          <w:szCs w:val="22"/>
        </w:rPr>
        <w:t xml:space="preserve">LCFS) </w:t>
      </w:r>
      <w:proofErr w:type="gramStart"/>
      <w:r>
        <w:rPr>
          <w:rFonts w:cs="Arial"/>
          <w:szCs w:val="22"/>
        </w:rPr>
        <w:t>on;</w:t>
      </w:r>
      <w:proofErr w:type="gramEnd"/>
      <w:r>
        <w:rPr>
          <w:rFonts w:cs="Arial"/>
          <w:szCs w:val="22"/>
        </w:rPr>
        <w:t xml:space="preserve"> </w:t>
      </w:r>
    </w:p>
    <w:p w14:paraId="67629A66" w14:textId="77777777" w:rsidR="005D7944" w:rsidRDefault="005D7944" w:rsidP="005D7944">
      <w:pPr>
        <w:ind w:left="1080" w:hanging="360"/>
        <w:rPr>
          <w:rFonts w:cs="Arial"/>
          <w:szCs w:val="22"/>
        </w:rPr>
      </w:pPr>
    </w:p>
    <w:p w14:paraId="4CCA24B4" w14:textId="19A17193" w:rsidR="005D7944" w:rsidRPr="006A0E14" w:rsidRDefault="005D7944" w:rsidP="005D7944">
      <w:pPr>
        <w:rPr>
          <w:rFonts w:cs="Arial"/>
          <w:bCs/>
          <w:szCs w:val="22"/>
        </w:rPr>
      </w:pPr>
      <w:r w:rsidRPr="006A0E14">
        <w:rPr>
          <w:rFonts w:cs="Arial"/>
          <w:bCs/>
          <w:szCs w:val="22"/>
        </w:rPr>
        <w:t xml:space="preserve">The Local Counter Fraud Specialist </w:t>
      </w:r>
      <w:proofErr w:type="gramStart"/>
      <w:r w:rsidRPr="006A0E14">
        <w:rPr>
          <w:rFonts w:cs="Arial"/>
          <w:bCs/>
          <w:szCs w:val="22"/>
        </w:rPr>
        <w:t xml:space="preserve">– </w:t>
      </w:r>
      <w:r w:rsidR="004C6FC3" w:rsidRPr="006A0E14">
        <w:rPr>
          <w:rFonts w:cs="Arial"/>
          <w:bCs/>
          <w:szCs w:val="22"/>
        </w:rPr>
        <w:t xml:space="preserve"> 07583</w:t>
      </w:r>
      <w:proofErr w:type="gramEnd"/>
      <w:r w:rsidR="004C6FC3" w:rsidRPr="006A0E14">
        <w:rPr>
          <w:rFonts w:cs="Arial"/>
          <w:bCs/>
          <w:szCs w:val="22"/>
        </w:rPr>
        <w:t xml:space="preserve"> 255 921</w:t>
      </w:r>
    </w:p>
    <w:p w14:paraId="45D04C9B" w14:textId="77777777" w:rsidR="005D7944" w:rsidRDefault="005D7944" w:rsidP="005D7944">
      <w:pPr>
        <w:ind w:left="1800" w:hanging="720"/>
        <w:rPr>
          <w:rFonts w:cs="Arial"/>
          <w:b/>
          <w:bCs/>
          <w:szCs w:val="22"/>
        </w:rPr>
      </w:pPr>
    </w:p>
    <w:p w14:paraId="6317A6DB" w14:textId="3F125A58" w:rsidR="005D7944" w:rsidRDefault="005D7944" w:rsidP="005D7944">
      <w:pPr>
        <w:rPr>
          <w:rFonts w:cs="Arial"/>
          <w:b/>
          <w:bCs/>
          <w:szCs w:val="22"/>
        </w:rPr>
      </w:pPr>
      <w:r w:rsidRPr="006A0E14">
        <w:rPr>
          <w:rFonts w:cs="Arial"/>
          <w:bCs/>
          <w:szCs w:val="22"/>
        </w:rPr>
        <w:t>email:</w:t>
      </w:r>
      <w:r>
        <w:rPr>
          <w:rFonts w:cs="Arial"/>
          <w:b/>
          <w:bCs/>
          <w:szCs w:val="22"/>
        </w:rPr>
        <w:t xml:space="preserve"> </w:t>
      </w:r>
      <w:r w:rsidR="004C6FC3">
        <w:t>claire.baker36@nhs.net</w:t>
      </w:r>
    </w:p>
    <w:p w14:paraId="1D691A85" w14:textId="77777777" w:rsidR="005D7944" w:rsidRDefault="005D7944" w:rsidP="005D7944">
      <w:pPr>
        <w:rPr>
          <w:rFonts w:cs="Arial"/>
          <w:b/>
          <w:bCs/>
          <w:szCs w:val="22"/>
        </w:rPr>
      </w:pPr>
    </w:p>
    <w:p w14:paraId="642B1690" w14:textId="77777777" w:rsidR="005D7944" w:rsidRDefault="005D7944" w:rsidP="005D7944">
      <w:pPr>
        <w:rPr>
          <w:rFonts w:cs="Arial"/>
          <w:bCs/>
          <w:i/>
          <w:iCs/>
          <w:szCs w:val="22"/>
        </w:rPr>
      </w:pPr>
      <w:r>
        <w:rPr>
          <w:rFonts w:cs="Arial"/>
          <w:bCs/>
          <w:i/>
          <w:iCs/>
          <w:szCs w:val="22"/>
        </w:rPr>
        <w:t xml:space="preserve">Remember to ensure the email is secure, only an email </w:t>
      </w:r>
      <w:r>
        <w:rPr>
          <w:rFonts w:cs="Arial"/>
          <w:b/>
          <w:bCs/>
          <w:i/>
          <w:iCs/>
          <w:szCs w:val="22"/>
        </w:rPr>
        <w:t>from</w:t>
      </w:r>
      <w:r>
        <w:rPr>
          <w:rFonts w:cs="Arial"/>
          <w:bCs/>
          <w:i/>
          <w:iCs/>
          <w:szCs w:val="22"/>
        </w:rPr>
        <w:t xml:space="preserve"> a @nhs.net </w:t>
      </w:r>
      <w:r>
        <w:rPr>
          <w:rFonts w:cs="Arial"/>
          <w:b/>
          <w:bCs/>
          <w:i/>
          <w:iCs/>
          <w:szCs w:val="22"/>
        </w:rPr>
        <w:t>to</w:t>
      </w:r>
      <w:r>
        <w:rPr>
          <w:rFonts w:cs="Arial"/>
          <w:bCs/>
          <w:i/>
          <w:iCs/>
          <w:szCs w:val="22"/>
        </w:rPr>
        <w:t xml:space="preserve"> a @nhs.net is secure</w:t>
      </w:r>
    </w:p>
    <w:p w14:paraId="640D7FA2" w14:textId="77777777" w:rsidR="005D7944" w:rsidRDefault="005D7944" w:rsidP="005D7944">
      <w:pPr>
        <w:rPr>
          <w:rFonts w:ascii="Times New Roman" w:hAnsi="Times New Roman"/>
          <w:bCs/>
          <w:sz w:val="20"/>
          <w:szCs w:val="24"/>
        </w:rPr>
      </w:pPr>
    </w:p>
    <w:p w14:paraId="74E64436" w14:textId="77777777" w:rsidR="005D7944" w:rsidRDefault="005D7944" w:rsidP="005D7944">
      <w:pPr>
        <w:pStyle w:val="BodyTextIndent"/>
        <w:numPr>
          <w:ilvl w:val="0"/>
          <w:numId w:val="47"/>
        </w:numPr>
        <w:overflowPunct/>
        <w:autoSpaceDE/>
        <w:autoSpaceDN/>
        <w:adjustRightInd/>
        <w:spacing w:after="0"/>
        <w:textAlignment w:val="auto"/>
        <w:rPr>
          <w:rFonts w:cs="Arial"/>
          <w:spacing w:val="-3"/>
          <w:szCs w:val="22"/>
        </w:rPr>
      </w:pPr>
      <w:r>
        <w:rPr>
          <w:rFonts w:cs="Arial"/>
          <w:spacing w:val="-3"/>
          <w:szCs w:val="22"/>
        </w:rPr>
        <w:t>National Fraud and Corruption Reporting Line on 0800 028 4060.</w:t>
      </w:r>
    </w:p>
    <w:p w14:paraId="40D3CE11" w14:textId="30C332E4" w:rsidR="005D7944" w:rsidRDefault="005D7944" w:rsidP="005D7944">
      <w:pPr>
        <w:pStyle w:val="BodyTextIndent"/>
        <w:numPr>
          <w:ilvl w:val="0"/>
          <w:numId w:val="47"/>
        </w:numPr>
        <w:overflowPunct/>
        <w:autoSpaceDE/>
        <w:autoSpaceDN/>
        <w:adjustRightInd/>
        <w:spacing w:after="0"/>
        <w:textAlignment w:val="auto"/>
        <w:rPr>
          <w:rFonts w:cs="Arial"/>
          <w:spacing w:val="-3"/>
          <w:szCs w:val="22"/>
        </w:rPr>
      </w:pPr>
      <w:r>
        <w:rPr>
          <w:rFonts w:cs="Arial"/>
          <w:spacing w:val="-3"/>
          <w:szCs w:val="22"/>
        </w:rPr>
        <w:t xml:space="preserve">Report fraud on-line at </w:t>
      </w:r>
      <w:r>
        <w:rPr>
          <w:rFonts w:eastAsia="Arial Unicode MS" w:cs="Arial"/>
          <w:szCs w:val="22"/>
        </w:rPr>
        <w:t xml:space="preserve">NHS </w:t>
      </w:r>
      <w:r w:rsidR="004C6FC3">
        <w:rPr>
          <w:rFonts w:eastAsia="Arial Unicode MS" w:cs="Arial"/>
          <w:szCs w:val="22"/>
        </w:rPr>
        <w:t xml:space="preserve">Counter Fraud Authority </w:t>
      </w:r>
      <w:r>
        <w:rPr>
          <w:rFonts w:eastAsia="Arial Unicode MS" w:cs="Arial"/>
          <w:szCs w:val="22"/>
        </w:rPr>
        <w:t>Fraud Corruption Reporting</w:t>
      </w:r>
      <w:r w:rsidR="00D148BC">
        <w:rPr>
          <w:rFonts w:cs="Arial"/>
          <w:spacing w:val="-3"/>
          <w:szCs w:val="22"/>
        </w:rPr>
        <w:t>. (Ref 16</w:t>
      </w:r>
      <w:r>
        <w:rPr>
          <w:rFonts w:cs="Arial"/>
          <w:spacing w:val="-3"/>
          <w:szCs w:val="22"/>
        </w:rPr>
        <w:t xml:space="preserve">) </w:t>
      </w:r>
    </w:p>
    <w:p w14:paraId="18954529" w14:textId="77777777" w:rsidR="005D7944" w:rsidRDefault="005D7944" w:rsidP="005D7944">
      <w:pPr>
        <w:pStyle w:val="BodyTextIndent"/>
        <w:numPr>
          <w:ilvl w:val="0"/>
          <w:numId w:val="47"/>
        </w:numPr>
        <w:overflowPunct/>
        <w:autoSpaceDE/>
        <w:autoSpaceDN/>
        <w:adjustRightInd/>
        <w:spacing w:after="0"/>
        <w:textAlignment w:val="auto"/>
        <w:rPr>
          <w:rFonts w:cs="Arial"/>
          <w:spacing w:val="-3"/>
          <w:szCs w:val="22"/>
        </w:rPr>
      </w:pPr>
      <w:r>
        <w:rPr>
          <w:rFonts w:cs="Arial"/>
          <w:spacing w:val="-3"/>
          <w:szCs w:val="22"/>
        </w:rPr>
        <w:t>Public Concern at Work on 020 7404 6609. This is an independent charity who can offer advice on how to proceed.</w:t>
      </w:r>
    </w:p>
    <w:p w14:paraId="318AE759" w14:textId="77777777" w:rsidR="005D7944" w:rsidRPr="00E816C8" w:rsidRDefault="005D7944" w:rsidP="005D7944">
      <w:pPr>
        <w:rPr>
          <w:rFonts w:cs="Arial"/>
          <w:szCs w:val="24"/>
        </w:rPr>
      </w:pPr>
    </w:p>
    <w:p w14:paraId="38DA16AD" w14:textId="1636283B" w:rsidR="005D7944" w:rsidRPr="00E816C8" w:rsidRDefault="005D7944" w:rsidP="005D7944">
      <w:pPr>
        <w:shd w:val="clear" w:color="auto" w:fill="FFFFFF" w:themeFill="background1"/>
        <w:rPr>
          <w:rFonts w:cs="Arial"/>
          <w:b/>
          <w:szCs w:val="24"/>
        </w:rPr>
      </w:pPr>
      <w:r w:rsidRPr="00E816C8">
        <w:rPr>
          <w:rFonts w:cs="Arial"/>
          <w:szCs w:val="24"/>
        </w:rPr>
        <w:t xml:space="preserve">To ensure that interests are effectively </w:t>
      </w:r>
      <w:r>
        <w:rPr>
          <w:rFonts w:cs="Arial"/>
          <w:szCs w:val="24"/>
        </w:rPr>
        <w:t xml:space="preserve">managed employees </w:t>
      </w:r>
      <w:r w:rsidRPr="00E816C8">
        <w:rPr>
          <w:rFonts w:cs="Arial"/>
          <w:szCs w:val="24"/>
        </w:rPr>
        <w:t xml:space="preserve">are encouraged to speak up about actual or suspected </w:t>
      </w:r>
      <w:r w:rsidRPr="00F72629">
        <w:rPr>
          <w:rFonts w:cs="Arial"/>
          <w:szCs w:val="24"/>
        </w:rPr>
        <w:t>breaches.  Ever</w:t>
      </w:r>
      <w:r>
        <w:rPr>
          <w:rFonts w:cs="Arial"/>
          <w:szCs w:val="24"/>
        </w:rPr>
        <w:t>y employee</w:t>
      </w:r>
      <w:r w:rsidRPr="00F72629">
        <w:rPr>
          <w:rFonts w:cs="Arial"/>
          <w:szCs w:val="24"/>
        </w:rPr>
        <w:t xml:space="preserve"> has a responsibility to do this.  For further information about how concerns should be raised </w:t>
      </w:r>
      <w:r w:rsidRPr="00F72629">
        <w:rPr>
          <w:rFonts w:cs="Arial"/>
          <w:szCs w:val="24"/>
          <w:shd w:val="clear" w:color="auto" w:fill="FFFFFF" w:themeFill="background1"/>
        </w:rPr>
        <w:t>ar</w:t>
      </w:r>
      <w:r>
        <w:rPr>
          <w:rFonts w:cs="Arial"/>
          <w:szCs w:val="24"/>
          <w:shd w:val="clear" w:color="auto" w:fill="FFFFFF" w:themeFill="background1"/>
        </w:rPr>
        <w:t>e held within the Trusts Fraud and Corruption P</w:t>
      </w:r>
      <w:r w:rsidRPr="00F72629">
        <w:rPr>
          <w:rFonts w:cs="Arial"/>
          <w:szCs w:val="24"/>
          <w:shd w:val="clear" w:color="auto" w:fill="FFFFFF" w:themeFill="background1"/>
        </w:rPr>
        <w:t>olicy. Employees may also wish to refer to the Fr</w:t>
      </w:r>
      <w:r w:rsidR="00D148BC">
        <w:rPr>
          <w:rFonts w:cs="Arial"/>
          <w:szCs w:val="24"/>
          <w:shd w:val="clear" w:color="auto" w:fill="FFFFFF" w:themeFill="background1"/>
        </w:rPr>
        <w:t>eedom to Speak up Policy (Ref 16</w:t>
      </w:r>
      <w:r w:rsidRPr="00F72629">
        <w:rPr>
          <w:rFonts w:cs="Arial"/>
          <w:szCs w:val="24"/>
          <w:shd w:val="clear" w:color="auto" w:fill="FFFFFF" w:themeFill="background1"/>
        </w:rPr>
        <w:t>)</w:t>
      </w:r>
    </w:p>
    <w:p w14:paraId="21A4C06B" w14:textId="77777777" w:rsidR="005D7944" w:rsidRPr="00E816C8" w:rsidRDefault="005D7944" w:rsidP="005D7944">
      <w:pPr>
        <w:rPr>
          <w:rFonts w:cs="Arial"/>
          <w:szCs w:val="24"/>
        </w:rPr>
      </w:pPr>
    </w:p>
    <w:p w14:paraId="48768CFB" w14:textId="77777777" w:rsidR="005D7944" w:rsidRPr="00E816C8" w:rsidRDefault="005D7944" w:rsidP="005D7944">
      <w:pPr>
        <w:rPr>
          <w:rFonts w:cs="Arial"/>
          <w:szCs w:val="24"/>
        </w:rPr>
      </w:pPr>
      <w:r w:rsidRPr="00E816C8">
        <w:rPr>
          <w:rFonts w:cs="Arial"/>
          <w:szCs w:val="24"/>
        </w:rPr>
        <w:t xml:space="preserve">The </w:t>
      </w:r>
      <w:r>
        <w:rPr>
          <w:rFonts w:cs="Arial"/>
          <w:szCs w:val="24"/>
        </w:rPr>
        <w:t xml:space="preserve">Trust </w:t>
      </w:r>
      <w:r w:rsidRPr="00E816C8">
        <w:rPr>
          <w:rFonts w:cs="Arial"/>
          <w:szCs w:val="24"/>
        </w:rPr>
        <w:t xml:space="preserve">will investigate each reported breach according to its own specific facts and </w:t>
      </w:r>
      <w:proofErr w:type="gramStart"/>
      <w:r w:rsidRPr="00E816C8">
        <w:rPr>
          <w:rFonts w:cs="Arial"/>
          <w:szCs w:val="24"/>
        </w:rPr>
        <w:t>merits, and</w:t>
      </w:r>
      <w:proofErr w:type="gramEnd"/>
      <w:r w:rsidRPr="00E816C8">
        <w:rPr>
          <w:rFonts w:cs="Arial"/>
          <w:szCs w:val="24"/>
        </w:rPr>
        <w:t xml:space="preserve"> give relevant parties the opportunity to explain and clarify any relevant circumstances.</w:t>
      </w:r>
    </w:p>
    <w:p w14:paraId="070B574C" w14:textId="77777777" w:rsidR="005D7944" w:rsidRDefault="005D7944" w:rsidP="005D7944">
      <w:pPr>
        <w:rPr>
          <w:rFonts w:cs="Arial"/>
          <w:szCs w:val="24"/>
        </w:rPr>
      </w:pPr>
      <w:r w:rsidRPr="00E816C8">
        <w:rPr>
          <w:rFonts w:cs="Arial"/>
          <w:szCs w:val="24"/>
        </w:rPr>
        <w:t xml:space="preserve">Following </w:t>
      </w:r>
      <w:proofErr w:type="gramStart"/>
      <w:r w:rsidRPr="00E816C8">
        <w:rPr>
          <w:rFonts w:cs="Arial"/>
          <w:szCs w:val="24"/>
        </w:rPr>
        <w:t>investigation</w:t>
      </w:r>
      <w:proofErr w:type="gramEnd"/>
      <w:r w:rsidRPr="00E816C8">
        <w:rPr>
          <w:rFonts w:cs="Arial"/>
          <w:szCs w:val="24"/>
        </w:rPr>
        <w:t xml:space="preserve"> the </w:t>
      </w:r>
      <w:r>
        <w:rPr>
          <w:rFonts w:cs="Arial"/>
          <w:szCs w:val="24"/>
        </w:rPr>
        <w:t>Trust</w:t>
      </w:r>
      <w:r w:rsidRPr="00E816C8">
        <w:rPr>
          <w:rFonts w:cs="Arial"/>
          <w:szCs w:val="24"/>
        </w:rPr>
        <w:t xml:space="preserve"> will:</w:t>
      </w:r>
    </w:p>
    <w:p w14:paraId="5920B77B" w14:textId="77777777" w:rsidR="005D7944" w:rsidRPr="00E816C8" w:rsidRDefault="005D7944" w:rsidP="005D7944">
      <w:pPr>
        <w:rPr>
          <w:rFonts w:cs="Arial"/>
          <w:szCs w:val="24"/>
        </w:rPr>
      </w:pPr>
    </w:p>
    <w:p w14:paraId="572BBE5A" w14:textId="77777777" w:rsidR="005D7944" w:rsidRPr="00F72629" w:rsidRDefault="005D7944" w:rsidP="005D7944">
      <w:pPr>
        <w:pStyle w:val="ListParagraph"/>
        <w:numPr>
          <w:ilvl w:val="0"/>
          <w:numId w:val="48"/>
        </w:numPr>
        <w:tabs>
          <w:tab w:val="num" w:pos="1440"/>
        </w:tabs>
        <w:overflowPunct/>
        <w:autoSpaceDE/>
        <w:autoSpaceDN/>
        <w:adjustRightInd/>
        <w:jc w:val="left"/>
        <w:textAlignment w:val="auto"/>
        <w:rPr>
          <w:rFonts w:cs="Arial"/>
          <w:szCs w:val="24"/>
        </w:rPr>
      </w:pPr>
      <w:r w:rsidRPr="00F72629">
        <w:rPr>
          <w:rFonts w:cs="Arial"/>
          <w:szCs w:val="24"/>
        </w:rPr>
        <w:lastRenderedPageBreak/>
        <w:t xml:space="preserve">Decide if there has been or is potential for a breach and if so </w:t>
      </w:r>
      <w:proofErr w:type="gramStart"/>
      <w:r w:rsidRPr="00F72629">
        <w:rPr>
          <w:rFonts w:cs="Arial"/>
          <w:szCs w:val="24"/>
        </w:rPr>
        <w:t>the what</w:t>
      </w:r>
      <w:proofErr w:type="gramEnd"/>
      <w:r w:rsidRPr="00F72629">
        <w:rPr>
          <w:rFonts w:cs="Arial"/>
          <w:szCs w:val="24"/>
        </w:rPr>
        <w:t xml:space="preserve"> severity of the breach is.</w:t>
      </w:r>
    </w:p>
    <w:p w14:paraId="44326646" w14:textId="77777777" w:rsidR="005D7944" w:rsidRPr="00F72629" w:rsidRDefault="005D7944" w:rsidP="005D7944">
      <w:pPr>
        <w:pStyle w:val="ListParagraph"/>
        <w:numPr>
          <w:ilvl w:val="0"/>
          <w:numId w:val="48"/>
        </w:numPr>
        <w:tabs>
          <w:tab w:val="num" w:pos="1440"/>
        </w:tabs>
        <w:overflowPunct/>
        <w:autoSpaceDE/>
        <w:autoSpaceDN/>
        <w:adjustRightInd/>
        <w:jc w:val="left"/>
        <w:textAlignment w:val="auto"/>
        <w:rPr>
          <w:rFonts w:cs="Arial"/>
          <w:szCs w:val="24"/>
        </w:rPr>
      </w:pPr>
      <w:r w:rsidRPr="00F72629">
        <w:rPr>
          <w:rFonts w:cs="Arial"/>
          <w:szCs w:val="24"/>
        </w:rPr>
        <w:t xml:space="preserve">Assess whether further action is required in response – this is likely to involve any </w:t>
      </w:r>
      <w:r>
        <w:rPr>
          <w:rFonts w:cs="Arial"/>
          <w:szCs w:val="24"/>
        </w:rPr>
        <w:t>employees</w:t>
      </w:r>
      <w:r w:rsidRPr="00F72629">
        <w:rPr>
          <w:rFonts w:cs="Arial"/>
          <w:szCs w:val="24"/>
        </w:rPr>
        <w:t xml:space="preserve"> involved and their line manager, as a minimum.</w:t>
      </w:r>
    </w:p>
    <w:p w14:paraId="5C8A74A1" w14:textId="77777777" w:rsidR="005D7944" w:rsidRPr="00F72629" w:rsidRDefault="005D7944" w:rsidP="00997035">
      <w:pPr>
        <w:pStyle w:val="ListParagraph"/>
        <w:numPr>
          <w:ilvl w:val="0"/>
          <w:numId w:val="56"/>
        </w:numPr>
        <w:overflowPunct/>
        <w:autoSpaceDE/>
        <w:autoSpaceDN/>
        <w:adjustRightInd/>
        <w:jc w:val="left"/>
        <w:textAlignment w:val="auto"/>
        <w:rPr>
          <w:rFonts w:cs="Arial"/>
          <w:szCs w:val="24"/>
        </w:rPr>
      </w:pPr>
      <w:r w:rsidRPr="00F72629">
        <w:rPr>
          <w:rFonts w:cs="Arial"/>
          <w:szCs w:val="24"/>
        </w:rPr>
        <w:t xml:space="preserve">Consider who else inside and outside the organisation should be made aware </w:t>
      </w:r>
    </w:p>
    <w:p w14:paraId="46A91F3A" w14:textId="77777777" w:rsidR="005D7944" w:rsidRPr="003727F3" w:rsidRDefault="005D7944" w:rsidP="00997035">
      <w:pPr>
        <w:pStyle w:val="ListParagraph"/>
        <w:numPr>
          <w:ilvl w:val="0"/>
          <w:numId w:val="56"/>
        </w:numPr>
        <w:overflowPunct/>
        <w:autoSpaceDE/>
        <w:autoSpaceDN/>
        <w:adjustRightInd/>
        <w:jc w:val="left"/>
        <w:textAlignment w:val="auto"/>
        <w:rPr>
          <w:rFonts w:cs="Arial"/>
          <w:szCs w:val="24"/>
        </w:rPr>
      </w:pPr>
      <w:r w:rsidRPr="00F72629">
        <w:rPr>
          <w:rFonts w:cs="Arial"/>
          <w:szCs w:val="24"/>
        </w:rPr>
        <w:t>Take appropriate action as set out in the next section.</w:t>
      </w:r>
    </w:p>
    <w:p w14:paraId="611FCCA2" w14:textId="77777777" w:rsidR="005D7944" w:rsidRDefault="005D7944" w:rsidP="005D7944">
      <w:pPr>
        <w:pStyle w:val="Heading2"/>
        <w:keepLines w:val="0"/>
        <w:numPr>
          <w:ilvl w:val="1"/>
          <w:numId w:val="2"/>
        </w:numPr>
        <w:spacing w:before="360" w:after="120"/>
        <w:ind w:left="1134" w:hanging="1134"/>
        <w:jc w:val="left"/>
      </w:pPr>
      <w:bookmarkStart w:id="92" w:name="_Toc107211422"/>
      <w:proofErr w:type="gramStart"/>
      <w:r>
        <w:t>Taking Action</w:t>
      </w:r>
      <w:proofErr w:type="gramEnd"/>
      <w:r>
        <w:t xml:space="preserve"> in Response to Breaches</w:t>
      </w:r>
      <w:bookmarkEnd w:id="92"/>
    </w:p>
    <w:p w14:paraId="1BFA5784" w14:textId="77777777" w:rsidR="005D7944" w:rsidRPr="005D7944" w:rsidRDefault="005D7944" w:rsidP="005D7944">
      <w:pPr>
        <w:rPr>
          <w:rFonts w:cs="Arial"/>
          <w:szCs w:val="22"/>
        </w:rPr>
      </w:pPr>
      <w:r w:rsidRPr="005D7944">
        <w:rPr>
          <w:rFonts w:cs="Arial"/>
          <w:szCs w:val="22"/>
        </w:rPr>
        <w:t xml:space="preserve">In first instance breaches will be escalated to the relevant Clinical Lead and if required the Medical Director. </w:t>
      </w:r>
    </w:p>
    <w:p w14:paraId="6DFC35AC" w14:textId="77777777" w:rsidR="005D7944" w:rsidRPr="005D7944" w:rsidRDefault="005D7944" w:rsidP="005D7944">
      <w:pPr>
        <w:rPr>
          <w:rFonts w:cs="Arial"/>
          <w:szCs w:val="22"/>
        </w:rPr>
      </w:pPr>
    </w:p>
    <w:p w14:paraId="7FA3F5B3" w14:textId="77777777" w:rsidR="005D7944" w:rsidRPr="005D7944" w:rsidRDefault="005D7944" w:rsidP="005D7944">
      <w:pPr>
        <w:rPr>
          <w:rFonts w:cs="Arial"/>
          <w:szCs w:val="22"/>
        </w:rPr>
      </w:pPr>
      <w:r w:rsidRPr="005D7944">
        <w:rPr>
          <w:rFonts w:cs="Arial"/>
          <w:szCs w:val="22"/>
        </w:rPr>
        <w:t xml:space="preserve">If adherence to the policy is still not forthcoming or there is belief that the breach is a deliberate </w:t>
      </w:r>
      <w:proofErr w:type="gramStart"/>
      <w:r w:rsidRPr="005D7944">
        <w:rPr>
          <w:rFonts w:cs="Arial"/>
          <w:szCs w:val="22"/>
        </w:rPr>
        <w:t>act,  action</w:t>
      </w:r>
      <w:proofErr w:type="gramEnd"/>
      <w:r w:rsidRPr="005D7944">
        <w:rPr>
          <w:rFonts w:cs="Arial"/>
          <w:szCs w:val="22"/>
        </w:rPr>
        <w:t xml:space="preserve"> taken in response to breaches of this policy will be in accordance with the disciplinary procedures of the Trust and could involve organisational leads for employment support (e.g. Human Resources), fraud (e.g. Local Counter Fraud Specialists), members of the management or executive teams and organisational auditors. </w:t>
      </w:r>
    </w:p>
    <w:p w14:paraId="5015DBB9" w14:textId="77777777" w:rsidR="005D7944" w:rsidRPr="005D7944" w:rsidRDefault="005D7944" w:rsidP="005D7944">
      <w:pPr>
        <w:rPr>
          <w:rFonts w:cs="Arial"/>
          <w:szCs w:val="22"/>
        </w:rPr>
      </w:pPr>
    </w:p>
    <w:p w14:paraId="719B203F" w14:textId="77777777" w:rsidR="005D7944" w:rsidRPr="005D7944" w:rsidRDefault="005D7944" w:rsidP="005D7944">
      <w:pPr>
        <w:pStyle w:val="Default"/>
        <w:jc w:val="both"/>
        <w:rPr>
          <w:rFonts w:ascii="Arial" w:hAnsi="Arial" w:cs="Arial"/>
          <w:color w:val="auto"/>
          <w:sz w:val="22"/>
          <w:szCs w:val="22"/>
        </w:rPr>
      </w:pPr>
      <w:r w:rsidRPr="005D7944">
        <w:rPr>
          <w:rFonts w:ascii="Arial" w:hAnsi="Arial" w:cs="Arial"/>
          <w:color w:val="auto"/>
          <w:sz w:val="22"/>
          <w:szCs w:val="22"/>
        </w:rPr>
        <w:t>Breaches could require action in one or more of the following ways:</w:t>
      </w:r>
    </w:p>
    <w:p w14:paraId="6730FB22" w14:textId="77777777" w:rsidR="005D7944" w:rsidRPr="005D7944" w:rsidRDefault="005D7944" w:rsidP="005D7944">
      <w:pPr>
        <w:pStyle w:val="Default"/>
        <w:jc w:val="both"/>
        <w:rPr>
          <w:rFonts w:ascii="Arial" w:hAnsi="Arial" w:cs="Arial"/>
          <w:color w:val="auto"/>
          <w:sz w:val="22"/>
          <w:szCs w:val="22"/>
        </w:rPr>
      </w:pPr>
    </w:p>
    <w:p w14:paraId="5D1F3711" w14:textId="77777777" w:rsidR="005D7944" w:rsidRPr="005D7944" w:rsidRDefault="005D7944" w:rsidP="005D7944">
      <w:pPr>
        <w:pStyle w:val="Default"/>
        <w:numPr>
          <w:ilvl w:val="0"/>
          <w:numId w:val="50"/>
        </w:numPr>
        <w:jc w:val="both"/>
        <w:rPr>
          <w:rFonts w:ascii="Arial" w:hAnsi="Arial" w:cs="Arial"/>
          <w:color w:val="auto"/>
          <w:sz w:val="22"/>
          <w:szCs w:val="22"/>
        </w:rPr>
      </w:pPr>
      <w:r w:rsidRPr="005D7944">
        <w:rPr>
          <w:rFonts w:ascii="Arial" w:hAnsi="Arial" w:cs="Arial"/>
          <w:color w:val="auto"/>
          <w:sz w:val="22"/>
          <w:szCs w:val="22"/>
        </w:rPr>
        <w:t xml:space="preserve">Clarification or strengthening of existing policy, </w:t>
      </w:r>
      <w:proofErr w:type="gramStart"/>
      <w:r w:rsidRPr="005D7944">
        <w:rPr>
          <w:rFonts w:ascii="Arial" w:hAnsi="Arial" w:cs="Arial"/>
          <w:color w:val="auto"/>
          <w:sz w:val="22"/>
          <w:szCs w:val="22"/>
        </w:rPr>
        <w:t>process</w:t>
      </w:r>
      <w:proofErr w:type="gramEnd"/>
      <w:r w:rsidRPr="005D7944">
        <w:rPr>
          <w:rFonts w:ascii="Arial" w:hAnsi="Arial" w:cs="Arial"/>
          <w:color w:val="auto"/>
          <w:sz w:val="22"/>
          <w:szCs w:val="22"/>
        </w:rPr>
        <w:t xml:space="preserve"> and procedures.</w:t>
      </w:r>
    </w:p>
    <w:p w14:paraId="119080B6" w14:textId="77777777" w:rsidR="005D7944" w:rsidRPr="005D7944" w:rsidRDefault="005D7944" w:rsidP="005D7944">
      <w:pPr>
        <w:pStyle w:val="Default"/>
        <w:numPr>
          <w:ilvl w:val="0"/>
          <w:numId w:val="50"/>
        </w:numPr>
        <w:jc w:val="both"/>
        <w:rPr>
          <w:rFonts w:ascii="Arial" w:hAnsi="Arial" w:cs="Arial"/>
          <w:color w:val="auto"/>
          <w:sz w:val="22"/>
          <w:szCs w:val="22"/>
        </w:rPr>
      </w:pPr>
      <w:r w:rsidRPr="005D7944">
        <w:rPr>
          <w:rFonts w:ascii="Arial" w:hAnsi="Arial" w:cs="Arial"/>
          <w:color w:val="auto"/>
          <w:sz w:val="22"/>
          <w:szCs w:val="22"/>
        </w:rPr>
        <w:t>Consideration as to whether Human Resources /employment law/contractual action should be taken against employees or others.</w:t>
      </w:r>
    </w:p>
    <w:p w14:paraId="6FA6916B" w14:textId="065C4233" w:rsidR="005D7944" w:rsidRPr="005D7944" w:rsidRDefault="005D7944" w:rsidP="005D7944">
      <w:pPr>
        <w:pStyle w:val="Default"/>
        <w:numPr>
          <w:ilvl w:val="0"/>
          <w:numId w:val="50"/>
        </w:numPr>
        <w:jc w:val="both"/>
        <w:rPr>
          <w:rFonts w:ascii="Arial" w:hAnsi="Arial" w:cs="Arial"/>
          <w:color w:val="auto"/>
          <w:sz w:val="22"/>
          <w:szCs w:val="22"/>
        </w:rPr>
      </w:pPr>
      <w:r w:rsidRPr="005D7944">
        <w:rPr>
          <w:rFonts w:ascii="Arial" w:hAnsi="Arial" w:cs="Arial"/>
          <w:color w:val="auto"/>
          <w:sz w:val="22"/>
          <w:szCs w:val="22"/>
        </w:rPr>
        <w:t xml:space="preserve">Consideration being given to escalation to external parties. This might include referral of matters to external auditors, NHS </w:t>
      </w:r>
      <w:r w:rsidR="00635931">
        <w:rPr>
          <w:rFonts w:ascii="Arial" w:hAnsi="Arial" w:cs="Arial"/>
          <w:color w:val="auto"/>
          <w:sz w:val="22"/>
          <w:szCs w:val="22"/>
        </w:rPr>
        <w:t>Counter Fraud Authority</w:t>
      </w:r>
      <w:r w:rsidRPr="005D7944">
        <w:rPr>
          <w:rFonts w:ascii="Arial" w:hAnsi="Arial" w:cs="Arial"/>
          <w:color w:val="auto"/>
          <w:sz w:val="22"/>
          <w:szCs w:val="22"/>
        </w:rPr>
        <w:t xml:space="preserve">, the Police, statutory health bodies (such as NHS England, NHS Improvement or the Care Quality </w:t>
      </w:r>
      <w:proofErr w:type="gramStart"/>
      <w:r w:rsidRPr="005D7944">
        <w:rPr>
          <w:rFonts w:ascii="Arial" w:hAnsi="Arial" w:cs="Arial"/>
          <w:color w:val="auto"/>
          <w:sz w:val="22"/>
          <w:szCs w:val="22"/>
        </w:rPr>
        <w:t>Commission )</w:t>
      </w:r>
      <w:proofErr w:type="gramEnd"/>
      <w:r w:rsidRPr="005D7944">
        <w:rPr>
          <w:rFonts w:ascii="Arial" w:hAnsi="Arial" w:cs="Arial"/>
          <w:color w:val="auto"/>
          <w:sz w:val="22"/>
          <w:szCs w:val="22"/>
        </w:rPr>
        <w:t xml:space="preserve">, and/or health professional regulatory bodies. </w:t>
      </w:r>
    </w:p>
    <w:p w14:paraId="6425A4C3" w14:textId="77777777" w:rsidR="005D7944" w:rsidRPr="005D7944" w:rsidRDefault="005D7944" w:rsidP="005D7944">
      <w:pPr>
        <w:pStyle w:val="Default"/>
        <w:jc w:val="both"/>
        <w:rPr>
          <w:rFonts w:ascii="Arial" w:hAnsi="Arial" w:cs="Arial"/>
          <w:color w:val="auto"/>
          <w:sz w:val="22"/>
          <w:szCs w:val="22"/>
        </w:rPr>
      </w:pPr>
    </w:p>
    <w:p w14:paraId="132EC674" w14:textId="77777777" w:rsidR="005D7944" w:rsidRPr="005D7944" w:rsidRDefault="005D7944" w:rsidP="005D7944">
      <w:pPr>
        <w:pStyle w:val="Default"/>
        <w:jc w:val="both"/>
        <w:rPr>
          <w:rFonts w:ascii="Arial" w:hAnsi="Arial" w:cs="Arial"/>
          <w:color w:val="auto"/>
          <w:sz w:val="22"/>
          <w:szCs w:val="22"/>
        </w:rPr>
      </w:pPr>
      <w:r w:rsidRPr="005D7944">
        <w:rPr>
          <w:rFonts w:ascii="Arial" w:hAnsi="Arial" w:cs="Arial"/>
          <w:color w:val="auto"/>
          <w:sz w:val="22"/>
          <w:szCs w:val="22"/>
        </w:rPr>
        <w:t xml:space="preserve">Inappropriate or ineffective management of interests can have serious implications for the Trust and its employees.  There will be occasions where it is necessary to consider the imposition of sanctions for breaches.  </w:t>
      </w:r>
    </w:p>
    <w:p w14:paraId="047FFC0D" w14:textId="77777777" w:rsidR="005D7944" w:rsidRPr="005D7944" w:rsidRDefault="005D7944" w:rsidP="005D7944">
      <w:pPr>
        <w:pStyle w:val="Default"/>
        <w:rPr>
          <w:rFonts w:ascii="Arial" w:hAnsi="Arial" w:cs="Arial"/>
          <w:color w:val="auto"/>
        </w:rPr>
      </w:pPr>
    </w:p>
    <w:p w14:paraId="3CF54322" w14:textId="77777777" w:rsidR="005D7944" w:rsidRPr="005D7944" w:rsidRDefault="005D7944" w:rsidP="005D7944">
      <w:pPr>
        <w:pStyle w:val="Default"/>
        <w:jc w:val="both"/>
        <w:rPr>
          <w:rFonts w:ascii="Arial" w:hAnsi="Arial" w:cs="Arial"/>
          <w:color w:val="auto"/>
          <w:sz w:val="22"/>
          <w:szCs w:val="22"/>
        </w:rPr>
      </w:pPr>
      <w:r w:rsidRPr="005D7944">
        <w:rPr>
          <w:rFonts w:ascii="Arial" w:hAnsi="Arial" w:cs="Arial"/>
          <w:color w:val="auto"/>
          <w:sz w:val="22"/>
          <w:szCs w:val="22"/>
        </w:rPr>
        <w:t>Sanctions should not be considered until the circumstances surrounding breaches have been properly investigated.  However, if such investigations establish wrong-doing or fault then the Trust can and will consider the range of possible sanctions that are available, in a manner which is proportionate to the breach.  This includes:</w:t>
      </w:r>
    </w:p>
    <w:p w14:paraId="281D42F9" w14:textId="77777777" w:rsidR="005D7944" w:rsidRPr="005D7944" w:rsidRDefault="005D7944" w:rsidP="005D7944">
      <w:pPr>
        <w:pStyle w:val="Default"/>
        <w:jc w:val="both"/>
        <w:rPr>
          <w:rFonts w:ascii="Arial" w:hAnsi="Arial" w:cs="Arial"/>
          <w:color w:val="auto"/>
          <w:sz w:val="22"/>
          <w:szCs w:val="22"/>
        </w:rPr>
      </w:pPr>
    </w:p>
    <w:p w14:paraId="059F1936" w14:textId="77777777" w:rsidR="005D7944" w:rsidRPr="005D7944" w:rsidRDefault="005D7944" w:rsidP="00997035">
      <w:pPr>
        <w:pStyle w:val="Default"/>
        <w:numPr>
          <w:ilvl w:val="0"/>
          <w:numId w:val="57"/>
        </w:numPr>
        <w:jc w:val="both"/>
        <w:rPr>
          <w:rFonts w:ascii="Arial" w:hAnsi="Arial" w:cs="Arial"/>
          <w:color w:val="auto"/>
          <w:sz w:val="22"/>
          <w:szCs w:val="22"/>
        </w:rPr>
      </w:pPr>
      <w:r w:rsidRPr="005D7944">
        <w:rPr>
          <w:rFonts w:ascii="Arial" w:hAnsi="Arial" w:cs="Arial"/>
          <w:color w:val="auto"/>
          <w:sz w:val="22"/>
          <w:szCs w:val="22"/>
        </w:rPr>
        <w:t xml:space="preserve">Informal </w:t>
      </w:r>
      <w:r w:rsidR="002D7759">
        <w:rPr>
          <w:rFonts w:ascii="Arial" w:hAnsi="Arial" w:cs="Arial"/>
          <w:color w:val="auto"/>
          <w:sz w:val="22"/>
          <w:szCs w:val="22"/>
        </w:rPr>
        <w:t xml:space="preserve">conduct management or performance management </w:t>
      </w:r>
      <w:proofErr w:type="gramStart"/>
      <w:r w:rsidRPr="005D7944">
        <w:rPr>
          <w:rFonts w:ascii="Arial" w:hAnsi="Arial" w:cs="Arial"/>
          <w:color w:val="auto"/>
          <w:sz w:val="22"/>
          <w:szCs w:val="22"/>
        </w:rPr>
        <w:t xml:space="preserve">action  </w:t>
      </w:r>
      <w:r w:rsidR="00F94BBC">
        <w:rPr>
          <w:rFonts w:ascii="Arial" w:hAnsi="Arial" w:cs="Arial"/>
          <w:color w:val="auto"/>
          <w:sz w:val="22"/>
          <w:szCs w:val="22"/>
        </w:rPr>
        <w:t>,</w:t>
      </w:r>
      <w:proofErr w:type="gramEnd"/>
      <w:r w:rsidR="00F94BBC">
        <w:rPr>
          <w:rFonts w:ascii="Arial" w:hAnsi="Arial" w:cs="Arial"/>
          <w:color w:val="auto"/>
          <w:sz w:val="22"/>
          <w:szCs w:val="22"/>
        </w:rPr>
        <w:t xml:space="preserve"> including </w:t>
      </w:r>
      <w:r w:rsidRPr="005D7944">
        <w:rPr>
          <w:rFonts w:ascii="Arial" w:hAnsi="Arial" w:cs="Arial"/>
          <w:color w:val="auto"/>
          <w:sz w:val="22"/>
          <w:szCs w:val="22"/>
        </w:rPr>
        <w:t>training and/or</w:t>
      </w:r>
      <w:r w:rsidR="00F94BBC">
        <w:rPr>
          <w:rFonts w:ascii="Arial" w:hAnsi="Arial" w:cs="Arial"/>
          <w:color w:val="auto"/>
          <w:sz w:val="22"/>
          <w:szCs w:val="22"/>
        </w:rPr>
        <w:t xml:space="preserve"> signposting to</w:t>
      </w:r>
      <w:r w:rsidRPr="005D7944">
        <w:rPr>
          <w:rFonts w:ascii="Arial" w:hAnsi="Arial" w:cs="Arial"/>
          <w:color w:val="auto"/>
          <w:sz w:val="22"/>
          <w:szCs w:val="22"/>
        </w:rPr>
        <w:t xml:space="preserve"> guidance).</w:t>
      </w:r>
    </w:p>
    <w:p w14:paraId="4396DC6C" w14:textId="77777777" w:rsidR="005D7944" w:rsidRDefault="00F94BBC" w:rsidP="00997035">
      <w:pPr>
        <w:pStyle w:val="Default"/>
        <w:numPr>
          <w:ilvl w:val="0"/>
          <w:numId w:val="57"/>
        </w:numPr>
        <w:jc w:val="both"/>
        <w:rPr>
          <w:rFonts w:ascii="Arial" w:hAnsi="Arial" w:cs="Arial"/>
          <w:color w:val="auto"/>
          <w:sz w:val="22"/>
          <w:szCs w:val="22"/>
        </w:rPr>
      </w:pPr>
      <w:r>
        <w:rPr>
          <w:rFonts w:ascii="Arial" w:hAnsi="Arial" w:cs="Arial"/>
          <w:color w:val="auto"/>
          <w:sz w:val="22"/>
          <w:szCs w:val="22"/>
        </w:rPr>
        <w:t>A f</w:t>
      </w:r>
      <w:r w:rsidR="005D7944" w:rsidRPr="005D7944">
        <w:rPr>
          <w:rFonts w:ascii="Arial" w:hAnsi="Arial" w:cs="Arial"/>
          <w:color w:val="auto"/>
          <w:sz w:val="22"/>
          <w:szCs w:val="22"/>
        </w:rPr>
        <w:t xml:space="preserve">ormal </w:t>
      </w:r>
      <w:r>
        <w:rPr>
          <w:rFonts w:ascii="Arial" w:hAnsi="Arial" w:cs="Arial"/>
          <w:color w:val="auto"/>
          <w:sz w:val="22"/>
          <w:szCs w:val="22"/>
        </w:rPr>
        <w:t xml:space="preserve">conduct hearing, which may lead to </w:t>
      </w:r>
      <w:r w:rsidR="005D7944" w:rsidRPr="005D7944">
        <w:rPr>
          <w:rFonts w:ascii="Arial" w:hAnsi="Arial" w:cs="Arial"/>
          <w:color w:val="auto"/>
          <w:sz w:val="22"/>
          <w:szCs w:val="22"/>
        </w:rPr>
        <w:t>disciplinary action (such as</w:t>
      </w:r>
      <w:r>
        <w:rPr>
          <w:rFonts w:ascii="Arial" w:hAnsi="Arial" w:cs="Arial"/>
          <w:color w:val="auto"/>
          <w:sz w:val="22"/>
          <w:szCs w:val="22"/>
        </w:rPr>
        <w:t xml:space="preserve"> a</w:t>
      </w:r>
      <w:r w:rsidR="005D7944" w:rsidRPr="005D7944">
        <w:rPr>
          <w:rFonts w:ascii="Arial" w:hAnsi="Arial" w:cs="Arial"/>
          <w:color w:val="auto"/>
          <w:sz w:val="22"/>
          <w:szCs w:val="22"/>
        </w:rPr>
        <w:t xml:space="preserve"> formal</w:t>
      </w:r>
      <w:r>
        <w:rPr>
          <w:rFonts w:ascii="Arial" w:hAnsi="Arial" w:cs="Arial"/>
          <w:color w:val="auto"/>
          <w:sz w:val="22"/>
          <w:szCs w:val="22"/>
        </w:rPr>
        <w:t xml:space="preserve"> written</w:t>
      </w:r>
      <w:r w:rsidR="005D7944" w:rsidRPr="005D7944">
        <w:rPr>
          <w:rFonts w:ascii="Arial" w:hAnsi="Arial" w:cs="Arial"/>
          <w:color w:val="auto"/>
          <w:sz w:val="22"/>
          <w:szCs w:val="22"/>
        </w:rPr>
        <w:t xml:space="preserve"> warning, the requirement for additional training, re-arrangement of duties, re-deployment, </w:t>
      </w:r>
      <w:r w:rsidR="0022379C">
        <w:rPr>
          <w:rFonts w:ascii="Arial" w:hAnsi="Arial" w:cs="Arial"/>
          <w:color w:val="auto"/>
          <w:sz w:val="22"/>
          <w:szCs w:val="22"/>
        </w:rPr>
        <w:t>down banding</w:t>
      </w:r>
      <w:r w:rsidR="005D7944" w:rsidRPr="005D7944">
        <w:rPr>
          <w:rFonts w:ascii="Arial" w:hAnsi="Arial" w:cs="Arial"/>
          <w:color w:val="auto"/>
          <w:sz w:val="22"/>
          <w:szCs w:val="22"/>
        </w:rPr>
        <w:t>, or dismissal).</w:t>
      </w:r>
    </w:p>
    <w:p w14:paraId="76AE54CE" w14:textId="77777777" w:rsidR="00997035" w:rsidRPr="005D7944" w:rsidRDefault="00997035" w:rsidP="00997035">
      <w:pPr>
        <w:pStyle w:val="Default"/>
        <w:ind w:left="1080"/>
        <w:jc w:val="both"/>
        <w:rPr>
          <w:rFonts w:ascii="Arial" w:hAnsi="Arial" w:cs="Arial"/>
          <w:color w:val="auto"/>
          <w:sz w:val="22"/>
          <w:szCs w:val="22"/>
        </w:rPr>
      </w:pPr>
    </w:p>
    <w:p w14:paraId="0D92F0BB" w14:textId="77777777" w:rsidR="005D7944" w:rsidRPr="005D7944" w:rsidRDefault="005D7944" w:rsidP="005D7944">
      <w:pPr>
        <w:pStyle w:val="Default"/>
        <w:numPr>
          <w:ilvl w:val="0"/>
          <w:numId w:val="50"/>
        </w:numPr>
        <w:jc w:val="both"/>
        <w:rPr>
          <w:rFonts w:ascii="Arial" w:hAnsi="Arial" w:cs="Arial"/>
          <w:color w:val="auto"/>
          <w:sz w:val="22"/>
          <w:szCs w:val="22"/>
        </w:rPr>
      </w:pPr>
      <w:r w:rsidRPr="005D7944">
        <w:rPr>
          <w:rFonts w:ascii="Arial" w:hAnsi="Arial" w:cs="Arial"/>
          <w:color w:val="auto"/>
          <w:sz w:val="22"/>
          <w:szCs w:val="22"/>
        </w:rPr>
        <w:t>Reporting incidents to the external parties described above for them to consider what further investigations or sanctions might be.</w:t>
      </w:r>
    </w:p>
    <w:p w14:paraId="5929F313" w14:textId="77777777" w:rsidR="005D7944" w:rsidRPr="005D7944" w:rsidRDefault="005D7944" w:rsidP="005D7944">
      <w:pPr>
        <w:pStyle w:val="Default"/>
        <w:numPr>
          <w:ilvl w:val="0"/>
          <w:numId w:val="50"/>
        </w:numPr>
        <w:jc w:val="both"/>
        <w:rPr>
          <w:rFonts w:ascii="Arial" w:hAnsi="Arial" w:cs="Arial"/>
          <w:color w:val="auto"/>
          <w:sz w:val="22"/>
          <w:szCs w:val="22"/>
        </w:rPr>
      </w:pPr>
      <w:r w:rsidRPr="005D7944">
        <w:rPr>
          <w:rFonts w:ascii="Arial" w:hAnsi="Arial" w:cs="Arial"/>
          <w:color w:val="auto"/>
          <w:sz w:val="22"/>
          <w:szCs w:val="22"/>
        </w:rPr>
        <w:t xml:space="preserve">Contractual action, such as exercise of remedies or sanctions against the body or </w:t>
      </w:r>
      <w:proofErr w:type="gramStart"/>
      <w:r w:rsidRPr="005D7944">
        <w:rPr>
          <w:rFonts w:ascii="Arial" w:hAnsi="Arial" w:cs="Arial"/>
          <w:color w:val="auto"/>
          <w:sz w:val="22"/>
          <w:szCs w:val="22"/>
        </w:rPr>
        <w:t>employees  which</w:t>
      </w:r>
      <w:proofErr w:type="gramEnd"/>
      <w:r w:rsidRPr="005D7944">
        <w:rPr>
          <w:rFonts w:ascii="Arial" w:hAnsi="Arial" w:cs="Arial"/>
          <w:color w:val="auto"/>
          <w:sz w:val="22"/>
          <w:szCs w:val="22"/>
        </w:rPr>
        <w:t xml:space="preserve"> caused the breach.</w:t>
      </w:r>
    </w:p>
    <w:p w14:paraId="395F0222" w14:textId="77777777" w:rsidR="005D7944" w:rsidRPr="005D7944" w:rsidRDefault="005D7944" w:rsidP="005D7944">
      <w:pPr>
        <w:pStyle w:val="Default"/>
        <w:numPr>
          <w:ilvl w:val="0"/>
          <w:numId w:val="50"/>
        </w:numPr>
        <w:jc w:val="both"/>
        <w:rPr>
          <w:rFonts w:ascii="Arial" w:hAnsi="Arial" w:cs="Arial"/>
          <w:color w:val="auto"/>
          <w:sz w:val="22"/>
          <w:szCs w:val="22"/>
        </w:rPr>
      </w:pPr>
      <w:r w:rsidRPr="005D7944">
        <w:rPr>
          <w:rFonts w:ascii="Arial" w:hAnsi="Arial" w:cs="Arial"/>
          <w:color w:val="auto"/>
          <w:sz w:val="22"/>
          <w:szCs w:val="22"/>
        </w:rPr>
        <w:t xml:space="preserve">Legal action, such as investigation and prosecution under fraud, </w:t>
      </w:r>
      <w:proofErr w:type="gramStart"/>
      <w:r w:rsidRPr="005D7944">
        <w:rPr>
          <w:rFonts w:ascii="Arial" w:hAnsi="Arial" w:cs="Arial"/>
          <w:color w:val="auto"/>
          <w:sz w:val="22"/>
          <w:szCs w:val="22"/>
        </w:rPr>
        <w:t>bribery</w:t>
      </w:r>
      <w:proofErr w:type="gramEnd"/>
      <w:r w:rsidRPr="005D7944">
        <w:rPr>
          <w:rFonts w:ascii="Arial" w:hAnsi="Arial" w:cs="Arial"/>
          <w:color w:val="auto"/>
          <w:sz w:val="22"/>
          <w:szCs w:val="22"/>
        </w:rPr>
        <w:t xml:space="preserve"> and corruption legislation.</w:t>
      </w:r>
    </w:p>
    <w:p w14:paraId="0CE1B137" w14:textId="77777777" w:rsidR="005D7944" w:rsidRPr="005D7944" w:rsidRDefault="005D7944" w:rsidP="005D7944"/>
    <w:p w14:paraId="49583CCF" w14:textId="77777777" w:rsidR="005D7944" w:rsidRPr="005D7944" w:rsidRDefault="005D7944" w:rsidP="005D7944"/>
    <w:p w14:paraId="5921A305" w14:textId="77777777" w:rsidR="005D7944" w:rsidRPr="005D7944" w:rsidRDefault="005D7944" w:rsidP="005D7944"/>
    <w:p w14:paraId="7A77DE24" w14:textId="77777777" w:rsidR="005D7944" w:rsidRPr="005D7944" w:rsidRDefault="005D7944" w:rsidP="005D7944"/>
    <w:p w14:paraId="6391F76C" w14:textId="77777777" w:rsidR="005D7944" w:rsidRPr="005D7944" w:rsidRDefault="005D7944" w:rsidP="005D7944"/>
    <w:p w14:paraId="7D0837BA" w14:textId="77777777" w:rsidR="00607896" w:rsidRPr="00E00446" w:rsidRDefault="00607896" w:rsidP="005D7944">
      <w:pPr>
        <w:pStyle w:val="Heading1"/>
        <w:keepLines w:val="0"/>
        <w:numPr>
          <w:ilvl w:val="0"/>
          <w:numId w:val="2"/>
        </w:numPr>
        <w:spacing w:before="360" w:after="120"/>
        <w:ind w:left="1134" w:hanging="1134"/>
        <w:jc w:val="left"/>
        <w:rPr>
          <w:rFonts w:ascii="Arial" w:hAnsi="Arial" w:cs="Arial"/>
          <w:color w:val="auto"/>
        </w:rPr>
      </w:pPr>
      <w:bookmarkStart w:id="93" w:name="_Toc427155049"/>
      <w:bookmarkStart w:id="94" w:name="_Toc522191573"/>
      <w:bookmarkStart w:id="95" w:name="_Toc522194968"/>
      <w:bookmarkStart w:id="96" w:name="_Toc522265722"/>
      <w:bookmarkStart w:id="97" w:name="_Toc523221616"/>
      <w:bookmarkStart w:id="98" w:name="_Toc523223514"/>
      <w:bookmarkStart w:id="99" w:name="_Toc107211423"/>
      <w:r w:rsidRPr="00E00446">
        <w:rPr>
          <w:rFonts w:ascii="Arial" w:hAnsi="Arial" w:cs="Arial"/>
          <w:color w:val="auto"/>
        </w:rPr>
        <w:lastRenderedPageBreak/>
        <w:t>Monitoring Compliance and Effectiveness of Implementation</w:t>
      </w:r>
      <w:bookmarkEnd w:id="93"/>
      <w:bookmarkEnd w:id="94"/>
      <w:bookmarkEnd w:id="95"/>
      <w:bookmarkEnd w:id="96"/>
      <w:bookmarkEnd w:id="97"/>
      <w:bookmarkEnd w:id="98"/>
      <w:bookmarkEnd w:id="99"/>
    </w:p>
    <w:p w14:paraId="3F4EE710" w14:textId="77777777" w:rsidR="00BC0072" w:rsidRPr="00BC0072" w:rsidRDefault="00BC0072" w:rsidP="00BC0072">
      <w:pPr>
        <w:rPr>
          <w:rFonts w:cs="Arial"/>
          <w:szCs w:val="22"/>
        </w:rPr>
      </w:pPr>
      <w:r w:rsidRPr="00BC0072">
        <w:rPr>
          <w:rFonts w:cs="Arial"/>
          <w:szCs w:val="22"/>
        </w:rPr>
        <w:t>The arrangements for monitoring compliance are outlined in the table below: -</w:t>
      </w:r>
    </w:p>
    <w:p w14:paraId="51031A77" w14:textId="77777777" w:rsidR="00607896" w:rsidRDefault="00607896" w:rsidP="00607896">
      <w:pPr>
        <w:rPr>
          <w:rFonts w:cs="Arial"/>
          <w:color w:val="000000" w:themeColor="text1"/>
          <w:szCs w:val="22"/>
        </w:rPr>
      </w:pPr>
    </w:p>
    <w:p w14:paraId="7F1B3645" w14:textId="77777777" w:rsidR="006D1A5C" w:rsidRDefault="006D1A5C" w:rsidP="006D1A5C">
      <w:pPr>
        <w:rPr>
          <w:rFonts w:cs="Arial"/>
          <w:color w:val="4F81BD" w:themeColor="accent1"/>
          <w:szCs w:val="22"/>
        </w:rPr>
      </w:pPr>
    </w:p>
    <w:tbl>
      <w:tblPr>
        <w:tblStyle w:val="TableGrid"/>
        <w:tblW w:w="0" w:type="auto"/>
        <w:tblInd w:w="-176" w:type="dxa"/>
        <w:tblLayout w:type="fixed"/>
        <w:tblLook w:val="04A0" w:firstRow="1" w:lastRow="0" w:firstColumn="1" w:lastColumn="0" w:noHBand="0" w:noVBand="1"/>
      </w:tblPr>
      <w:tblGrid>
        <w:gridCol w:w="1743"/>
        <w:gridCol w:w="1660"/>
        <w:gridCol w:w="1843"/>
        <w:gridCol w:w="1560"/>
        <w:gridCol w:w="1983"/>
        <w:gridCol w:w="1525"/>
      </w:tblGrid>
      <w:tr w:rsidR="006D1A5C" w:rsidRPr="00FF26FD" w14:paraId="541E9DC4" w14:textId="77777777" w:rsidTr="00EC0139">
        <w:trPr>
          <w:trHeight w:val="1697"/>
        </w:trPr>
        <w:tc>
          <w:tcPr>
            <w:tcW w:w="17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1FDFC9C" w14:textId="77777777" w:rsidR="006D1A5C" w:rsidRPr="00FF26FD" w:rsidRDefault="006D1A5C" w:rsidP="002F6479">
            <w:pPr>
              <w:ind w:left="142"/>
              <w:jc w:val="left"/>
              <w:rPr>
                <w:rFonts w:cs="Arial"/>
                <w:b/>
                <w:szCs w:val="22"/>
              </w:rPr>
            </w:pPr>
            <w:r w:rsidRPr="00FF26FD">
              <w:rPr>
                <w:rFonts w:cs="Arial"/>
                <w:b/>
                <w:szCs w:val="22"/>
              </w:rPr>
              <w:t>Measurable policy objectives</w:t>
            </w:r>
          </w:p>
        </w:tc>
        <w:tc>
          <w:tcPr>
            <w:tcW w:w="1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7D0DD24" w14:textId="77777777" w:rsidR="006D1A5C" w:rsidRPr="00FF26FD" w:rsidRDefault="006D1A5C" w:rsidP="002F6479">
            <w:pPr>
              <w:ind w:left="142"/>
              <w:jc w:val="left"/>
              <w:rPr>
                <w:rFonts w:cs="Arial"/>
                <w:b/>
                <w:szCs w:val="22"/>
              </w:rPr>
            </w:pPr>
            <w:r w:rsidRPr="00FF26FD">
              <w:rPr>
                <w:rFonts w:cs="Arial"/>
                <w:b/>
                <w:szCs w:val="22"/>
              </w:rPr>
              <w:t>Monitoring or audit method</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2C07A35" w14:textId="77777777" w:rsidR="006D1A5C" w:rsidRPr="00FF26FD" w:rsidRDefault="006D1A5C" w:rsidP="002F6479">
            <w:pPr>
              <w:ind w:left="142"/>
              <w:jc w:val="left"/>
              <w:rPr>
                <w:rFonts w:cs="Arial"/>
                <w:b/>
                <w:szCs w:val="22"/>
              </w:rPr>
            </w:pPr>
            <w:r w:rsidRPr="00FF26FD">
              <w:rPr>
                <w:rFonts w:cs="Arial"/>
                <w:b/>
                <w:szCs w:val="22"/>
              </w:rPr>
              <w:t xml:space="preserve">Monitoring responsibility (individual, </w:t>
            </w:r>
            <w:proofErr w:type="gramStart"/>
            <w:r w:rsidRPr="00FF26FD">
              <w:rPr>
                <w:rFonts w:cs="Arial"/>
                <w:b/>
                <w:szCs w:val="22"/>
              </w:rPr>
              <w:t>group</w:t>
            </w:r>
            <w:proofErr w:type="gramEnd"/>
            <w:r w:rsidRPr="00FF26FD">
              <w:rPr>
                <w:rFonts w:cs="Arial"/>
                <w:b/>
                <w:szCs w:val="22"/>
              </w:rPr>
              <w:t xml:space="preserve"> or committee)</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D1D0BB5" w14:textId="77777777" w:rsidR="006D1A5C" w:rsidRPr="00FF26FD" w:rsidRDefault="006D1A5C" w:rsidP="002F6479">
            <w:pPr>
              <w:ind w:left="142"/>
              <w:jc w:val="left"/>
              <w:rPr>
                <w:rFonts w:cs="Arial"/>
                <w:b/>
                <w:szCs w:val="22"/>
              </w:rPr>
            </w:pPr>
            <w:r w:rsidRPr="00FF26FD">
              <w:rPr>
                <w:rFonts w:cs="Arial"/>
                <w:b/>
                <w:szCs w:val="22"/>
              </w:rPr>
              <w:t>Frequency of monitoring</w:t>
            </w:r>
          </w:p>
        </w:tc>
        <w:tc>
          <w:tcPr>
            <w:tcW w:w="19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E571166" w14:textId="77777777" w:rsidR="006D1A5C" w:rsidRPr="00FF26FD" w:rsidRDefault="006D1A5C" w:rsidP="002F6479">
            <w:pPr>
              <w:ind w:left="142"/>
              <w:jc w:val="left"/>
              <w:rPr>
                <w:rFonts w:cs="Arial"/>
                <w:b/>
                <w:szCs w:val="22"/>
              </w:rPr>
            </w:pPr>
            <w:r w:rsidRPr="00FF26FD">
              <w:rPr>
                <w:rFonts w:cs="Arial"/>
                <w:b/>
                <w:szCs w:val="22"/>
              </w:rPr>
              <w:t>Reporting arrangements (committee or group the monitoring results is presented to)</w:t>
            </w:r>
          </w:p>
        </w:tc>
        <w:tc>
          <w:tcPr>
            <w:tcW w:w="15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D43263C" w14:textId="77777777" w:rsidR="006D1A5C" w:rsidRPr="00FF26FD" w:rsidRDefault="006D1A5C" w:rsidP="002F6479">
            <w:pPr>
              <w:ind w:left="142"/>
              <w:jc w:val="left"/>
              <w:rPr>
                <w:rFonts w:cs="Arial"/>
                <w:b/>
                <w:szCs w:val="22"/>
              </w:rPr>
            </w:pPr>
            <w:r w:rsidRPr="00FF26FD">
              <w:rPr>
                <w:rFonts w:cs="Arial"/>
                <w:b/>
                <w:szCs w:val="22"/>
              </w:rPr>
              <w:t>What action will be take</w:t>
            </w:r>
            <w:r w:rsidR="005D7944">
              <w:rPr>
                <w:rFonts w:cs="Arial"/>
                <w:b/>
                <w:szCs w:val="22"/>
              </w:rPr>
              <w:t>n</w:t>
            </w:r>
            <w:r w:rsidRPr="00FF26FD">
              <w:rPr>
                <w:rFonts w:cs="Arial"/>
                <w:b/>
                <w:szCs w:val="22"/>
              </w:rPr>
              <w:t xml:space="preserve"> if gaps are identified</w:t>
            </w:r>
          </w:p>
        </w:tc>
      </w:tr>
      <w:tr w:rsidR="005D7944" w:rsidRPr="00FF26FD" w14:paraId="58A323DA" w14:textId="77777777" w:rsidTr="00EC0139">
        <w:tc>
          <w:tcPr>
            <w:tcW w:w="17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975D78" w14:textId="77777777" w:rsidR="005D7944" w:rsidRPr="00315CD4" w:rsidRDefault="005D7944" w:rsidP="002F6479">
            <w:pPr>
              <w:jc w:val="left"/>
              <w:rPr>
                <w:rFonts w:cs="Arial"/>
                <w:szCs w:val="22"/>
              </w:rPr>
            </w:pPr>
            <w:r w:rsidRPr="00315CD4">
              <w:rPr>
                <w:rFonts w:cs="Arial"/>
                <w:szCs w:val="22"/>
              </w:rPr>
              <w:t>Gifts and Hospitality are being register</w:t>
            </w:r>
            <w:r>
              <w:rPr>
                <w:rFonts w:cs="Arial"/>
                <w:szCs w:val="22"/>
              </w:rPr>
              <w:t>ed</w:t>
            </w:r>
          </w:p>
        </w:tc>
        <w:tc>
          <w:tcPr>
            <w:tcW w:w="1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E98257" w14:textId="77777777" w:rsidR="005D7944" w:rsidRPr="00315CD4" w:rsidRDefault="005D7944" w:rsidP="002F6479">
            <w:pPr>
              <w:jc w:val="left"/>
              <w:rPr>
                <w:rFonts w:cs="Arial"/>
                <w:szCs w:val="22"/>
              </w:rPr>
            </w:pPr>
            <w:r w:rsidRPr="00315CD4">
              <w:rPr>
                <w:rFonts w:cs="Arial"/>
                <w:szCs w:val="22"/>
              </w:rPr>
              <w:t>Review of the Register</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39EA7E" w14:textId="757F28CC" w:rsidR="005D7944" w:rsidRPr="005D1509" w:rsidRDefault="00B10335" w:rsidP="002F6479">
            <w:pPr>
              <w:jc w:val="left"/>
              <w:rPr>
                <w:rFonts w:cs="Arial"/>
                <w:szCs w:val="22"/>
              </w:rPr>
            </w:pPr>
            <w:r w:rsidRPr="005D1509">
              <w:rPr>
                <w:rFonts w:cs="Arial"/>
                <w:szCs w:val="22"/>
              </w:rPr>
              <w:t>Company Secretary</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E5C807" w14:textId="77777777" w:rsidR="005D7944" w:rsidRPr="005D1509" w:rsidRDefault="005D7944" w:rsidP="002F6479">
            <w:pPr>
              <w:jc w:val="left"/>
              <w:rPr>
                <w:rFonts w:cs="Arial"/>
                <w:szCs w:val="22"/>
              </w:rPr>
            </w:pPr>
            <w:r w:rsidRPr="005D1509">
              <w:rPr>
                <w:rFonts w:cs="Arial"/>
                <w:szCs w:val="22"/>
              </w:rPr>
              <w:t>Annually</w:t>
            </w:r>
          </w:p>
        </w:tc>
        <w:tc>
          <w:tcPr>
            <w:tcW w:w="19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378FBC" w14:textId="77777777" w:rsidR="005D7944" w:rsidRPr="00315CD4" w:rsidRDefault="005D7944" w:rsidP="002F6479">
            <w:pPr>
              <w:jc w:val="left"/>
              <w:rPr>
                <w:rFonts w:cs="Arial"/>
                <w:szCs w:val="22"/>
              </w:rPr>
            </w:pPr>
            <w:r w:rsidRPr="00315CD4">
              <w:rPr>
                <w:rFonts w:cs="Arial"/>
                <w:szCs w:val="22"/>
              </w:rPr>
              <w:t>Audit, Risk and Assurance Committee</w:t>
            </w:r>
          </w:p>
        </w:tc>
        <w:tc>
          <w:tcPr>
            <w:tcW w:w="15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91D4F2" w14:textId="77777777" w:rsidR="005D7944" w:rsidRPr="00315CD4" w:rsidRDefault="005D7944" w:rsidP="002F6479">
            <w:pPr>
              <w:jc w:val="left"/>
              <w:rPr>
                <w:rFonts w:cs="Arial"/>
                <w:szCs w:val="22"/>
              </w:rPr>
            </w:pPr>
            <w:r w:rsidRPr="00315CD4">
              <w:rPr>
                <w:rFonts w:cs="Arial"/>
                <w:szCs w:val="22"/>
              </w:rPr>
              <w:t>Consider appropriate action such as further communication and training are necessary</w:t>
            </w:r>
          </w:p>
        </w:tc>
      </w:tr>
      <w:tr w:rsidR="005D7944" w:rsidRPr="00FF26FD" w14:paraId="75F36B15" w14:textId="77777777" w:rsidTr="00EC0139">
        <w:tc>
          <w:tcPr>
            <w:tcW w:w="17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A3372B" w14:textId="77777777" w:rsidR="005D7944" w:rsidRPr="00971640" w:rsidRDefault="005D7944" w:rsidP="002F6479">
            <w:pPr>
              <w:jc w:val="left"/>
              <w:rPr>
                <w:rFonts w:cs="Arial"/>
                <w:szCs w:val="22"/>
              </w:rPr>
            </w:pPr>
            <w:r w:rsidRPr="00971640">
              <w:rPr>
                <w:rFonts w:cs="Arial"/>
                <w:szCs w:val="22"/>
              </w:rPr>
              <w:t>Maintenance of the Register of interests</w:t>
            </w:r>
          </w:p>
        </w:tc>
        <w:tc>
          <w:tcPr>
            <w:tcW w:w="1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81F59" w14:textId="77777777" w:rsidR="005D7944" w:rsidRPr="00971640" w:rsidRDefault="005D7944" w:rsidP="002F6479">
            <w:pPr>
              <w:jc w:val="left"/>
              <w:rPr>
                <w:rFonts w:cs="Arial"/>
                <w:szCs w:val="22"/>
              </w:rPr>
            </w:pPr>
            <w:r w:rsidRPr="00971640">
              <w:rPr>
                <w:rFonts w:cs="Arial"/>
                <w:szCs w:val="22"/>
              </w:rPr>
              <w:t>Annual review of register of interests and reasonableness check on the completeness of record keeping (action may be allocated to internal audit)</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7720C" w14:textId="768C9400" w:rsidR="005D7944" w:rsidRPr="005D1509" w:rsidRDefault="00B10335" w:rsidP="002F6479">
            <w:pPr>
              <w:jc w:val="left"/>
              <w:rPr>
                <w:rFonts w:cs="Arial"/>
                <w:szCs w:val="22"/>
              </w:rPr>
            </w:pPr>
            <w:r w:rsidRPr="005D1509">
              <w:rPr>
                <w:rFonts w:cs="Arial"/>
                <w:szCs w:val="22"/>
              </w:rPr>
              <w:t>Company Secretary</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4F129A" w14:textId="77777777" w:rsidR="005D7944" w:rsidRPr="005D1509" w:rsidRDefault="005D7944" w:rsidP="002F6479">
            <w:pPr>
              <w:jc w:val="left"/>
              <w:rPr>
                <w:rFonts w:cs="Arial"/>
                <w:szCs w:val="22"/>
              </w:rPr>
            </w:pPr>
            <w:r w:rsidRPr="005D1509">
              <w:rPr>
                <w:rFonts w:cs="Arial"/>
                <w:szCs w:val="22"/>
              </w:rPr>
              <w:t>Annual</w:t>
            </w:r>
          </w:p>
        </w:tc>
        <w:tc>
          <w:tcPr>
            <w:tcW w:w="19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894210" w14:textId="77777777" w:rsidR="005D7944" w:rsidRPr="00971640" w:rsidRDefault="005D7944" w:rsidP="002F6479">
            <w:pPr>
              <w:jc w:val="left"/>
              <w:rPr>
                <w:rFonts w:cs="Arial"/>
                <w:szCs w:val="22"/>
              </w:rPr>
            </w:pPr>
            <w:r w:rsidRPr="00971640">
              <w:rPr>
                <w:rFonts w:cs="Arial"/>
                <w:szCs w:val="22"/>
              </w:rPr>
              <w:t>Audit, Risk and Assurance Committee</w:t>
            </w:r>
          </w:p>
        </w:tc>
        <w:tc>
          <w:tcPr>
            <w:tcW w:w="15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B8286B" w14:textId="77777777" w:rsidR="005D7944" w:rsidRPr="00971640" w:rsidRDefault="005D7944" w:rsidP="002F6479">
            <w:pPr>
              <w:jc w:val="left"/>
              <w:rPr>
                <w:rFonts w:cs="Arial"/>
                <w:szCs w:val="22"/>
              </w:rPr>
            </w:pPr>
            <w:r w:rsidRPr="00971640">
              <w:rPr>
                <w:rFonts w:cs="Arial"/>
                <w:szCs w:val="22"/>
              </w:rPr>
              <w:t>Delivery of actions required to address any weaknesses identified through these reviews will be monitored by the Audit Committee</w:t>
            </w:r>
          </w:p>
        </w:tc>
      </w:tr>
    </w:tbl>
    <w:p w14:paraId="165FF925" w14:textId="77777777" w:rsidR="006D1A5C" w:rsidRPr="006D1A5C" w:rsidRDefault="006D1A5C" w:rsidP="006D1A5C">
      <w:pPr>
        <w:rPr>
          <w:rFonts w:cs="Arial"/>
          <w:color w:val="4F81BD" w:themeColor="accent1"/>
          <w:szCs w:val="22"/>
        </w:rPr>
      </w:pPr>
    </w:p>
    <w:p w14:paraId="7AE5C54C" w14:textId="77777777" w:rsidR="00607896" w:rsidRPr="00E00446" w:rsidRDefault="00607896" w:rsidP="00607896">
      <w:pPr>
        <w:pStyle w:val="Heading1"/>
        <w:keepLines w:val="0"/>
        <w:tabs>
          <w:tab w:val="left" w:pos="1134"/>
        </w:tabs>
        <w:spacing w:before="360" w:after="120"/>
        <w:jc w:val="left"/>
        <w:rPr>
          <w:rFonts w:ascii="Arial" w:hAnsi="Arial" w:cs="Arial"/>
          <w:color w:val="auto"/>
        </w:rPr>
      </w:pPr>
      <w:bookmarkStart w:id="100" w:name="_Toc297742083"/>
      <w:bookmarkStart w:id="101" w:name="_Toc379448629"/>
      <w:bookmarkStart w:id="102" w:name="_Toc427155043"/>
      <w:bookmarkStart w:id="103" w:name="_Toc522191574"/>
      <w:bookmarkStart w:id="104" w:name="_Toc522194969"/>
      <w:bookmarkStart w:id="105" w:name="_Toc522265723"/>
      <w:bookmarkStart w:id="106" w:name="_Toc523221617"/>
      <w:bookmarkStart w:id="107" w:name="_Toc523223515"/>
      <w:bookmarkStart w:id="108" w:name="_Toc107211424"/>
      <w:r>
        <w:rPr>
          <w:rFonts w:ascii="Arial" w:hAnsi="Arial" w:cs="Arial"/>
          <w:color w:val="auto"/>
        </w:rPr>
        <w:t>4</w:t>
      </w:r>
      <w:r>
        <w:rPr>
          <w:rFonts w:ascii="Arial" w:hAnsi="Arial" w:cs="Arial"/>
          <w:color w:val="auto"/>
        </w:rPr>
        <w:tab/>
      </w:r>
      <w:r w:rsidRPr="00E00446">
        <w:rPr>
          <w:rFonts w:ascii="Arial" w:hAnsi="Arial" w:cs="Arial"/>
          <w:color w:val="auto"/>
        </w:rPr>
        <w:t>Duties and Responsibilities of Individuals and Groups</w:t>
      </w:r>
      <w:bookmarkEnd w:id="100"/>
      <w:bookmarkEnd w:id="101"/>
      <w:bookmarkEnd w:id="102"/>
      <w:bookmarkEnd w:id="103"/>
      <w:bookmarkEnd w:id="104"/>
      <w:bookmarkEnd w:id="105"/>
      <w:bookmarkEnd w:id="106"/>
      <w:bookmarkEnd w:id="107"/>
      <w:bookmarkEnd w:id="108"/>
    </w:p>
    <w:p w14:paraId="5BCEF20A" w14:textId="77777777" w:rsidR="00607896" w:rsidRPr="00552106" w:rsidRDefault="00607896" w:rsidP="005D7944">
      <w:pPr>
        <w:pStyle w:val="Heading2"/>
        <w:keepLines w:val="0"/>
        <w:numPr>
          <w:ilvl w:val="1"/>
          <w:numId w:val="3"/>
        </w:numPr>
        <w:spacing w:before="360" w:after="120"/>
        <w:ind w:left="1134" w:hanging="1134"/>
        <w:jc w:val="left"/>
      </w:pPr>
      <w:bookmarkStart w:id="109" w:name="_Toc427155044"/>
      <w:bookmarkStart w:id="110" w:name="_Toc522191575"/>
      <w:bookmarkStart w:id="111" w:name="_Toc522194970"/>
      <w:bookmarkStart w:id="112" w:name="_Toc522265724"/>
      <w:bookmarkStart w:id="113" w:name="_Toc523221618"/>
      <w:bookmarkStart w:id="114" w:name="_Toc523223516"/>
      <w:bookmarkStart w:id="115" w:name="_Toc107211425"/>
      <w:r w:rsidRPr="00552106">
        <w:t>Chief Executive</w:t>
      </w:r>
      <w:bookmarkEnd w:id="109"/>
      <w:bookmarkEnd w:id="110"/>
      <w:bookmarkEnd w:id="111"/>
      <w:bookmarkEnd w:id="112"/>
      <w:bookmarkEnd w:id="113"/>
      <w:bookmarkEnd w:id="114"/>
      <w:bookmarkEnd w:id="115"/>
    </w:p>
    <w:p w14:paraId="2D28462C" w14:textId="77777777" w:rsidR="00607896" w:rsidRPr="00552106" w:rsidRDefault="00607896" w:rsidP="00607896">
      <w:pPr>
        <w:rPr>
          <w:szCs w:val="22"/>
        </w:rPr>
      </w:pPr>
      <w:r w:rsidRPr="00552106">
        <w:rPr>
          <w:szCs w:val="22"/>
        </w:rPr>
        <w:t xml:space="preserve">The </w:t>
      </w:r>
      <w:r w:rsidRPr="00552106">
        <w:rPr>
          <w:bCs/>
          <w:szCs w:val="22"/>
        </w:rPr>
        <w:t xml:space="preserve">Chief Executive </w:t>
      </w:r>
      <w:r w:rsidRPr="00552106">
        <w:rPr>
          <w:szCs w:val="22"/>
        </w:rPr>
        <w:t>is ultimately responsible for the implementation of this document.</w:t>
      </w:r>
    </w:p>
    <w:p w14:paraId="7D18C5F8" w14:textId="77777777" w:rsidR="00607896" w:rsidRPr="00552106" w:rsidRDefault="00607896" w:rsidP="005D7944">
      <w:pPr>
        <w:pStyle w:val="Heading2"/>
        <w:keepLines w:val="0"/>
        <w:numPr>
          <w:ilvl w:val="1"/>
          <w:numId w:val="3"/>
        </w:numPr>
        <w:spacing w:before="360" w:after="120"/>
        <w:ind w:left="1134" w:hanging="1134"/>
        <w:jc w:val="left"/>
      </w:pPr>
      <w:bookmarkStart w:id="116" w:name="_Toc522191576"/>
      <w:bookmarkStart w:id="117" w:name="_Toc522194971"/>
      <w:bookmarkStart w:id="118" w:name="_Toc522265725"/>
      <w:bookmarkStart w:id="119" w:name="_Toc523221619"/>
      <w:bookmarkStart w:id="120" w:name="_Toc523223517"/>
      <w:bookmarkStart w:id="121" w:name="_Toc107211426"/>
      <w:r w:rsidRPr="00552106">
        <w:t xml:space="preserve">Ward Managers, Matrons and Managers for </w:t>
      </w:r>
      <w:proofErr w:type="gramStart"/>
      <w:r w:rsidRPr="00552106">
        <w:t>Non Clinical</w:t>
      </w:r>
      <w:proofErr w:type="gramEnd"/>
      <w:r w:rsidRPr="00552106">
        <w:t xml:space="preserve"> Services</w:t>
      </w:r>
      <w:bookmarkEnd w:id="116"/>
      <w:bookmarkEnd w:id="117"/>
      <w:bookmarkEnd w:id="118"/>
      <w:bookmarkEnd w:id="119"/>
      <w:bookmarkEnd w:id="120"/>
      <w:bookmarkEnd w:id="121"/>
      <w:r w:rsidRPr="00552106">
        <w:t xml:space="preserve"> </w:t>
      </w:r>
    </w:p>
    <w:p w14:paraId="3A6FBFF1" w14:textId="77777777" w:rsidR="00607896" w:rsidRPr="00552106" w:rsidRDefault="00607896" w:rsidP="00607896">
      <w:pPr>
        <w:rPr>
          <w:rFonts w:cs="Arial"/>
          <w:color w:val="000000" w:themeColor="text1"/>
          <w:szCs w:val="22"/>
        </w:rPr>
      </w:pPr>
      <w:r w:rsidRPr="00552106">
        <w:rPr>
          <w:szCs w:val="22"/>
        </w:rPr>
        <w:t xml:space="preserve">All Ward Managers, Matrons and Managers for </w:t>
      </w:r>
      <w:proofErr w:type="gramStart"/>
      <w:r w:rsidRPr="00552106">
        <w:rPr>
          <w:szCs w:val="22"/>
        </w:rPr>
        <w:t>Non Clinical</w:t>
      </w:r>
      <w:proofErr w:type="gramEnd"/>
      <w:r w:rsidRPr="00552106">
        <w:rPr>
          <w:szCs w:val="22"/>
        </w:rPr>
        <w:t xml:space="preserve"> Services </w:t>
      </w:r>
      <w:r w:rsidRPr="00552106">
        <w:rPr>
          <w:rFonts w:cs="Arial"/>
          <w:color w:val="000000" w:themeColor="text1"/>
          <w:szCs w:val="22"/>
        </w:rPr>
        <w:t>must ensure that employees within their area are aware of this document; able to implement the document and that any superseded documents are destroyed.</w:t>
      </w:r>
    </w:p>
    <w:p w14:paraId="6C235C56" w14:textId="77777777" w:rsidR="00607896" w:rsidRPr="00552106" w:rsidRDefault="00607896" w:rsidP="005D7944">
      <w:pPr>
        <w:pStyle w:val="Heading2"/>
        <w:keepLines w:val="0"/>
        <w:numPr>
          <w:ilvl w:val="1"/>
          <w:numId w:val="3"/>
        </w:numPr>
        <w:spacing w:before="360" w:after="120"/>
        <w:ind w:left="1134" w:hanging="1134"/>
        <w:jc w:val="left"/>
      </w:pPr>
      <w:bookmarkStart w:id="122" w:name="_Toc427155046"/>
      <w:bookmarkStart w:id="123" w:name="_Toc522191577"/>
      <w:bookmarkStart w:id="124" w:name="_Toc522194972"/>
      <w:bookmarkStart w:id="125" w:name="_Toc522265726"/>
      <w:bookmarkStart w:id="126" w:name="_Toc523221620"/>
      <w:bookmarkStart w:id="127" w:name="_Toc523223518"/>
      <w:bookmarkStart w:id="128" w:name="_Toc107211427"/>
      <w:r w:rsidRPr="00552106">
        <w:t>Document Author and Document Implementation Lead</w:t>
      </w:r>
      <w:bookmarkEnd w:id="122"/>
      <w:bookmarkEnd w:id="123"/>
      <w:bookmarkEnd w:id="124"/>
      <w:bookmarkEnd w:id="125"/>
      <w:bookmarkEnd w:id="126"/>
      <w:bookmarkEnd w:id="127"/>
      <w:bookmarkEnd w:id="128"/>
    </w:p>
    <w:p w14:paraId="239A3CA4" w14:textId="77777777" w:rsidR="00607896" w:rsidRPr="00552106" w:rsidRDefault="00607896" w:rsidP="00607896">
      <w:pPr>
        <w:rPr>
          <w:rFonts w:cs="Arial"/>
          <w:bCs/>
          <w:szCs w:val="22"/>
        </w:rPr>
      </w:pPr>
      <w:r w:rsidRPr="00552106">
        <w:rPr>
          <w:rFonts w:cs="Arial"/>
          <w:bCs/>
          <w:szCs w:val="22"/>
        </w:rPr>
        <w:t xml:space="preserve">The document Author and the document Implementation Lead are responsible for identifying the need for a change in this document </w:t>
      </w:r>
      <w:proofErr w:type="gramStart"/>
      <w:r w:rsidRPr="00552106">
        <w:rPr>
          <w:rFonts w:cs="Arial"/>
          <w:bCs/>
          <w:szCs w:val="22"/>
        </w:rPr>
        <w:t>as a result of</w:t>
      </w:r>
      <w:proofErr w:type="gramEnd"/>
      <w:r w:rsidRPr="00552106">
        <w:rPr>
          <w:rFonts w:cs="Arial"/>
          <w:bCs/>
          <w:szCs w:val="22"/>
        </w:rPr>
        <w:t xml:space="preserve"> becoming aware of changes in practice, changes to statutory requirements, revised professional or clinical standards and local/national directives, and resubmitting the document for approval and republication if changes are required. </w:t>
      </w:r>
    </w:p>
    <w:p w14:paraId="6F151A8B" w14:textId="3DE59751" w:rsidR="00607896" w:rsidRPr="005D1509" w:rsidRDefault="006A0E14" w:rsidP="005D7944">
      <w:pPr>
        <w:pStyle w:val="Heading2"/>
        <w:keepLines w:val="0"/>
        <w:numPr>
          <w:ilvl w:val="1"/>
          <w:numId w:val="3"/>
        </w:numPr>
        <w:spacing w:before="360" w:after="120"/>
        <w:ind w:left="1134" w:hanging="1134"/>
        <w:jc w:val="left"/>
      </w:pPr>
      <w:bookmarkStart w:id="129" w:name="_Toc107211428"/>
      <w:r w:rsidRPr="005D1509">
        <w:lastRenderedPageBreak/>
        <w:t>The Company Secretary</w:t>
      </w:r>
      <w:bookmarkEnd w:id="129"/>
    </w:p>
    <w:p w14:paraId="17A844D4" w14:textId="57919CB2" w:rsidR="005D7944" w:rsidRPr="00AA7B52" w:rsidRDefault="005D7944" w:rsidP="005D7944">
      <w:pPr>
        <w:rPr>
          <w:rFonts w:cs="Arial"/>
          <w:szCs w:val="22"/>
        </w:rPr>
      </w:pPr>
      <w:bookmarkStart w:id="130" w:name="_Toc522194974"/>
      <w:bookmarkStart w:id="131" w:name="_Toc522265728"/>
      <w:bookmarkStart w:id="132" w:name="_Toc523221622"/>
      <w:bookmarkStart w:id="133" w:name="_Toc523223520"/>
      <w:bookmarkStart w:id="134" w:name="_Toc72037065"/>
      <w:bookmarkStart w:id="135" w:name="_Toc72037236"/>
      <w:bookmarkStart w:id="136" w:name="_Toc379448645"/>
      <w:r w:rsidRPr="005D1509">
        <w:rPr>
          <w:rFonts w:cs="Arial"/>
          <w:szCs w:val="22"/>
        </w:rPr>
        <w:t xml:space="preserve">The </w:t>
      </w:r>
      <w:r w:rsidR="006A0E14" w:rsidRPr="005D1509">
        <w:rPr>
          <w:rFonts w:cs="Arial"/>
          <w:szCs w:val="22"/>
        </w:rPr>
        <w:t>Company Secretary</w:t>
      </w:r>
      <w:r w:rsidRPr="005D1509">
        <w:rPr>
          <w:rFonts w:cs="Arial"/>
          <w:szCs w:val="22"/>
        </w:rPr>
        <w:t xml:space="preserve"> will be responsible</w:t>
      </w:r>
      <w:r w:rsidRPr="00AA7B52">
        <w:rPr>
          <w:rFonts w:cs="Arial"/>
          <w:szCs w:val="22"/>
        </w:rPr>
        <w:t xml:space="preserve"> for:</w:t>
      </w:r>
    </w:p>
    <w:p w14:paraId="2D653615" w14:textId="77777777" w:rsidR="005D7944" w:rsidRPr="00AA7B52" w:rsidRDefault="005D7944" w:rsidP="005D7944">
      <w:pPr>
        <w:rPr>
          <w:rFonts w:cs="Arial"/>
          <w:szCs w:val="22"/>
        </w:rPr>
      </w:pPr>
    </w:p>
    <w:p w14:paraId="1ED89EE5" w14:textId="77777777" w:rsidR="005D7944" w:rsidRPr="00AA7B52" w:rsidRDefault="005D7944" w:rsidP="005D7944">
      <w:pPr>
        <w:pStyle w:val="ListParagraph"/>
        <w:numPr>
          <w:ilvl w:val="0"/>
          <w:numId w:val="51"/>
        </w:numPr>
        <w:rPr>
          <w:rFonts w:cs="Arial"/>
          <w:szCs w:val="22"/>
        </w:rPr>
      </w:pPr>
      <w:r w:rsidRPr="00AA7B52">
        <w:rPr>
          <w:rFonts w:cs="Arial"/>
          <w:szCs w:val="22"/>
        </w:rPr>
        <w:t>Reviewing and updating this policy in line with NHS England policy and any local management changes required.</w:t>
      </w:r>
    </w:p>
    <w:p w14:paraId="775473CE" w14:textId="77777777" w:rsidR="005D7944" w:rsidRPr="00AA7B52" w:rsidRDefault="005D7944" w:rsidP="005D7944">
      <w:pPr>
        <w:pStyle w:val="ListParagraph"/>
        <w:numPr>
          <w:ilvl w:val="0"/>
          <w:numId w:val="51"/>
        </w:numPr>
        <w:rPr>
          <w:rFonts w:cs="Arial"/>
          <w:szCs w:val="22"/>
        </w:rPr>
      </w:pPr>
      <w:r w:rsidRPr="00AA7B52">
        <w:rPr>
          <w:rFonts w:cs="Arial"/>
          <w:szCs w:val="22"/>
        </w:rPr>
        <w:t>Provide advice and support for employees on how interests should be managed.</w:t>
      </w:r>
    </w:p>
    <w:p w14:paraId="7DEBA403" w14:textId="77777777" w:rsidR="005D7944" w:rsidRPr="00AA7B52" w:rsidRDefault="005D7944" w:rsidP="005D7944">
      <w:pPr>
        <w:pStyle w:val="ListParagraph"/>
        <w:numPr>
          <w:ilvl w:val="0"/>
          <w:numId w:val="51"/>
        </w:numPr>
        <w:rPr>
          <w:rFonts w:cs="Arial"/>
          <w:szCs w:val="22"/>
        </w:rPr>
      </w:pPr>
      <w:r>
        <w:rPr>
          <w:rFonts w:cs="Arial"/>
          <w:szCs w:val="22"/>
        </w:rPr>
        <w:t>Maintaining the Register of I</w:t>
      </w:r>
      <w:r w:rsidRPr="00AA7B52">
        <w:rPr>
          <w:rFonts w:cs="Arial"/>
          <w:szCs w:val="22"/>
        </w:rPr>
        <w:t>nterests.</w:t>
      </w:r>
    </w:p>
    <w:p w14:paraId="540002CC" w14:textId="77777777" w:rsidR="005D7944" w:rsidRPr="001A2221" w:rsidRDefault="005D7944" w:rsidP="005D7944">
      <w:pPr>
        <w:pStyle w:val="ListParagraph"/>
        <w:numPr>
          <w:ilvl w:val="0"/>
          <w:numId w:val="51"/>
        </w:numPr>
        <w:rPr>
          <w:rFonts w:cs="Arial"/>
          <w:szCs w:val="22"/>
        </w:rPr>
      </w:pPr>
      <w:r w:rsidRPr="00AA7B52">
        <w:rPr>
          <w:rFonts w:cs="Arial"/>
          <w:szCs w:val="22"/>
        </w:rPr>
        <w:t xml:space="preserve">Ensuring that </w:t>
      </w:r>
      <w:r w:rsidRPr="00AA7B52">
        <w:rPr>
          <w:bCs/>
          <w:szCs w:val="22"/>
        </w:rPr>
        <w:t>process and procedures relating to this guidance is audited at least every three years.</w:t>
      </w:r>
    </w:p>
    <w:p w14:paraId="1F7821C1" w14:textId="77777777" w:rsidR="005D7944" w:rsidRDefault="005D7944" w:rsidP="005D7944">
      <w:pPr>
        <w:pStyle w:val="ListParagraph"/>
        <w:numPr>
          <w:ilvl w:val="0"/>
          <w:numId w:val="51"/>
        </w:numPr>
      </w:pPr>
      <w:r>
        <w:t>Maintaining a Trust-wide register of potential and actual conflicts of interest and that this is reviewed at least annually by themselves</w:t>
      </w:r>
    </w:p>
    <w:p w14:paraId="5EB3B431" w14:textId="77777777" w:rsidR="005D7944" w:rsidRDefault="005D7944" w:rsidP="005D7944">
      <w:pPr>
        <w:pStyle w:val="ListParagraph"/>
        <w:numPr>
          <w:ilvl w:val="0"/>
          <w:numId w:val="51"/>
        </w:numPr>
      </w:pPr>
      <w:r>
        <w:t xml:space="preserve">The register of </w:t>
      </w:r>
      <w:r w:rsidRPr="006A5601">
        <w:t xml:space="preserve">potential and actual conflicts </w:t>
      </w:r>
      <w:r>
        <w:t>of interests is presented to the Audit and Risk Assurance Committee at least annually.</w:t>
      </w:r>
      <w:r w:rsidRPr="006A5601">
        <w:t xml:space="preserve"> </w:t>
      </w:r>
    </w:p>
    <w:p w14:paraId="2F1495CB" w14:textId="77777777" w:rsidR="005D7944" w:rsidRDefault="005D7944" w:rsidP="005D7944"/>
    <w:p w14:paraId="43C345FE" w14:textId="77777777" w:rsidR="005D7944" w:rsidRDefault="005D7944" w:rsidP="005D7944">
      <w:pPr>
        <w:rPr>
          <w:b/>
        </w:rPr>
      </w:pPr>
      <w:r w:rsidRPr="00D52E1E">
        <w:rPr>
          <w:b/>
        </w:rPr>
        <w:t>Contact Details</w:t>
      </w:r>
    </w:p>
    <w:p w14:paraId="3560F26C" w14:textId="77777777" w:rsidR="005D7944" w:rsidRPr="00D52E1E" w:rsidRDefault="005D7944" w:rsidP="005D7944">
      <w:pPr>
        <w:rPr>
          <w:b/>
        </w:rPr>
      </w:pPr>
    </w:p>
    <w:p w14:paraId="6340E835" w14:textId="2B540636" w:rsidR="005D7944" w:rsidRDefault="00357C17" w:rsidP="005D7944">
      <w:pPr>
        <w:rPr>
          <w:rFonts w:cs="Arial"/>
          <w:szCs w:val="22"/>
        </w:rPr>
      </w:pPr>
      <w:r w:rsidRPr="005D1509">
        <w:rPr>
          <w:rFonts w:cs="Arial"/>
          <w:szCs w:val="22"/>
        </w:rPr>
        <w:t>Company Secretary</w:t>
      </w:r>
      <w:r w:rsidR="005D7944" w:rsidRPr="005D1509">
        <w:rPr>
          <w:rFonts w:cs="Arial"/>
          <w:szCs w:val="22"/>
        </w:rPr>
        <w:t>, Trust</w:t>
      </w:r>
      <w:r w:rsidR="005D7944" w:rsidRPr="001A2221">
        <w:rPr>
          <w:rFonts w:cs="Arial"/>
          <w:szCs w:val="22"/>
        </w:rPr>
        <w:t xml:space="preserve"> Management. Second Floor at the Great Western Hospital. Marl</w:t>
      </w:r>
      <w:r w:rsidR="005D7944">
        <w:rPr>
          <w:rFonts w:cs="Arial"/>
          <w:szCs w:val="22"/>
        </w:rPr>
        <w:t>borough Road, Swindon, SN3 6BB.</w:t>
      </w:r>
    </w:p>
    <w:p w14:paraId="4C192453" w14:textId="77777777" w:rsidR="005D7944" w:rsidRDefault="005D7944" w:rsidP="005D7944">
      <w:pPr>
        <w:pStyle w:val="Heading2"/>
        <w:keepLines w:val="0"/>
        <w:numPr>
          <w:ilvl w:val="1"/>
          <w:numId w:val="3"/>
        </w:numPr>
        <w:spacing w:before="360" w:after="120"/>
        <w:ind w:left="1134" w:hanging="1134"/>
        <w:jc w:val="left"/>
      </w:pPr>
      <w:bookmarkStart w:id="137" w:name="_Toc107211429"/>
      <w:r>
        <w:t>Audit, Risk and Assurance Committee (ARAC)</w:t>
      </w:r>
      <w:bookmarkEnd w:id="137"/>
    </w:p>
    <w:p w14:paraId="7B9373A4" w14:textId="77777777" w:rsidR="005D7944" w:rsidRDefault="005D7944" w:rsidP="005D7944">
      <w:pPr>
        <w:pStyle w:val="Heading2"/>
        <w:keepLines w:val="0"/>
        <w:numPr>
          <w:ilvl w:val="2"/>
          <w:numId w:val="3"/>
        </w:numPr>
        <w:spacing w:before="360" w:after="120"/>
        <w:ind w:left="1134" w:hanging="1134"/>
        <w:jc w:val="left"/>
      </w:pPr>
      <w:bookmarkStart w:id="138" w:name="_Toc107211430"/>
      <w:r>
        <w:t>ARAC – Gifts and Hospitality Register</w:t>
      </w:r>
      <w:bookmarkEnd w:id="138"/>
    </w:p>
    <w:p w14:paraId="62C86591" w14:textId="77777777" w:rsidR="005D7944" w:rsidRPr="00B009B7" w:rsidRDefault="005D7944" w:rsidP="005D7944">
      <w:pPr>
        <w:rPr>
          <w:szCs w:val="22"/>
        </w:rPr>
      </w:pPr>
      <w:r>
        <w:rPr>
          <w:szCs w:val="22"/>
        </w:rPr>
        <w:t xml:space="preserve">The Audit, Risk and Assurance Committee is responsible for ensuring that high ethical standards are maintained and will therefore take an overview of offers and acceptance of gifts and hospitality on an annual basis. </w:t>
      </w:r>
    </w:p>
    <w:p w14:paraId="3CED69C8" w14:textId="77777777" w:rsidR="005D7944" w:rsidRDefault="005D7944" w:rsidP="005D7944">
      <w:pPr>
        <w:pStyle w:val="Heading2"/>
        <w:keepLines w:val="0"/>
        <w:numPr>
          <w:ilvl w:val="2"/>
          <w:numId w:val="3"/>
        </w:numPr>
        <w:spacing w:before="360" w:after="120"/>
        <w:ind w:left="1134" w:hanging="1134"/>
        <w:jc w:val="left"/>
      </w:pPr>
      <w:bookmarkStart w:id="139" w:name="_Toc107211431"/>
      <w:r>
        <w:t>ARAC – Register of Interests</w:t>
      </w:r>
      <w:bookmarkEnd w:id="139"/>
    </w:p>
    <w:p w14:paraId="7AFFEC07" w14:textId="77777777" w:rsidR="005D7944" w:rsidRDefault="005D7944" w:rsidP="005D7944">
      <w:pPr>
        <w:rPr>
          <w:szCs w:val="24"/>
        </w:rPr>
      </w:pPr>
      <w:r>
        <w:rPr>
          <w:szCs w:val="24"/>
        </w:rPr>
        <w:t>The Audit, Risk and Assurance Committee will review the Registers of Conflicts of Interest annually at least.</w:t>
      </w:r>
    </w:p>
    <w:p w14:paraId="470EC898" w14:textId="77777777" w:rsidR="005D7944" w:rsidRDefault="005D7944" w:rsidP="005D7944">
      <w:pPr>
        <w:rPr>
          <w:szCs w:val="24"/>
        </w:rPr>
      </w:pPr>
    </w:p>
    <w:p w14:paraId="1D325965" w14:textId="77777777" w:rsidR="005D7944" w:rsidRDefault="005D7944" w:rsidP="005D7944">
      <w:pPr>
        <w:rPr>
          <w:szCs w:val="24"/>
        </w:rPr>
      </w:pPr>
      <w:r>
        <w:rPr>
          <w:szCs w:val="24"/>
        </w:rPr>
        <w:t xml:space="preserve">The Committee may also ask internal audit, or the Local Counter Fraud Service to review compliance with this policy.  </w:t>
      </w:r>
    </w:p>
    <w:p w14:paraId="2F9C39EE" w14:textId="77777777" w:rsidR="005D7944" w:rsidRDefault="005D7944" w:rsidP="005D7944">
      <w:pPr>
        <w:pStyle w:val="Heading2"/>
        <w:keepLines w:val="0"/>
        <w:numPr>
          <w:ilvl w:val="1"/>
          <w:numId w:val="3"/>
        </w:numPr>
        <w:spacing w:before="360" w:after="120"/>
        <w:ind w:left="1134" w:hanging="1134"/>
        <w:jc w:val="left"/>
      </w:pPr>
      <w:bookmarkStart w:id="140" w:name="_Toc107211432"/>
      <w:r>
        <w:t>Directors and Non-Executive Directors</w:t>
      </w:r>
      <w:bookmarkEnd w:id="140"/>
    </w:p>
    <w:p w14:paraId="176728D2" w14:textId="77777777" w:rsidR="005D7944" w:rsidRDefault="005D7944" w:rsidP="005D7944">
      <w:pPr>
        <w:rPr>
          <w:rFonts w:cs="Arial"/>
          <w:szCs w:val="22"/>
        </w:rPr>
      </w:pPr>
      <w:r w:rsidRPr="00AA7B52">
        <w:rPr>
          <w:rFonts w:cs="Arial"/>
          <w:szCs w:val="22"/>
        </w:rPr>
        <w:t>Directors</w:t>
      </w:r>
      <w:r>
        <w:rPr>
          <w:rFonts w:cs="Arial"/>
          <w:szCs w:val="22"/>
        </w:rPr>
        <w:t xml:space="preserve"> and Non-Executive Directors</w:t>
      </w:r>
      <w:r w:rsidRPr="00AA7B52">
        <w:rPr>
          <w:rFonts w:cs="Arial"/>
          <w:szCs w:val="22"/>
        </w:rPr>
        <w:t xml:space="preserve"> are required to register all relevant interests on the Trust’s register of interests in accordance with the provisions of the Constitution</w:t>
      </w:r>
      <w:r>
        <w:rPr>
          <w:rFonts w:cs="Arial"/>
          <w:szCs w:val="22"/>
        </w:rPr>
        <w:t xml:space="preserve"> and at least on an annual basis.</w:t>
      </w:r>
      <w:r w:rsidRPr="00AA7B52">
        <w:rPr>
          <w:rFonts w:cs="Arial"/>
          <w:szCs w:val="22"/>
        </w:rPr>
        <w:t xml:space="preserve"> It is the responsibility of each director to update register entries where their interests change. </w:t>
      </w:r>
      <w:r>
        <w:rPr>
          <w:rFonts w:cs="Arial"/>
          <w:szCs w:val="22"/>
        </w:rPr>
        <w:t xml:space="preserve">Directors and Non-Executive Directors have their own declaration forms.  </w:t>
      </w:r>
    </w:p>
    <w:p w14:paraId="6B95AD18" w14:textId="77777777" w:rsidR="005D7944" w:rsidRDefault="005D7944" w:rsidP="005D7944">
      <w:pPr>
        <w:pStyle w:val="Heading2"/>
        <w:keepLines w:val="0"/>
        <w:numPr>
          <w:ilvl w:val="1"/>
          <w:numId w:val="3"/>
        </w:numPr>
        <w:spacing w:before="360" w:after="120"/>
        <w:ind w:left="1134" w:hanging="1134"/>
        <w:jc w:val="left"/>
      </w:pPr>
      <w:bookmarkStart w:id="141" w:name="_Toc107211433"/>
      <w:r>
        <w:t>Divisional Senior Managers</w:t>
      </w:r>
      <w:bookmarkEnd w:id="141"/>
    </w:p>
    <w:p w14:paraId="681E6362" w14:textId="77777777" w:rsidR="005D7944" w:rsidRDefault="005D7944" w:rsidP="005D7944">
      <w:r>
        <w:t>Divisional Senior Managers are responsible for:</w:t>
      </w:r>
    </w:p>
    <w:p w14:paraId="70D79591" w14:textId="77777777" w:rsidR="005D7944" w:rsidRPr="00F23AFE" w:rsidRDefault="005D7944" w:rsidP="005D7944"/>
    <w:p w14:paraId="1991DC41" w14:textId="77777777" w:rsidR="005D7944" w:rsidRDefault="005D7944" w:rsidP="005D7944">
      <w:pPr>
        <w:pStyle w:val="ListParagraph"/>
        <w:numPr>
          <w:ilvl w:val="0"/>
          <w:numId w:val="52"/>
        </w:numPr>
      </w:pPr>
      <w:r>
        <w:t xml:space="preserve">An </w:t>
      </w:r>
      <w:proofErr w:type="gramStart"/>
      <w:r>
        <w:t>up to date</w:t>
      </w:r>
      <w:proofErr w:type="gramEnd"/>
      <w:r>
        <w:t xml:space="preserve"> divisional register of interests is maintained;</w:t>
      </w:r>
    </w:p>
    <w:p w14:paraId="0BBB77C4" w14:textId="77777777" w:rsidR="005D7944" w:rsidRDefault="005D7944" w:rsidP="005D7944">
      <w:pPr>
        <w:pStyle w:val="ListParagraph"/>
        <w:numPr>
          <w:ilvl w:val="0"/>
          <w:numId w:val="52"/>
        </w:numPr>
      </w:pPr>
      <w:r>
        <w:t xml:space="preserve">Reminding their employees periodically (at least twice a year) of their responsibilities in respect of making the relevant </w:t>
      </w:r>
      <w:proofErr w:type="gramStart"/>
      <w:r>
        <w:t>declarations;</w:t>
      </w:r>
      <w:proofErr w:type="gramEnd"/>
    </w:p>
    <w:p w14:paraId="31EE5EFD" w14:textId="77777777" w:rsidR="005D7944" w:rsidRDefault="005D7944" w:rsidP="005D7944">
      <w:pPr>
        <w:pStyle w:val="ListParagraph"/>
        <w:numPr>
          <w:ilvl w:val="0"/>
          <w:numId w:val="52"/>
        </w:numPr>
      </w:pPr>
      <w:r>
        <w:t xml:space="preserve">Minutes of meetings within the Division record any declarations of interest made and that these are added to the divisional </w:t>
      </w:r>
      <w:proofErr w:type="gramStart"/>
      <w:r>
        <w:t>register;</w:t>
      </w:r>
      <w:proofErr w:type="gramEnd"/>
    </w:p>
    <w:p w14:paraId="20BEE003" w14:textId="77777777" w:rsidR="005D7944" w:rsidRDefault="005D7944" w:rsidP="005D7944">
      <w:pPr>
        <w:pStyle w:val="ListParagraph"/>
        <w:ind w:left="780"/>
      </w:pPr>
    </w:p>
    <w:p w14:paraId="55A48D3C" w14:textId="3E90181D" w:rsidR="005D7944" w:rsidRDefault="005D7944" w:rsidP="005D7944">
      <w:pPr>
        <w:rPr>
          <w:rFonts w:cs="Arial"/>
          <w:szCs w:val="22"/>
        </w:rPr>
      </w:pPr>
      <w:r>
        <w:lastRenderedPageBreak/>
        <w:t xml:space="preserve">The register is forwarded to the </w:t>
      </w:r>
      <w:r w:rsidR="00357C17" w:rsidRPr="005D1509">
        <w:t>the Company Secretary</w:t>
      </w:r>
      <w:r>
        <w:t xml:space="preserve"> periodically (at least quarterly) for incorporation into the Trust-wide register.</w:t>
      </w:r>
    </w:p>
    <w:p w14:paraId="24CB0ED7" w14:textId="77777777" w:rsidR="005D7944" w:rsidRDefault="005D7944" w:rsidP="005D7944">
      <w:pPr>
        <w:pStyle w:val="Heading2"/>
        <w:keepLines w:val="0"/>
        <w:numPr>
          <w:ilvl w:val="1"/>
          <w:numId w:val="3"/>
        </w:numPr>
        <w:spacing w:before="360" w:after="120"/>
        <w:ind w:left="1134" w:hanging="1134"/>
        <w:jc w:val="left"/>
      </w:pPr>
      <w:bookmarkStart w:id="142" w:name="_Toc107211434"/>
      <w:r>
        <w:t>Governors</w:t>
      </w:r>
      <w:bookmarkEnd w:id="142"/>
    </w:p>
    <w:p w14:paraId="1D0511FE" w14:textId="77777777" w:rsidR="005D7944" w:rsidRDefault="005D7944" w:rsidP="005D7944">
      <w:pPr>
        <w:rPr>
          <w:rFonts w:cs="Arial"/>
          <w:szCs w:val="22"/>
        </w:rPr>
      </w:pPr>
      <w:r>
        <w:t xml:space="preserve">Governors are required to register all relevant interests on the Trust’s register of interests in accordance with the provisions of the code of conduct for Governors and at least on an annual basis. It is the responsibility of </w:t>
      </w:r>
      <w:proofErr w:type="gramStart"/>
      <w:r>
        <w:t>the each</w:t>
      </w:r>
      <w:proofErr w:type="gramEnd"/>
      <w:r>
        <w:t xml:space="preserve"> governor to update the register entries where their interests change. Governors </w:t>
      </w:r>
      <w:r>
        <w:rPr>
          <w:rFonts w:cs="Arial"/>
          <w:szCs w:val="22"/>
        </w:rPr>
        <w:t xml:space="preserve">have their own declaration forms. </w:t>
      </w:r>
    </w:p>
    <w:p w14:paraId="6690067A" w14:textId="77777777" w:rsidR="005D7944" w:rsidRDefault="005D7944" w:rsidP="005D7944">
      <w:pPr>
        <w:pStyle w:val="Heading2"/>
        <w:keepLines w:val="0"/>
        <w:numPr>
          <w:ilvl w:val="1"/>
          <w:numId w:val="3"/>
        </w:numPr>
        <w:spacing w:before="360" w:after="120"/>
        <w:ind w:left="1134" w:hanging="1134"/>
        <w:jc w:val="left"/>
      </w:pPr>
      <w:bookmarkStart w:id="143" w:name="_Toc107211435"/>
      <w:r>
        <w:t>All Employees – Gifts and Hospitality</w:t>
      </w:r>
      <w:bookmarkEnd w:id="143"/>
    </w:p>
    <w:p w14:paraId="3E5561EB" w14:textId="77777777" w:rsidR="005D7944" w:rsidRDefault="005D7944" w:rsidP="005D7944">
      <w:r>
        <w:t>All employees and Board Members are responsible for having regard to this policy when receiving or accepting offers of gifts and hospitality.  They must ensure these are accepted appropriately and that any offers are registered in the Gifts and Hospitality register within 28 days of being made.</w:t>
      </w:r>
    </w:p>
    <w:p w14:paraId="6C9A47EA" w14:textId="77777777" w:rsidR="005D7944" w:rsidRDefault="005D7944" w:rsidP="005D7944">
      <w:pPr>
        <w:pStyle w:val="Heading2"/>
        <w:keepLines w:val="0"/>
        <w:numPr>
          <w:ilvl w:val="1"/>
          <w:numId w:val="3"/>
        </w:numPr>
        <w:spacing w:before="360" w:after="120"/>
        <w:ind w:left="1134" w:hanging="1134"/>
        <w:jc w:val="left"/>
      </w:pPr>
      <w:bookmarkStart w:id="144" w:name="_Toc107211436"/>
      <w:r>
        <w:t>All Employees – Register of Interests</w:t>
      </w:r>
      <w:bookmarkEnd w:id="144"/>
    </w:p>
    <w:p w14:paraId="75C5CA26" w14:textId="77777777" w:rsidR="005D7944" w:rsidRDefault="005D7944" w:rsidP="005D7944">
      <w:r>
        <w:t xml:space="preserve">All employees are responsible for following this policy and act upon any conflict of interest immediately. </w:t>
      </w:r>
    </w:p>
    <w:p w14:paraId="3FE9149B" w14:textId="77777777" w:rsidR="00607896" w:rsidRPr="001F5C34" w:rsidRDefault="00607896" w:rsidP="005D7944">
      <w:pPr>
        <w:pStyle w:val="Heading1"/>
        <w:numPr>
          <w:ilvl w:val="0"/>
          <w:numId w:val="3"/>
        </w:numPr>
        <w:tabs>
          <w:tab w:val="left" w:pos="1134"/>
        </w:tabs>
        <w:ind w:left="1134" w:hanging="1134"/>
        <w:rPr>
          <w:rFonts w:ascii="Arial" w:hAnsi="Arial" w:cs="Arial"/>
        </w:rPr>
      </w:pPr>
      <w:bookmarkStart w:id="145" w:name="_Toc107211437"/>
      <w:r w:rsidRPr="001F5C34">
        <w:rPr>
          <w:rFonts w:ascii="Arial" w:hAnsi="Arial" w:cs="Arial"/>
          <w:color w:val="000000" w:themeColor="text1"/>
        </w:rPr>
        <w:t>Further Reading, Consultation and Glossary</w:t>
      </w:r>
      <w:bookmarkEnd w:id="130"/>
      <w:bookmarkEnd w:id="131"/>
      <w:bookmarkEnd w:id="132"/>
      <w:bookmarkEnd w:id="133"/>
      <w:bookmarkEnd w:id="145"/>
    </w:p>
    <w:p w14:paraId="6BC86170" w14:textId="77777777" w:rsidR="00607896" w:rsidRDefault="00607896" w:rsidP="00607896">
      <w:pPr>
        <w:pStyle w:val="Heading2"/>
        <w:tabs>
          <w:tab w:val="left" w:pos="1134"/>
        </w:tabs>
      </w:pPr>
      <w:bookmarkStart w:id="146" w:name="_Toc427155053"/>
      <w:bookmarkStart w:id="147" w:name="_Toc522191579"/>
      <w:bookmarkStart w:id="148" w:name="_Toc522194975"/>
      <w:bookmarkStart w:id="149" w:name="_Toc522265729"/>
      <w:bookmarkStart w:id="150" w:name="_Toc523221623"/>
      <w:bookmarkStart w:id="151" w:name="_Toc523223521"/>
      <w:bookmarkStart w:id="152" w:name="_Toc107211438"/>
      <w:r>
        <w:t>5.1</w:t>
      </w:r>
      <w:r>
        <w:tab/>
      </w:r>
      <w:r w:rsidRPr="00552106">
        <w:t>References</w:t>
      </w:r>
      <w:bookmarkEnd w:id="134"/>
      <w:bookmarkEnd w:id="135"/>
      <w:r w:rsidRPr="00552106">
        <w:t xml:space="preserve">, Further </w:t>
      </w:r>
      <w:proofErr w:type="gramStart"/>
      <w:r w:rsidRPr="00552106">
        <w:t>Reading</w:t>
      </w:r>
      <w:proofErr w:type="gramEnd"/>
      <w:r w:rsidRPr="00552106">
        <w:t xml:space="preserve"> and Links to Other Policies</w:t>
      </w:r>
      <w:bookmarkEnd w:id="136"/>
      <w:bookmarkEnd w:id="146"/>
      <w:bookmarkEnd w:id="147"/>
      <w:bookmarkEnd w:id="148"/>
      <w:bookmarkEnd w:id="149"/>
      <w:bookmarkEnd w:id="150"/>
      <w:bookmarkEnd w:id="151"/>
      <w:bookmarkEnd w:id="152"/>
    </w:p>
    <w:p w14:paraId="014EEB72" w14:textId="77777777" w:rsidR="00607896" w:rsidRPr="00CE38FE" w:rsidRDefault="00607896" w:rsidP="00607896"/>
    <w:p w14:paraId="4BAB1B4D" w14:textId="77777777" w:rsidR="00607896" w:rsidRPr="00B009B7" w:rsidRDefault="00607896" w:rsidP="00607896">
      <w:pPr>
        <w:rPr>
          <w:szCs w:val="22"/>
        </w:rPr>
      </w:pPr>
      <w:r w:rsidRPr="00B009B7">
        <w:rPr>
          <w:szCs w:val="22"/>
        </w:rPr>
        <w:t xml:space="preserve">The following is a list of other policies, procedural </w:t>
      </w:r>
      <w:proofErr w:type="gramStart"/>
      <w:r w:rsidRPr="00B009B7">
        <w:rPr>
          <w:szCs w:val="22"/>
        </w:rPr>
        <w:t>documents</w:t>
      </w:r>
      <w:proofErr w:type="gramEnd"/>
      <w:r w:rsidRPr="00B009B7">
        <w:rPr>
          <w:szCs w:val="22"/>
        </w:rPr>
        <w:t xml:space="preserve"> or guidance documents (internal or external) which </w:t>
      </w:r>
      <w:r>
        <w:rPr>
          <w:szCs w:val="22"/>
        </w:rPr>
        <w:t xml:space="preserve">employees </w:t>
      </w:r>
      <w:r w:rsidRPr="00B009B7">
        <w:rPr>
          <w:szCs w:val="22"/>
        </w:rPr>
        <w:t>should refer to for further details:</w:t>
      </w:r>
    </w:p>
    <w:p w14:paraId="7E433D39" w14:textId="77777777" w:rsidR="00607896" w:rsidRPr="00B009B7" w:rsidRDefault="00607896" w:rsidP="00607896">
      <w:pPr>
        <w:rPr>
          <w:szCs w:val="22"/>
        </w:rPr>
      </w:pPr>
    </w:p>
    <w:tbl>
      <w:tblPr>
        <w:tblW w:w="99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58" w:type="dxa"/>
          <w:bottom w:w="58" w:type="dxa"/>
          <w:right w:w="58" w:type="dxa"/>
        </w:tblCellMar>
        <w:tblLook w:val="0000" w:firstRow="0" w:lastRow="0" w:firstColumn="0" w:lastColumn="0" w:noHBand="0" w:noVBand="0"/>
      </w:tblPr>
      <w:tblGrid>
        <w:gridCol w:w="958"/>
        <w:gridCol w:w="4629"/>
        <w:gridCol w:w="4371"/>
      </w:tblGrid>
      <w:tr w:rsidR="00607896" w14:paraId="6F230D8C" w14:textId="77777777" w:rsidTr="009D2C41">
        <w:trPr>
          <w:cantSplit/>
          <w:tblHeader/>
        </w:trPr>
        <w:tc>
          <w:tcPr>
            <w:tcW w:w="958" w:type="dxa"/>
            <w:shd w:val="pct10" w:color="auto" w:fill="auto"/>
          </w:tcPr>
          <w:p w14:paraId="7490C0B8" w14:textId="77777777" w:rsidR="00607896" w:rsidRPr="00AD736E" w:rsidRDefault="00607896" w:rsidP="009D2C41">
            <w:pPr>
              <w:keepNext/>
              <w:rPr>
                <w:b/>
                <w:sz w:val="20"/>
                <w:szCs w:val="18"/>
              </w:rPr>
            </w:pPr>
            <w:r w:rsidRPr="00AD736E">
              <w:rPr>
                <w:b/>
                <w:sz w:val="20"/>
                <w:szCs w:val="18"/>
              </w:rPr>
              <w:t>Ref. No.</w:t>
            </w:r>
          </w:p>
        </w:tc>
        <w:tc>
          <w:tcPr>
            <w:tcW w:w="4629" w:type="dxa"/>
            <w:shd w:val="pct10" w:color="auto" w:fill="auto"/>
          </w:tcPr>
          <w:p w14:paraId="703E4D59" w14:textId="77777777" w:rsidR="00607896" w:rsidRPr="00AD736E" w:rsidRDefault="00607896" w:rsidP="009D2C41">
            <w:pPr>
              <w:keepNext/>
              <w:rPr>
                <w:b/>
                <w:sz w:val="20"/>
                <w:szCs w:val="18"/>
              </w:rPr>
            </w:pPr>
            <w:r w:rsidRPr="00AD736E">
              <w:rPr>
                <w:b/>
                <w:sz w:val="20"/>
                <w:szCs w:val="18"/>
              </w:rPr>
              <w:t>Document Title</w:t>
            </w:r>
          </w:p>
        </w:tc>
        <w:tc>
          <w:tcPr>
            <w:tcW w:w="4371" w:type="dxa"/>
            <w:shd w:val="pct10" w:color="auto" w:fill="auto"/>
          </w:tcPr>
          <w:p w14:paraId="212A4EF0" w14:textId="77777777" w:rsidR="00607896" w:rsidRPr="00AD736E" w:rsidRDefault="00607896" w:rsidP="009D2C41">
            <w:pPr>
              <w:keepNext/>
              <w:rPr>
                <w:b/>
                <w:sz w:val="20"/>
                <w:szCs w:val="18"/>
              </w:rPr>
            </w:pPr>
            <w:r w:rsidRPr="00AD736E">
              <w:rPr>
                <w:b/>
                <w:sz w:val="20"/>
                <w:szCs w:val="18"/>
              </w:rPr>
              <w:t>Document Location</w:t>
            </w:r>
          </w:p>
        </w:tc>
      </w:tr>
      <w:tr w:rsidR="005D7944" w14:paraId="1C09C6BD" w14:textId="77777777" w:rsidTr="009D2C41">
        <w:trPr>
          <w:cantSplit/>
        </w:trPr>
        <w:tc>
          <w:tcPr>
            <w:tcW w:w="958" w:type="dxa"/>
          </w:tcPr>
          <w:p w14:paraId="2ECBB530" w14:textId="77777777" w:rsidR="005D7944" w:rsidRPr="00AD736E" w:rsidRDefault="005D7944" w:rsidP="009D2C41">
            <w:pPr>
              <w:rPr>
                <w:szCs w:val="18"/>
              </w:rPr>
            </w:pPr>
            <w:r w:rsidRPr="00AD736E">
              <w:rPr>
                <w:szCs w:val="18"/>
              </w:rPr>
              <w:t>1</w:t>
            </w:r>
          </w:p>
        </w:tc>
        <w:tc>
          <w:tcPr>
            <w:tcW w:w="4629" w:type="dxa"/>
          </w:tcPr>
          <w:p w14:paraId="57F2B9B1" w14:textId="77777777" w:rsidR="005D7944" w:rsidRPr="004C2677" w:rsidRDefault="005D7944" w:rsidP="002F6479">
            <w:pPr>
              <w:rPr>
                <w:rFonts w:cs="Arial"/>
                <w:szCs w:val="22"/>
              </w:rPr>
            </w:pPr>
            <w:r w:rsidRPr="004C2677">
              <w:rPr>
                <w:rFonts w:cs="Arial"/>
                <w:szCs w:val="22"/>
              </w:rPr>
              <w:t>NHS England guidance on managing conflicts of interest in the NHS</w:t>
            </w:r>
          </w:p>
        </w:tc>
        <w:tc>
          <w:tcPr>
            <w:tcW w:w="4371" w:type="dxa"/>
          </w:tcPr>
          <w:p w14:paraId="15CAB18A" w14:textId="77777777" w:rsidR="005D7944" w:rsidRPr="004C2677" w:rsidRDefault="00D14B8E" w:rsidP="002F6479">
            <w:pPr>
              <w:rPr>
                <w:rFonts w:cs="Arial"/>
                <w:szCs w:val="22"/>
              </w:rPr>
            </w:pPr>
            <w:hyperlink r:id="rId13" w:history="1">
              <w:r w:rsidR="005D7944" w:rsidRPr="004C2677">
                <w:rPr>
                  <w:rStyle w:val="Hyperlink"/>
                  <w:rFonts w:cs="Arial"/>
                  <w:kern w:val="24"/>
                  <w:szCs w:val="22"/>
                </w:rPr>
                <w:t>https://www.england.nhs.uk/wp-content/uploads/2017/02/guidance-managing-conflicts-of-interest-nhs.pdf</w:t>
              </w:r>
            </w:hyperlink>
          </w:p>
        </w:tc>
      </w:tr>
      <w:tr w:rsidR="005D7944" w14:paraId="014B84E1" w14:textId="77777777" w:rsidTr="009D2C41">
        <w:trPr>
          <w:cantSplit/>
        </w:trPr>
        <w:tc>
          <w:tcPr>
            <w:tcW w:w="958" w:type="dxa"/>
          </w:tcPr>
          <w:p w14:paraId="3E19FEB4" w14:textId="77777777" w:rsidR="005D7944" w:rsidRPr="00AD736E" w:rsidRDefault="005D7944" w:rsidP="009D2C41">
            <w:pPr>
              <w:rPr>
                <w:szCs w:val="18"/>
              </w:rPr>
            </w:pPr>
            <w:r w:rsidRPr="00AD736E">
              <w:rPr>
                <w:szCs w:val="18"/>
              </w:rPr>
              <w:t>2</w:t>
            </w:r>
          </w:p>
        </w:tc>
        <w:tc>
          <w:tcPr>
            <w:tcW w:w="4629" w:type="dxa"/>
          </w:tcPr>
          <w:p w14:paraId="064D0228" w14:textId="77777777" w:rsidR="005D7944" w:rsidRPr="004C2677" w:rsidRDefault="005D7944" w:rsidP="002F6479">
            <w:pPr>
              <w:rPr>
                <w:rFonts w:cs="Arial"/>
                <w:szCs w:val="22"/>
              </w:rPr>
            </w:pPr>
            <w:r w:rsidRPr="004C2677">
              <w:rPr>
                <w:rFonts w:cs="Arial"/>
                <w:szCs w:val="22"/>
              </w:rPr>
              <w:t>NHS Constitution</w:t>
            </w:r>
          </w:p>
        </w:tc>
        <w:tc>
          <w:tcPr>
            <w:tcW w:w="4371" w:type="dxa"/>
          </w:tcPr>
          <w:p w14:paraId="535865F0" w14:textId="77777777" w:rsidR="005D7944" w:rsidRPr="004C2677" w:rsidRDefault="005D7944" w:rsidP="002F6479">
            <w:pPr>
              <w:rPr>
                <w:rFonts w:cs="Arial"/>
                <w:i/>
                <w:szCs w:val="22"/>
              </w:rPr>
            </w:pPr>
            <w:r w:rsidRPr="004C2677">
              <w:rPr>
                <w:rStyle w:val="HTMLCite"/>
                <w:rFonts w:cs="Arial"/>
                <w:color w:val="000000" w:themeColor="text1"/>
              </w:rPr>
              <w:t>https://www.gov.uk</w:t>
            </w:r>
          </w:p>
        </w:tc>
      </w:tr>
      <w:tr w:rsidR="005D7944" w14:paraId="7A420BA5" w14:textId="77777777" w:rsidTr="009D2C41">
        <w:trPr>
          <w:cantSplit/>
        </w:trPr>
        <w:tc>
          <w:tcPr>
            <w:tcW w:w="958" w:type="dxa"/>
          </w:tcPr>
          <w:p w14:paraId="4935534D" w14:textId="77777777" w:rsidR="005D7944" w:rsidRPr="00AD736E" w:rsidRDefault="005D7944" w:rsidP="009D2C41">
            <w:pPr>
              <w:rPr>
                <w:szCs w:val="18"/>
              </w:rPr>
            </w:pPr>
            <w:r w:rsidRPr="00AD736E">
              <w:rPr>
                <w:szCs w:val="18"/>
              </w:rPr>
              <w:t>3</w:t>
            </w:r>
          </w:p>
        </w:tc>
        <w:tc>
          <w:tcPr>
            <w:tcW w:w="4629" w:type="dxa"/>
          </w:tcPr>
          <w:p w14:paraId="1DC98738" w14:textId="77777777" w:rsidR="005D7944" w:rsidRPr="004C2677" w:rsidRDefault="005D7944" w:rsidP="002F6479">
            <w:pPr>
              <w:pStyle w:val="BodyText"/>
              <w:jc w:val="both"/>
              <w:rPr>
                <w:color w:val="auto"/>
              </w:rPr>
            </w:pPr>
            <w:r w:rsidRPr="004C2677">
              <w:rPr>
                <w:color w:val="auto"/>
              </w:rPr>
              <w:t xml:space="preserve">Fraud and Corruption Policy </w:t>
            </w:r>
          </w:p>
        </w:tc>
        <w:tc>
          <w:tcPr>
            <w:tcW w:w="4371" w:type="dxa"/>
          </w:tcPr>
          <w:p w14:paraId="575530E8" w14:textId="77777777" w:rsidR="005D7944" w:rsidRPr="004C2677" w:rsidRDefault="005D7944" w:rsidP="002F6479">
            <w:pPr>
              <w:rPr>
                <w:rFonts w:cs="Arial"/>
                <w:szCs w:val="22"/>
              </w:rPr>
            </w:pPr>
            <w:r w:rsidRPr="004C2677">
              <w:rPr>
                <w:rFonts w:cs="Arial"/>
                <w:szCs w:val="22"/>
              </w:rPr>
              <w:t>T:\Trust-wide Documents</w:t>
            </w:r>
          </w:p>
        </w:tc>
      </w:tr>
      <w:tr w:rsidR="005D7944" w14:paraId="52DAF5B8" w14:textId="77777777" w:rsidTr="009D2C41">
        <w:trPr>
          <w:cantSplit/>
        </w:trPr>
        <w:tc>
          <w:tcPr>
            <w:tcW w:w="958" w:type="dxa"/>
          </w:tcPr>
          <w:p w14:paraId="52C5B133" w14:textId="77777777" w:rsidR="005D7944" w:rsidRPr="00AD736E" w:rsidRDefault="005D7944" w:rsidP="009D2C41">
            <w:pPr>
              <w:rPr>
                <w:szCs w:val="18"/>
              </w:rPr>
            </w:pPr>
            <w:r>
              <w:rPr>
                <w:szCs w:val="18"/>
              </w:rPr>
              <w:t>4</w:t>
            </w:r>
          </w:p>
        </w:tc>
        <w:tc>
          <w:tcPr>
            <w:tcW w:w="4629" w:type="dxa"/>
          </w:tcPr>
          <w:p w14:paraId="052BDFE7" w14:textId="77777777" w:rsidR="005D7944" w:rsidRPr="004C2677" w:rsidRDefault="005D7944" w:rsidP="002F6479">
            <w:pPr>
              <w:rPr>
                <w:rFonts w:cs="Arial"/>
                <w:szCs w:val="22"/>
              </w:rPr>
            </w:pPr>
            <w:r w:rsidRPr="004C2677">
              <w:rPr>
                <w:rFonts w:cs="Arial"/>
                <w:szCs w:val="22"/>
              </w:rPr>
              <w:t>Management of Contracts and Service Level Agreements with NHS and Non-NHS Bodies Policy</w:t>
            </w:r>
          </w:p>
        </w:tc>
        <w:tc>
          <w:tcPr>
            <w:tcW w:w="4371" w:type="dxa"/>
          </w:tcPr>
          <w:p w14:paraId="7F394362" w14:textId="77777777" w:rsidR="005D7944" w:rsidRPr="004C2677" w:rsidRDefault="005D7944" w:rsidP="002F6479">
            <w:pPr>
              <w:rPr>
                <w:rFonts w:cs="Arial"/>
                <w:szCs w:val="22"/>
              </w:rPr>
            </w:pPr>
            <w:r w:rsidRPr="004C2677">
              <w:rPr>
                <w:rFonts w:cs="Arial"/>
                <w:szCs w:val="22"/>
              </w:rPr>
              <w:t>T:\Trust-wide Documents</w:t>
            </w:r>
          </w:p>
        </w:tc>
      </w:tr>
      <w:tr w:rsidR="005D7944" w14:paraId="11AE3F07" w14:textId="77777777" w:rsidTr="009D2C41">
        <w:trPr>
          <w:cantSplit/>
        </w:trPr>
        <w:tc>
          <w:tcPr>
            <w:tcW w:w="958" w:type="dxa"/>
          </w:tcPr>
          <w:p w14:paraId="35117C12" w14:textId="77777777" w:rsidR="005D7944" w:rsidRPr="00AD736E" w:rsidRDefault="005D7944" w:rsidP="009D2C41">
            <w:pPr>
              <w:rPr>
                <w:szCs w:val="18"/>
              </w:rPr>
            </w:pPr>
            <w:r>
              <w:rPr>
                <w:szCs w:val="18"/>
              </w:rPr>
              <w:t>5</w:t>
            </w:r>
          </w:p>
        </w:tc>
        <w:tc>
          <w:tcPr>
            <w:tcW w:w="4629" w:type="dxa"/>
          </w:tcPr>
          <w:p w14:paraId="7AD18B6A" w14:textId="77777777" w:rsidR="005D7944" w:rsidRPr="004C2677" w:rsidRDefault="005D7944" w:rsidP="002F6479">
            <w:pPr>
              <w:pStyle w:val="BodyText"/>
              <w:jc w:val="both"/>
              <w:rPr>
                <w:color w:val="auto"/>
              </w:rPr>
            </w:pPr>
            <w:r w:rsidRPr="004C2677">
              <w:rPr>
                <w:color w:val="auto"/>
              </w:rPr>
              <w:t xml:space="preserve">Standing Financial Instructions Policy </w:t>
            </w:r>
          </w:p>
        </w:tc>
        <w:tc>
          <w:tcPr>
            <w:tcW w:w="4371" w:type="dxa"/>
          </w:tcPr>
          <w:p w14:paraId="53DE4948" w14:textId="77777777" w:rsidR="005D7944" w:rsidRPr="004C2677" w:rsidRDefault="005D7944" w:rsidP="002F6479">
            <w:pPr>
              <w:rPr>
                <w:rFonts w:cs="Arial"/>
                <w:szCs w:val="22"/>
              </w:rPr>
            </w:pPr>
            <w:r w:rsidRPr="004C2677">
              <w:rPr>
                <w:rFonts w:cs="Arial"/>
                <w:szCs w:val="22"/>
              </w:rPr>
              <w:t>T:\Trust-wide Documents</w:t>
            </w:r>
          </w:p>
        </w:tc>
      </w:tr>
      <w:tr w:rsidR="005D7944" w14:paraId="4619B65E" w14:textId="77777777" w:rsidTr="009D2C41">
        <w:trPr>
          <w:cantSplit/>
        </w:trPr>
        <w:tc>
          <w:tcPr>
            <w:tcW w:w="958" w:type="dxa"/>
          </w:tcPr>
          <w:p w14:paraId="64B4AA49" w14:textId="77777777" w:rsidR="005D7944" w:rsidRPr="00AD736E" w:rsidRDefault="005D7944" w:rsidP="009D2C41">
            <w:pPr>
              <w:rPr>
                <w:szCs w:val="18"/>
              </w:rPr>
            </w:pPr>
            <w:r>
              <w:rPr>
                <w:szCs w:val="18"/>
              </w:rPr>
              <w:t>6</w:t>
            </w:r>
          </w:p>
        </w:tc>
        <w:tc>
          <w:tcPr>
            <w:tcW w:w="4629" w:type="dxa"/>
          </w:tcPr>
          <w:p w14:paraId="01F59BF3" w14:textId="77777777" w:rsidR="005D7944" w:rsidRPr="004C2677" w:rsidRDefault="005D7944" w:rsidP="002F6479">
            <w:pPr>
              <w:rPr>
                <w:rFonts w:cs="Arial"/>
                <w:szCs w:val="22"/>
              </w:rPr>
            </w:pPr>
            <w:r w:rsidRPr="004C2677">
              <w:rPr>
                <w:rFonts w:cs="Arial"/>
                <w:szCs w:val="22"/>
              </w:rPr>
              <w:t>Trust Authorised Signatory Procedure</w:t>
            </w:r>
          </w:p>
        </w:tc>
        <w:tc>
          <w:tcPr>
            <w:tcW w:w="4371" w:type="dxa"/>
          </w:tcPr>
          <w:p w14:paraId="466C5C32" w14:textId="77777777" w:rsidR="005D7944" w:rsidRPr="004C2677" w:rsidRDefault="005D7944" w:rsidP="002F6479">
            <w:pPr>
              <w:rPr>
                <w:rFonts w:cs="Arial"/>
                <w:szCs w:val="22"/>
              </w:rPr>
            </w:pPr>
            <w:r w:rsidRPr="004C2677">
              <w:rPr>
                <w:rFonts w:cs="Arial"/>
                <w:szCs w:val="22"/>
              </w:rPr>
              <w:t>T:\Trust-wide Documents</w:t>
            </w:r>
          </w:p>
        </w:tc>
      </w:tr>
      <w:tr w:rsidR="005D7944" w14:paraId="36B9E13E" w14:textId="77777777" w:rsidTr="009D2C41">
        <w:trPr>
          <w:cantSplit/>
        </w:trPr>
        <w:tc>
          <w:tcPr>
            <w:tcW w:w="958" w:type="dxa"/>
          </w:tcPr>
          <w:p w14:paraId="2303DB3E" w14:textId="48FDA1AB" w:rsidR="005D7944" w:rsidRDefault="00A9145D" w:rsidP="009D2C41">
            <w:pPr>
              <w:rPr>
                <w:szCs w:val="18"/>
              </w:rPr>
            </w:pPr>
            <w:r>
              <w:rPr>
                <w:szCs w:val="18"/>
              </w:rPr>
              <w:t>7</w:t>
            </w:r>
          </w:p>
        </w:tc>
        <w:tc>
          <w:tcPr>
            <w:tcW w:w="4629" w:type="dxa"/>
          </w:tcPr>
          <w:p w14:paraId="65FE9C82" w14:textId="77777777" w:rsidR="005D7944" w:rsidRPr="004C2677" w:rsidRDefault="005D7944" w:rsidP="002F6479">
            <w:pPr>
              <w:pStyle w:val="BodyText"/>
              <w:jc w:val="both"/>
              <w:rPr>
                <w:color w:val="auto"/>
              </w:rPr>
            </w:pPr>
            <w:r w:rsidRPr="00B079D7">
              <w:rPr>
                <w:color w:val="auto"/>
              </w:rPr>
              <w:t xml:space="preserve">DIRECTORS CODE OF CONDUCT </w:t>
            </w:r>
            <w:r>
              <w:rPr>
                <w:color w:val="auto"/>
              </w:rPr>
              <w:t>2019-2021</w:t>
            </w:r>
          </w:p>
        </w:tc>
        <w:tc>
          <w:tcPr>
            <w:tcW w:w="4371" w:type="dxa"/>
          </w:tcPr>
          <w:p w14:paraId="73C70FE6" w14:textId="77777777" w:rsidR="005D7944" w:rsidRPr="004C2677" w:rsidRDefault="005D7944" w:rsidP="002F6479">
            <w:pPr>
              <w:rPr>
                <w:rFonts w:cs="Arial"/>
                <w:szCs w:val="22"/>
              </w:rPr>
            </w:pPr>
            <w:r w:rsidRPr="004C2677">
              <w:rPr>
                <w:rFonts w:cs="Arial"/>
                <w:szCs w:val="22"/>
              </w:rPr>
              <w:t>T:\Trust-wide Documents</w:t>
            </w:r>
          </w:p>
        </w:tc>
      </w:tr>
      <w:tr w:rsidR="005D7944" w14:paraId="3B062D38" w14:textId="77777777" w:rsidTr="009D2C41">
        <w:trPr>
          <w:cantSplit/>
        </w:trPr>
        <w:tc>
          <w:tcPr>
            <w:tcW w:w="958" w:type="dxa"/>
          </w:tcPr>
          <w:p w14:paraId="1402D693" w14:textId="42FB5E6D" w:rsidR="005D7944" w:rsidRDefault="00A9145D" w:rsidP="009D2C41">
            <w:pPr>
              <w:rPr>
                <w:szCs w:val="18"/>
              </w:rPr>
            </w:pPr>
            <w:r>
              <w:rPr>
                <w:szCs w:val="18"/>
              </w:rPr>
              <w:t>8</w:t>
            </w:r>
          </w:p>
        </w:tc>
        <w:tc>
          <w:tcPr>
            <w:tcW w:w="4629" w:type="dxa"/>
          </w:tcPr>
          <w:p w14:paraId="4BEE9114" w14:textId="77777777" w:rsidR="005D7944" w:rsidRPr="004C2677" w:rsidRDefault="005D7944" w:rsidP="002F6479">
            <w:pPr>
              <w:pStyle w:val="BodyText"/>
              <w:jc w:val="both"/>
              <w:rPr>
                <w:color w:val="auto"/>
              </w:rPr>
            </w:pPr>
            <w:r w:rsidRPr="004C2677">
              <w:rPr>
                <w:color w:val="auto"/>
              </w:rPr>
              <w:t xml:space="preserve">NHS England- </w:t>
            </w:r>
            <w:r w:rsidRPr="004C2677">
              <w:rPr>
                <w:lang w:val="en-US"/>
              </w:rPr>
              <w:t>short guides for key staff groups: administrative staff, members of strategic governance groups, GPs, secondary care clinicians, pharmacists, dentists, and opticians.</w:t>
            </w:r>
          </w:p>
        </w:tc>
        <w:tc>
          <w:tcPr>
            <w:tcW w:w="4371" w:type="dxa"/>
          </w:tcPr>
          <w:p w14:paraId="1A4097A4" w14:textId="77777777" w:rsidR="005D7944" w:rsidRPr="004C2677" w:rsidRDefault="00D14B8E" w:rsidP="002F6479">
            <w:pPr>
              <w:rPr>
                <w:rFonts w:cs="Arial"/>
                <w:szCs w:val="22"/>
              </w:rPr>
            </w:pPr>
            <w:hyperlink r:id="rId14" w:history="1">
              <w:r w:rsidR="005D7944" w:rsidRPr="004C2677">
                <w:rPr>
                  <w:rStyle w:val="Hyperlink"/>
                  <w:rFonts w:cs="Arial"/>
                  <w:szCs w:val="22"/>
                </w:rPr>
                <w:t>www.england.nhs.uk/ourwork/coi</w:t>
              </w:r>
            </w:hyperlink>
          </w:p>
        </w:tc>
      </w:tr>
      <w:tr w:rsidR="005D7944" w14:paraId="3C6CD7DA" w14:textId="77777777" w:rsidTr="009D2C41">
        <w:trPr>
          <w:cantSplit/>
        </w:trPr>
        <w:tc>
          <w:tcPr>
            <w:tcW w:w="958" w:type="dxa"/>
          </w:tcPr>
          <w:p w14:paraId="7701917C" w14:textId="4A8C4561" w:rsidR="005D7944" w:rsidRDefault="00A9145D" w:rsidP="009D2C41">
            <w:pPr>
              <w:rPr>
                <w:szCs w:val="18"/>
              </w:rPr>
            </w:pPr>
            <w:r>
              <w:rPr>
                <w:szCs w:val="18"/>
              </w:rPr>
              <w:t>9</w:t>
            </w:r>
          </w:p>
        </w:tc>
        <w:tc>
          <w:tcPr>
            <w:tcW w:w="4629" w:type="dxa"/>
          </w:tcPr>
          <w:p w14:paraId="12374194" w14:textId="77777777" w:rsidR="005D7944" w:rsidRPr="004C2677" w:rsidRDefault="005D7944" w:rsidP="002F6479">
            <w:pPr>
              <w:pStyle w:val="BodyText"/>
              <w:jc w:val="both"/>
              <w:rPr>
                <w:color w:val="auto"/>
              </w:rPr>
            </w:pPr>
            <w:r w:rsidRPr="004C2677">
              <w:rPr>
                <w:color w:val="auto"/>
              </w:rPr>
              <w:t xml:space="preserve">Agenda for Change </w:t>
            </w:r>
          </w:p>
        </w:tc>
        <w:tc>
          <w:tcPr>
            <w:tcW w:w="4371" w:type="dxa"/>
          </w:tcPr>
          <w:p w14:paraId="6CDB843C" w14:textId="77777777" w:rsidR="005D7944" w:rsidRPr="004C2677" w:rsidRDefault="005D7944" w:rsidP="002F6479">
            <w:pPr>
              <w:rPr>
                <w:rFonts w:cs="Arial"/>
                <w:i/>
                <w:szCs w:val="22"/>
              </w:rPr>
            </w:pPr>
            <w:r w:rsidRPr="004C2677">
              <w:rPr>
                <w:rStyle w:val="HTMLCite"/>
                <w:rFonts w:cs="Arial"/>
                <w:color w:val="000000" w:themeColor="text1"/>
              </w:rPr>
              <w:t>www.nhsemployers.org</w:t>
            </w:r>
          </w:p>
        </w:tc>
      </w:tr>
      <w:tr w:rsidR="005D7944" w14:paraId="07F6E567" w14:textId="77777777" w:rsidTr="009D2C41">
        <w:trPr>
          <w:cantSplit/>
        </w:trPr>
        <w:tc>
          <w:tcPr>
            <w:tcW w:w="958" w:type="dxa"/>
          </w:tcPr>
          <w:p w14:paraId="36A188F5" w14:textId="6512C1B4" w:rsidR="005D7944" w:rsidRDefault="00A9145D" w:rsidP="009D2C41">
            <w:pPr>
              <w:rPr>
                <w:szCs w:val="18"/>
              </w:rPr>
            </w:pPr>
            <w:r>
              <w:rPr>
                <w:szCs w:val="18"/>
              </w:rPr>
              <w:lastRenderedPageBreak/>
              <w:t>10</w:t>
            </w:r>
          </w:p>
        </w:tc>
        <w:tc>
          <w:tcPr>
            <w:tcW w:w="4629" w:type="dxa"/>
          </w:tcPr>
          <w:p w14:paraId="6E0FF2C5" w14:textId="77777777" w:rsidR="005D7944" w:rsidRPr="004C2677" w:rsidRDefault="005D7944" w:rsidP="002F6479">
            <w:pPr>
              <w:pStyle w:val="BodyText"/>
              <w:jc w:val="both"/>
              <w:rPr>
                <w:color w:val="auto"/>
              </w:rPr>
            </w:pPr>
            <w:r w:rsidRPr="004C2677">
              <w:rPr>
                <w:color w:val="auto"/>
                <w:shd w:val="clear" w:color="auto" w:fill="FFFFFF" w:themeFill="background1"/>
              </w:rPr>
              <w:t>Association of British Pharmaceutical Industry Disclosure UK initiative</w:t>
            </w:r>
          </w:p>
        </w:tc>
        <w:tc>
          <w:tcPr>
            <w:tcW w:w="4371" w:type="dxa"/>
          </w:tcPr>
          <w:p w14:paraId="74E1729D" w14:textId="77777777" w:rsidR="005D7944" w:rsidRPr="004C2677" w:rsidRDefault="00D14B8E" w:rsidP="002F6479">
            <w:pPr>
              <w:rPr>
                <w:rFonts w:cs="Arial"/>
                <w:i/>
                <w:szCs w:val="22"/>
              </w:rPr>
            </w:pPr>
            <w:hyperlink r:id="rId15" w:history="1">
              <w:r w:rsidR="005D7944" w:rsidRPr="004C2677">
                <w:rPr>
                  <w:rStyle w:val="Hyperlink"/>
                  <w:rFonts w:cs="Arial"/>
                  <w:szCs w:val="22"/>
                </w:rPr>
                <w:t>www.abpi.org.uk</w:t>
              </w:r>
            </w:hyperlink>
          </w:p>
        </w:tc>
      </w:tr>
      <w:tr w:rsidR="005D7944" w14:paraId="66263066" w14:textId="77777777" w:rsidTr="009D2C41">
        <w:trPr>
          <w:cantSplit/>
        </w:trPr>
        <w:tc>
          <w:tcPr>
            <w:tcW w:w="958" w:type="dxa"/>
          </w:tcPr>
          <w:p w14:paraId="25CB5758" w14:textId="217C1125" w:rsidR="005D7944" w:rsidRDefault="00D148BC" w:rsidP="009D2C41">
            <w:pPr>
              <w:rPr>
                <w:szCs w:val="18"/>
              </w:rPr>
            </w:pPr>
            <w:r>
              <w:rPr>
                <w:szCs w:val="18"/>
              </w:rPr>
              <w:t>11</w:t>
            </w:r>
          </w:p>
        </w:tc>
        <w:tc>
          <w:tcPr>
            <w:tcW w:w="4629" w:type="dxa"/>
          </w:tcPr>
          <w:p w14:paraId="04E283EB" w14:textId="77777777" w:rsidR="005D7944" w:rsidRPr="004C2677" w:rsidRDefault="005D7944" w:rsidP="002F6479">
            <w:pPr>
              <w:pStyle w:val="BodyText"/>
              <w:jc w:val="both"/>
              <w:rPr>
                <w:color w:val="auto"/>
                <w:shd w:val="clear" w:color="auto" w:fill="FFFFFF" w:themeFill="background1"/>
              </w:rPr>
            </w:pPr>
            <w:r w:rsidRPr="004C2677">
              <w:rPr>
                <w:color w:val="000000" w:themeColor="text1"/>
              </w:rPr>
              <w:t>Charitable Funds Procedure</w:t>
            </w:r>
          </w:p>
        </w:tc>
        <w:tc>
          <w:tcPr>
            <w:tcW w:w="4371" w:type="dxa"/>
          </w:tcPr>
          <w:p w14:paraId="00EB83A6" w14:textId="77777777" w:rsidR="005D7944" w:rsidRPr="004C2677" w:rsidRDefault="005D7944" w:rsidP="002F6479">
            <w:pPr>
              <w:rPr>
                <w:rStyle w:val="HTMLCite"/>
                <w:rFonts w:cs="Arial"/>
                <w:i w:val="0"/>
                <w:color w:val="000000" w:themeColor="text1"/>
                <w:szCs w:val="22"/>
              </w:rPr>
            </w:pPr>
            <w:r w:rsidRPr="004C2677">
              <w:rPr>
                <w:rStyle w:val="HTMLCite"/>
                <w:rFonts w:cs="Arial"/>
                <w:color w:val="000000" w:themeColor="text1"/>
                <w:szCs w:val="22"/>
              </w:rPr>
              <w:t>T:\Trust-wide Documents</w:t>
            </w:r>
          </w:p>
        </w:tc>
      </w:tr>
      <w:tr w:rsidR="005D7944" w14:paraId="36E815ED" w14:textId="77777777" w:rsidTr="009D2C41">
        <w:trPr>
          <w:cantSplit/>
        </w:trPr>
        <w:tc>
          <w:tcPr>
            <w:tcW w:w="958" w:type="dxa"/>
          </w:tcPr>
          <w:p w14:paraId="621BA2A1" w14:textId="7A0ED406" w:rsidR="005D7944" w:rsidRDefault="00D148BC" w:rsidP="009D2C41">
            <w:pPr>
              <w:rPr>
                <w:szCs w:val="18"/>
              </w:rPr>
            </w:pPr>
            <w:r>
              <w:rPr>
                <w:szCs w:val="18"/>
              </w:rPr>
              <w:t>12</w:t>
            </w:r>
          </w:p>
        </w:tc>
        <w:tc>
          <w:tcPr>
            <w:tcW w:w="4629" w:type="dxa"/>
          </w:tcPr>
          <w:p w14:paraId="593ADD2B" w14:textId="77777777" w:rsidR="005D7944" w:rsidRPr="004C2677" w:rsidRDefault="005D7944" w:rsidP="002F6479">
            <w:pPr>
              <w:pStyle w:val="BodyText"/>
              <w:jc w:val="both"/>
              <w:rPr>
                <w:color w:val="000000" w:themeColor="text1"/>
              </w:rPr>
            </w:pPr>
            <w:r w:rsidRPr="004C2677">
              <w:t>Terms and Conditions – Consultants (England) 2003</w:t>
            </w:r>
          </w:p>
        </w:tc>
        <w:tc>
          <w:tcPr>
            <w:tcW w:w="4371" w:type="dxa"/>
          </w:tcPr>
          <w:p w14:paraId="42439CED" w14:textId="77777777" w:rsidR="005D7944" w:rsidRPr="004C2677" w:rsidRDefault="00D14B8E" w:rsidP="002F6479">
            <w:pPr>
              <w:rPr>
                <w:rStyle w:val="HTMLCite"/>
                <w:rFonts w:cs="Arial"/>
                <w:i w:val="0"/>
                <w:color w:val="000000" w:themeColor="text1"/>
                <w:szCs w:val="22"/>
              </w:rPr>
            </w:pPr>
            <w:hyperlink r:id="rId16" w:history="1">
              <w:r w:rsidR="005D7944" w:rsidRPr="004C2677">
                <w:rPr>
                  <w:rStyle w:val="Hyperlink"/>
                  <w:rFonts w:cs="Arial"/>
                  <w:szCs w:val="22"/>
                </w:rPr>
                <w:t>https://www.bma.org.uk/-/media/files/pdfs/practical advice at work/contracts/consultanttermsandconditions.pdf</w:t>
              </w:r>
            </w:hyperlink>
            <w:r w:rsidR="005D7944" w:rsidRPr="004C2677">
              <w:rPr>
                <w:rFonts w:cs="Arial"/>
                <w:szCs w:val="22"/>
              </w:rPr>
              <w:t>)</w:t>
            </w:r>
          </w:p>
        </w:tc>
      </w:tr>
      <w:tr w:rsidR="005D7944" w14:paraId="2A4AA224" w14:textId="77777777" w:rsidTr="009D2C41">
        <w:trPr>
          <w:cantSplit/>
        </w:trPr>
        <w:tc>
          <w:tcPr>
            <w:tcW w:w="958" w:type="dxa"/>
          </w:tcPr>
          <w:p w14:paraId="009DF92C" w14:textId="0BBCDD5F" w:rsidR="005D7944" w:rsidRDefault="00D148BC" w:rsidP="009D2C41">
            <w:pPr>
              <w:rPr>
                <w:szCs w:val="18"/>
              </w:rPr>
            </w:pPr>
            <w:r>
              <w:rPr>
                <w:szCs w:val="18"/>
              </w:rPr>
              <w:t>13</w:t>
            </w:r>
          </w:p>
        </w:tc>
        <w:tc>
          <w:tcPr>
            <w:tcW w:w="4629" w:type="dxa"/>
          </w:tcPr>
          <w:p w14:paraId="476CB8D1" w14:textId="77777777" w:rsidR="005D7944" w:rsidRPr="004C2677" w:rsidRDefault="005D7944" w:rsidP="002F6479">
            <w:pPr>
              <w:pStyle w:val="BodyText"/>
              <w:jc w:val="both"/>
            </w:pPr>
            <w:r w:rsidRPr="004C2677">
              <w:t>Competition and Markets Authority guidelines:</w:t>
            </w:r>
          </w:p>
        </w:tc>
        <w:tc>
          <w:tcPr>
            <w:tcW w:w="4371" w:type="dxa"/>
          </w:tcPr>
          <w:p w14:paraId="30FB0DBC" w14:textId="77777777" w:rsidR="005D7944" w:rsidRPr="004C2677" w:rsidRDefault="00D14B8E" w:rsidP="002F6479">
            <w:pPr>
              <w:rPr>
                <w:rFonts w:cs="Arial"/>
                <w:szCs w:val="22"/>
              </w:rPr>
            </w:pPr>
            <w:hyperlink r:id="rId17" w:history="1">
              <w:r w:rsidR="005D7944" w:rsidRPr="004C2677">
                <w:rPr>
                  <w:rStyle w:val="Hyperlink"/>
                  <w:rFonts w:cs="Arial"/>
                  <w:szCs w:val="22"/>
                </w:rPr>
                <w:t>https://assets.publishing.service.gov.uk/media/542c1543e5274a1314000c56/Non-Divestment_Order_amended.pdf</w:t>
              </w:r>
            </w:hyperlink>
          </w:p>
        </w:tc>
      </w:tr>
      <w:tr w:rsidR="005D7944" w14:paraId="72FBDB78" w14:textId="77777777" w:rsidTr="009D2C41">
        <w:trPr>
          <w:cantSplit/>
        </w:trPr>
        <w:tc>
          <w:tcPr>
            <w:tcW w:w="958" w:type="dxa"/>
          </w:tcPr>
          <w:p w14:paraId="0C3B0570" w14:textId="2D597B64" w:rsidR="005D7944" w:rsidRDefault="00D148BC" w:rsidP="009D2C41">
            <w:pPr>
              <w:rPr>
                <w:szCs w:val="18"/>
              </w:rPr>
            </w:pPr>
            <w:r>
              <w:rPr>
                <w:szCs w:val="18"/>
              </w:rPr>
              <w:t>14</w:t>
            </w:r>
          </w:p>
        </w:tc>
        <w:tc>
          <w:tcPr>
            <w:tcW w:w="4629" w:type="dxa"/>
          </w:tcPr>
          <w:p w14:paraId="4F4C62AB" w14:textId="77777777" w:rsidR="005D7944" w:rsidRPr="004C2677" w:rsidRDefault="005D7944" w:rsidP="002F6479">
            <w:pPr>
              <w:rPr>
                <w:rFonts w:cs="Arial"/>
                <w:szCs w:val="22"/>
              </w:rPr>
            </w:pPr>
            <w:r>
              <w:rPr>
                <w:rFonts w:cs="Arial"/>
                <w:szCs w:val="22"/>
              </w:rPr>
              <w:t>Freedom of Information Act 2000</w:t>
            </w:r>
          </w:p>
        </w:tc>
        <w:tc>
          <w:tcPr>
            <w:tcW w:w="4371" w:type="dxa"/>
          </w:tcPr>
          <w:p w14:paraId="407210D0" w14:textId="77777777" w:rsidR="005D7944" w:rsidRPr="004C2677" w:rsidRDefault="005D7944" w:rsidP="002F6479">
            <w:pPr>
              <w:rPr>
                <w:rFonts w:cs="Arial"/>
                <w:i/>
                <w:szCs w:val="22"/>
              </w:rPr>
            </w:pPr>
            <w:r w:rsidRPr="004C2677">
              <w:rPr>
                <w:rStyle w:val="HTMLCite"/>
                <w:rFonts w:cs="Arial"/>
                <w:color w:val="000000" w:themeColor="text1"/>
              </w:rPr>
              <w:t>www.legislation.gov.uk</w:t>
            </w:r>
          </w:p>
        </w:tc>
      </w:tr>
      <w:tr w:rsidR="005D7944" w14:paraId="62548791" w14:textId="77777777" w:rsidTr="009D2C41">
        <w:trPr>
          <w:cantSplit/>
        </w:trPr>
        <w:tc>
          <w:tcPr>
            <w:tcW w:w="958" w:type="dxa"/>
          </w:tcPr>
          <w:p w14:paraId="431F779D" w14:textId="23EDD988" w:rsidR="005D7944" w:rsidRDefault="005D7944" w:rsidP="00D148BC">
            <w:pPr>
              <w:rPr>
                <w:szCs w:val="18"/>
              </w:rPr>
            </w:pPr>
            <w:r>
              <w:rPr>
                <w:szCs w:val="18"/>
              </w:rPr>
              <w:t>1</w:t>
            </w:r>
            <w:r w:rsidR="00D148BC">
              <w:rPr>
                <w:szCs w:val="18"/>
              </w:rPr>
              <w:t>5</w:t>
            </w:r>
          </w:p>
        </w:tc>
        <w:tc>
          <w:tcPr>
            <w:tcW w:w="4629" w:type="dxa"/>
          </w:tcPr>
          <w:p w14:paraId="293CA6F7" w14:textId="77777777" w:rsidR="005D7944" w:rsidRPr="004C2677" w:rsidRDefault="005D7944" w:rsidP="002F6479">
            <w:pPr>
              <w:rPr>
                <w:rFonts w:cs="Arial"/>
                <w:szCs w:val="22"/>
              </w:rPr>
            </w:pPr>
            <w:r w:rsidRPr="004C2677">
              <w:rPr>
                <w:rFonts w:cs="Arial"/>
                <w:szCs w:val="22"/>
              </w:rPr>
              <w:t xml:space="preserve">NHS Code of Conduct and Accountability (July 2004)   </w:t>
            </w:r>
          </w:p>
        </w:tc>
        <w:tc>
          <w:tcPr>
            <w:tcW w:w="4371" w:type="dxa"/>
          </w:tcPr>
          <w:p w14:paraId="16DE1EE9" w14:textId="77777777" w:rsidR="005D7944" w:rsidRPr="00DB22CC" w:rsidRDefault="005D7944" w:rsidP="002F6479">
            <w:pPr>
              <w:rPr>
                <w:rFonts w:cs="Arial"/>
                <w:i/>
                <w:szCs w:val="22"/>
              </w:rPr>
            </w:pPr>
            <w:r w:rsidRPr="00DB22CC">
              <w:rPr>
                <w:rStyle w:val="HTMLCite"/>
                <w:rFonts w:cs="Arial"/>
                <w:color w:val="000000" w:themeColor="text1"/>
              </w:rPr>
              <w:t>https://www.nhsbsa.nhs.uk</w:t>
            </w:r>
          </w:p>
        </w:tc>
      </w:tr>
      <w:tr w:rsidR="005D7944" w14:paraId="14C35822" w14:textId="77777777" w:rsidTr="009D2C41">
        <w:trPr>
          <w:cantSplit/>
        </w:trPr>
        <w:tc>
          <w:tcPr>
            <w:tcW w:w="958" w:type="dxa"/>
          </w:tcPr>
          <w:p w14:paraId="5FE1A4FC" w14:textId="266A058A" w:rsidR="005D7944" w:rsidRDefault="005D7944" w:rsidP="00D148BC">
            <w:pPr>
              <w:rPr>
                <w:szCs w:val="18"/>
              </w:rPr>
            </w:pPr>
            <w:r>
              <w:rPr>
                <w:szCs w:val="18"/>
              </w:rPr>
              <w:t>1</w:t>
            </w:r>
            <w:r w:rsidR="00D148BC">
              <w:rPr>
                <w:szCs w:val="18"/>
              </w:rPr>
              <w:t>6</w:t>
            </w:r>
          </w:p>
        </w:tc>
        <w:tc>
          <w:tcPr>
            <w:tcW w:w="4629" w:type="dxa"/>
          </w:tcPr>
          <w:p w14:paraId="6E83332F" w14:textId="77777777" w:rsidR="005D7944" w:rsidRPr="004C2677" w:rsidRDefault="005D7944" w:rsidP="002F6479">
            <w:pPr>
              <w:rPr>
                <w:rFonts w:cs="Arial"/>
                <w:szCs w:val="22"/>
              </w:rPr>
            </w:pPr>
            <w:r>
              <w:rPr>
                <w:rFonts w:cs="Arial"/>
                <w:szCs w:val="22"/>
              </w:rPr>
              <w:t>Report NHS Fraud</w:t>
            </w:r>
          </w:p>
        </w:tc>
        <w:tc>
          <w:tcPr>
            <w:tcW w:w="4371" w:type="dxa"/>
          </w:tcPr>
          <w:p w14:paraId="3A4F7189" w14:textId="4CDF023D" w:rsidR="005D7944" w:rsidRPr="004C2677" w:rsidRDefault="00D14B8E" w:rsidP="002F6479">
            <w:pPr>
              <w:rPr>
                <w:rFonts w:cs="Arial"/>
                <w:szCs w:val="22"/>
              </w:rPr>
            </w:pPr>
            <w:hyperlink r:id="rId18" w:history="1">
              <w:r w:rsidR="004C6FC3">
                <w:rPr>
                  <w:rStyle w:val="Hyperlink"/>
                </w:rPr>
                <w:t>https://reportfraud.cfa.nhs.uk/</w:t>
              </w:r>
            </w:hyperlink>
          </w:p>
        </w:tc>
      </w:tr>
      <w:tr w:rsidR="00D148BC" w14:paraId="25778140" w14:textId="77777777" w:rsidTr="009D2C41">
        <w:trPr>
          <w:cantSplit/>
        </w:trPr>
        <w:tc>
          <w:tcPr>
            <w:tcW w:w="958" w:type="dxa"/>
          </w:tcPr>
          <w:p w14:paraId="3B8E6390" w14:textId="005AC7B5" w:rsidR="00D148BC" w:rsidRDefault="00D148BC" w:rsidP="009D2C41">
            <w:pPr>
              <w:rPr>
                <w:szCs w:val="18"/>
              </w:rPr>
            </w:pPr>
            <w:r>
              <w:rPr>
                <w:szCs w:val="18"/>
              </w:rPr>
              <w:t>17</w:t>
            </w:r>
          </w:p>
        </w:tc>
        <w:tc>
          <w:tcPr>
            <w:tcW w:w="4629" w:type="dxa"/>
          </w:tcPr>
          <w:p w14:paraId="608E4CA6" w14:textId="74A63B0E" w:rsidR="00D148BC" w:rsidRDefault="00D148BC" w:rsidP="002F6479">
            <w:pPr>
              <w:rPr>
                <w:rFonts w:cs="Arial"/>
                <w:szCs w:val="22"/>
              </w:rPr>
            </w:pPr>
            <w:r>
              <w:rPr>
                <w:rFonts w:cs="Arial"/>
                <w:szCs w:val="22"/>
              </w:rPr>
              <w:t>Freedom to Speak Up Policy</w:t>
            </w:r>
          </w:p>
        </w:tc>
        <w:tc>
          <w:tcPr>
            <w:tcW w:w="4371" w:type="dxa"/>
          </w:tcPr>
          <w:p w14:paraId="4E1F6521" w14:textId="28347AE1" w:rsidR="00D148BC" w:rsidRDefault="00D148BC" w:rsidP="002F6479">
            <w:r>
              <w:t>Trust intranet</w:t>
            </w:r>
          </w:p>
        </w:tc>
      </w:tr>
    </w:tbl>
    <w:p w14:paraId="2518CF25" w14:textId="77777777" w:rsidR="00607896" w:rsidRPr="00552106" w:rsidRDefault="00607896" w:rsidP="005D7944">
      <w:pPr>
        <w:pStyle w:val="Heading2"/>
        <w:keepLines w:val="0"/>
        <w:numPr>
          <w:ilvl w:val="1"/>
          <w:numId w:val="5"/>
        </w:numPr>
        <w:spacing w:before="360" w:after="120"/>
        <w:ind w:left="1134" w:hanging="1134"/>
        <w:jc w:val="left"/>
      </w:pPr>
      <w:bookmarkStart w:id="153" w:name="_Toc379448633"/>
      <w:bookmarkStart w:id="154" w:name="_Toc427155054"/>
      <w:bookmarkStart w:id="155" w:name="_Toc522191580"/>
      <w:bookmarkStart w:id="156" w:name="_Toc522194976"/>
      <w:bookmarkStart w:id="157" w:name="_Toc522265730"/>
      <w:bookmarkStart w:id="158" w:name="_Toc523221624"/>
      <w:bookmarkStart w:id="159" w:name="_Toc523223522"/>
      <w:bookmarkStart w:id="160" w:name="_Toc107211439"/>
      <w:r w:rsidRPr="00552106">
        <w:t>Consultation Process</w:t>
      </w:r>
      <w:bookmarkEnd w:id="153"/>
      <w:bookmarkEnd w:id="154"/>
      <w:bookmarkEnd w:id="155"/>
      <w:bookmarkEnd w:id="156"/>
      <w:bookmarkEnd w:id="157"/>
      <w:bookmarkEnd w:id="158"/>
      <w:bookmarkEnd w:id="159"/>
      <w:bookmarkEnd w:id="160"/>
    </w:p>
    <w:p w14:paraId="43CF7A29" w14:textId="77777777" w:rsidR="00607896" w:rsidRDefault="00607896" w:rsidP="00607896">
      <w:pPr>
        <w:rPr>
          <w:szCs w:val="22"/>
        </w:rPr>
      </w:pPr>
      <w:r w:rsidRPr="00B009B7">
        <w:rPr>
          <w:szCs w:val="22"/>
        </w:rPr>
        <w:t xml:space="preserve">The following is a list of </w:t>
      </w:r>
      <w:r>
        <w:rPr>
          <w:szCs w:val="22"/>
        </w:rPr>
        <w:t>consultee</w:t>
      </w:r>
      <w:r w:rsidRPr="00B009B7">
        <w:rPr>
          <w:szCs w:val="22"/>
        </w:rPr>
        <w:t>s</w:t>
      </w:r>
      <w:r>
        <w:rPr>
          <w:szCs w:val="22"/>
        </w:rPr>
        <w:t xml:space="preserve"> in formulating this document and the date that they approved the document</w:t>
      </w:r>
      <w:r w:rsidRPr="00B009B7">
        <w:rPr>
          <w:szCs w:val="22"/>
        </w:rPr>
        <w:t>:</w:t>
      </w:r>
    </w:p>
    <w:p w14:paraId="098E47D2" w14:textId="77777777" w:rsidR="00607896" w:rsidRPr="00B009B7" w:rsidRDefault="00607896" w:rsidP="00607896">
      <w:pPr>
        <w:rPr>
          <w:szCs w:val="22"/>
        </w:rPr>
      </w:pPr>
    </w:p>
    <w:tbl>
      <w:tblPr>
        <w:tblW w:w="497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Look w:val="0000" w:firstRow="0" w:lastRow="0" w:firstColumn="0" w:lastColumn="0" w:noHBand="0" w:noVBand="0"/>
      </w:tblPr>
      <w:tblGrid>
        <w:gridCol w:w="7570"/>
        <w:gridCol w:w="2412"/>
      </w:tblGrid>
      <w:tr w:rsidR="00607896" w14:paraId="07826726" w14:textId="77777777" w:rsidTr="009D2C41">
        <w:trPr>
          <w:cantSplit/>
          <w:tblHeader/>
        </w:trPr>
        <w:tc>
          <w:tcPr>
            <w:tcW w:w="3792" w:type="pct"/>
            <w:shd w:val="pct10" w:color="auto" w:fill="auto"/>
          </w:tcPr>
          <w:p w14:paraId="3265FD5C" w14:textId="77777777" w:rsidR="00607896" w:rsidRPr="00AD736E" w:rsidRDefault="00607896" w:rsidP="005D7944">
            <w:pPr>
              <w:rPr>
                <w:b/>
                <w:sz w:val="20"/>
                <w:szCs w:val="18"/>
              </w:rPr>
            </w:pPr>
            <w:r>
              <w:rPr>
                <w:b/>
                <w:sz w:val="20"/>
                <w:szCs w:val="18"/>
              </w:rPr>
              <w:t xml:space="preserve">Job Title / Department </w:t>
            </w:r>
          </w:p>
        </w:tc>
        <w:tc>
          <w:tcPr>
            <w:tcW w:w="1208" w:type="pct"/>
            <w:shd w:val="pct10" w:color="auto" w:fill="auto"/>
          </w:tcPr>
          <w:p w14:paraId="0DB5837F" w14:textId="77777777" w:rsidR="00607896" w:rsidRPr="00441637" w:rsidRDefault="00607896" w:rsidP="009D2C41">
            <w:pPr>
              <w:rPr>
                <w:b/>
                <w:sz w:val="20"/>
                <w:szCs w:val="18"/>
                <w:highlight w:val="yellow"/>
              </w:rPr>
            </w:pPr>
            <w:r w:rsidRPr="00BC7FC0">
              <w:rPr>
                <w:b/>
                <w:sz w:val="20"/>
                <w:szCs w:val="18"/>
              </w:rPr>
              <w:t>Date Consultee Agreed Document Contents</w:t>
            </w:r>
          </w:p>
        </w:tc>
      </w:tr>
      <w:tr w:rsidR="005D7944" w14:paraId="47585839" w14:textId="77777777" w:rsidTr="009D2C41">
        <w:trPr>
          <w:cantSplit/>
        </w:trPr>
        <w:tc>
          <w:tcPr>
            <w:tcW w:w="3792" w:type="pct"/>
          </w:tcPr>
          <w:p w14:paraId="30BBBF46" w14:textId="77777777" w:rsidR="005D7944" w:rsidRPr="002E3089" w:rsidRDefault="005D7944" w:rsidP="002F6479">
            <w:pPr>
              <w:jc w:val="left"/>
              <w:rPr>
                <w:szCs w:val="18"/>
              </w:rPr>
            </w:pPr>
            <w:r>
              <w:rPr>
                <w:szCs w:val="24"/>
              </w:rPr>
              <w:t xml:space="preserve">HR Business Partner </w:t>
            </w:r>
          </w:p>
        </w:tc>
        <w:tc>
          <w:tcPr>
            <w:tcW w:w="1208" w:type="pct"/>
          </w:tcPr>
          <w:p w14:paraId="2DA5A930" w14:textId="77777777" w:rsidR="005D7944" w:rsidRPr="00441637" w:rsidRDefault="005D7944" w:rsidP="009D2C41">
            <w:pPr>
              <w:rPr>
                <w:szCs w:val="24"/>
                <w:highlight w:val="yellow"/>
              </w:rPr>
            </w:pPr>
          </w:p>
        </w:tc>
      </w:tr>
      <w:tr w:rsidR="005D7944" w14:paraId="0E7353E7" w14:textId="77777777" w:rsidTr="009D2C41">
        <w:trPr>
          <w:cantSplit/>
        </w:trPr>
        <w:tc>
          <w:tcPr>
            <w:tcW w:w="3792" w:type="pct"/>
          </w:tcPr>
          <w:p w14:paraId="233D6EFB" w14:textId="77777777" w:rsidR="005D7944" w:rsidRDefault="005D7944" w:rsidP="002F6479">
            <w:pPr>
              <w:jc w:val="left"/>
              <w:rPr>
                <w:szCs w:val="18"/>
              </w:rPr>
            </w:pPr>
            <w:r>
              <w:rPr>
                <w:szCs w:val="18"/>
              </w:rPr>
              <w:t>Head of Procurement</w:t>
            </w:r>
          </w:p>
        </w:tc>
        <w:tc>
          <w:tcPr>
            <w:tcW w:w="1208" w:type="pct"/>
          </w:tcPr>
          <w:p w14:paraId="06D758B9" w14:textId="77777777" w:rsidR="005D7944" w:rsidRPr="00441637" w:rsidRDefault="005D7944" w:rsidP="009D2C41">
            <w:pPr>
              <w:rPr>
                <w:szCs w:val="24"/>
                <w:highlight w:val="yellow"/>
              </w:rPr>
            </w:pPr>
          </w:p>
        </w:tc>
      </w:tr>
      <w:tr w:rsidR="005D7944" w14:paraId="128DBDAD" w14:textId="77777777" w:rsidTr="009D2C41">
        <w:trPr>
          <w:cantSplit/>
        </w:trPr>
        <w:tc>
          <w:tcPr>
            <w:tcW w:w="3792" w:type="pct"/>
          </w:tcPr>
          <w:p w14:paraId="79667C36" w14:textId="77777777" w:rsidR="005D7944" w:rsidRPr="002E3089" w:rsidRDefault="005D7944" w:rsidP="002F6479">
            <w:pPr>
              <w:jc w:val="left"/>
              <w:rPr>
                <w:szCs w:val="18"/>
              </w:rPr>
            </w:pPr>
            <w:r>
              <w:rPr>
                <w:szCs w:val="18"/>
              </w:rPr>
              <w:t>Legal and Inquest Manager</w:t>
            </w:r>
          </w:p>
        </w:tc>
        <w:tc>
          <w:tcPr>
            <w:tcW w:w="1208" w:type="pct"/>
          </w:tcPr>
          <w:p w14:paraId="6BB825C4" w14:textId="77777777" w:rsidR="005D7944" w:rsidRPr="00441637" w:rsidRDefault="005D7944" w:rsidP="009D2C41">
            <w:pPr>
              <w:rPr>
                <w:szCs w:val="24"/>
                <w:highlight w:val="yellow"/>
              </w:rPr>
            </w:pPr>
            <w:r w:rsidRPr="005D7944">
              <w:rPr>
                <w:szCs w:val="24"/>
              </w:rPr>
              <w:t>14/07/2020</w:t>
            </w:r>
          </w:p>
        </w:tc>
      </w:tr>
      <w:tr w:rsidR="007970E4" w14:paraId="593BA4D4" w14:textId="77777777" w:rsidTr="009D2C41">
        <w:trPr>
          <w:cantSplit/>
        </w:trPr>
        <w:tc>
          <w:tcPr>
            <w:tcW w:w="3792" w:type="pct"/>
          </w:tcPr>
          <w:p w14:paraId="62B257DC" w14:textId="77777777" w:rsidR="007970E4" w:rsidRDefault="007970E4" w:rsidP="002F6479">
            <w:pPr>
              <w:jc w:val="left"/>
              <w:rPr>
                <w:szCs w:val="18"/>
              </w:rPr>
            </w:pPr>
            <w:r>
              <w:rPr>
                <w:szCs w:val="18"/>
              </w:rPr>
              <w:t>Deputy Director of Governance and Assurance</w:t>
            </w:r>
          </w:p>
        </w:tc>
        <w:tc>
          <w:tcPr>
            <w:tcW w:w="1208" w:type="pct"/>
          </w:tcPr>
          <w:p w14:paraId="6EE16DBC" w14:textId="77777777" w:rsidR="007970E4" w:rsidRPr="005D7944" w:rsidRDefault="007970E4" w:rsidP="009D2C41">
            <w:pPr>
              <w:rPr>
                <w:szCs w:val="24"/>
              </w:rPr>
            </w:pPr>
            <w:r w:rsidRPr="005D7944">
              <w:rPr>
                <w:szCs w:val="24"/>
              </w:rPr>
              <w:t>14/07/2020</w:t>
            </w:r>
          </w:p>
        </w:tc>
      </w:tr>
    </w:tbl>
    <w:p w14:paraId="602F49A2" w14:textId="77777777" w:rsidR="00607896" w:rsidRPr="005E37C0" w:rsidRDefault="00607896" w:rsidP="00607896">
      <w:pPr>
        <w:pStyle w:val="Heading1"/>
        <w:tabs>
          <w:tab w:val="left" w:pos="1134"/>
        </w:tabs>
        <w:rPr>
          <w:rFonts w:ascii="Arial" w:hAnsi="Arial" w:cs="Arial"/>
        </w:rPr>
      </w:pPr>
      <w:bookmarkStart w:id="161" w:name="_Toc522265732"/>
      <w:bookmarkStart w:id="162" w:name="_Toc523221625"/>
      <w:bookmarkStart w:id="163" w:name="_Toc523223523"/>
      <w:bookmarkStart w:id="164" w:name="_Toc107211440"/>
      <w:r>
        <w:rPr>
          <w:rFonts w:ascii="Arial" w:hAnsi="Arial" w:cs="Arial"/>
          <w:color w:val="000000" w:themeColor="text1"/>
        </w:rPr>
        <w:t>6</w:t>
      </w:r>
      <w:r>
        <w:rPr>
          <w:rFonts w:ascii="Arial" w:hAnsi="Arial" w:cs="Arial"/>
          <w:color w:val="000000" w:themeColor="text1"/>
        </w:rPr>
        <w:tab/>
      </w:r>
      <w:r w:rsidRPr="005E37C0">
        <w:rPr>
          <w:rFonts w:ascii="Arial" w:hAnsi="Arial" w:cs="Arial"/>
          <w:color w:val="000000" w:themeColor="text1"/>
        </w:rPr>
        <w:t>Equality Impact Assessment</w:t>
      </w:r>
      <w:bookmarkEnd w:id="161"/>
      <w:bookmarkEnd w:id="162"/>
      <w:bookmarkEnd w:id="163"/>
      <w:bookmarkEnd w:id="164"/>
    </w:p>
    <w:p w14:paraId="1128A5EB" w14:textId="77777777" w:rsidR="00607896" w:rsidRPr="005E37C0" w:rsidRDefault="00607896" w:rsidP="00607896"/>
    <w:p w14:paraId="5F71E895" w14:textId="77777777" w:rsidR="00607896" w:rsidRDefault="00607896" w:rsidP="00607896">
      <w:pPr>
        <w:overflowPunct/>
        <w:autoSpaceDE/>
        <w:autoSpaceDN/>
        <w:adjustRightInd/>
        <w:jc w:val="left"/>
        <w:textAlignment w:val="auto"/>
        <w:sectPr w:rsidR="00607896" w:rsidSect="009D2C41">
          <w:footerReference w:type="default" r:id="rId19"/>
          <w:pgSz w:w="11906" w:h="16838"/>
          <w:pgMar w:top="992" w:right="992" w:bottom="992" w:left="992" w:header="709" w:footer="10" w:gutter="0"/>
          <w:cols w:space="708"/>
          <w:docGrid w:linePitch="360"/>
        </w:sectPr>
      </w:pPr>
      <w:r>
        <w:t xml:space="preserve">An Equality Impact Assessment (EIA) has been completed for this document </w:t>
      </w:r>
      <w:r w:rsidR="00805902">
        <w:t>a</w:t>
      </w:r>
      <w:r>
        <w:t xml:space="preserve">nd can be found at Appendix </w:t>
      </w:r>
      <w:r w:rsidR="008D5431">
        <w:t>A.</w:t>
      </w:r>
    </w:p>
    <w:p w14:paraId="2FF48F85" w14:textId="77777777" w:rsidR="00C120A8" w:rsidRPr="00EC0139" w:rsidRDefault="00C120A8" w:rsidP="00EC0139">
      <w:pPr>
        <w:pStyle w:val="Heading1"/>
      </w:pPr>
      <w:bookmarkStart w:id="165" w:name="_Toc522191567"/>
      <w:bookmarkStart w:id="166" w:name="_Toc522265715"/>
      <w:bookmarkStart w:id="167" w:name="_Toc107211441"/>
      <w:r w:rsidRPr="00EC0139">
        <w:lastRenderedPageBreak/>
        <w:t xml:space="preserve">Appendix A - STAGE 1:  Initial Screening </w:t>
      </w:r>
      <w:proofErr w:type="gramStart"/>
      <w:r w:rsidRPr="00EC0139">
        <w:t>For</w:t>
      </w:r>
      <w:proofErr w:type="gramEnd"/>
      <w:r w:rsidRPr="00EC0139">
        <w:t xml:space="preserve"> Equality Impact Assessment</w:t>
      </w:r>
      <w:bookmarkEnd w:id="165"/>
      <w:bookmarkEnd w:id="166"/>
      <w:bookmarkEnd w:id="167"/>
    </w:p>
    <w:p w14:paraId="5432B0AA" w14:textId="77777777" w:rsidR="00C120A8" w:rsidRDefault="00C120A8" w:rsidP="00C120A8">
      <w:pPr>
        <w:pStyle w:val="Default"/>
        <w:spacing w:line="276" w:lineRule="auto"/>
        <w:ind w:left="709" w:hanging="709"/>
        <w:rPr>
          <w:rFonts w:ascii="Arial" w:hAnsi="Arial" w:cs="Arial"/>
        </w:rPr>
      </w:pPr>
    </w:p>
    <w:tbl>
      <w:tblPr>
        <w:tblStyle w:val="TableGrid"/>
        <w:tblW w:w="0" w:type="auto"/>
        <w:tblInd w:w="251" w:type="dxa"/>
        <w:tblLook w:val="04A0" w:firstRow="1" w:lastRow="0" w:firstColumn="1" w:lastColumn="0" w:noHBand="0" w:noVBand="1"/>
      </w:tblPr>
      <w:tblGrid>
        <w:gridCol w:w="709"/>
        <w:gridCol w:w="5482"/>
        <w:gridCol w:w="1548"/>
        <w:gridCol w:w="1549"/>
      </w:tblGrid>
      <w:tr w:rsidR="00C120A8" w14:paraId="719E46FE" w14:textId="77777777" w:rsidTr="009D2C41">
        <w:tc>
          <w:tcPr>
            <w:tcW w:w="9288" w:type="dxa"/>
            <w:gridSpan w:val="4"/>
          </w:tcPr>
          <w:p w14:paraId="37B0514F" w14:textId="77777777" w:rsidR="00C120A8" w:rsidRPr="00B82DB1" w:rsidRDefault="00C120A8" w:rsidP="009D2C41">
            <w:pPr>
              <w:pStyle w:val="Default"/>
              <w:spacing w:line="276" w:lineRule="auto"/>
              <w:ind w:left="709" w:hanging="709"/>
              <w:rPr>
                <w:rFonts w:ascii="Arial" w:hAnsi="Arial" w:cs="Arial"/>
                <w:sz w:val="22"/>
                <w:szCs w:val="22"/>
              </w:rPr>
            </w:pPr>
            <w:r w:rsidRPr="00B82DB1">
              <w:rPr>
                <w:rFonts w:ascii="Arial" w:hAnsi="Arial" w:cs="Arial"/>
                <w:sz w:val="22"/>
                <w:szCs w:val="22"/>
              </w:rPr>
              <w:t>At this stage, the following questions need to be considered:</w:t>
            </w:r>
          </w:p>
          <w:p w14:paraId="022C1E97" w14:textId="77777777" w:rsidR="00C120A8" w:rsidRPr="00B82DB1" w:rsidRDefault="00C120A8" w:rsidP="009D2C41">
            <w:pPr>
              <w:pStyle w:val="Default"/>
              <w:spacing w:line="276" w:lineRule="auto"/>
              <w:rPr>
                <w:rFonts w:ascii="Arial" w:hAnsi="Arial" w:cs="Arial"/>
                <w:b/>
                <w:sz w:val="22"/>
                <w:szCs w:val="22"/>
              </w:rPr>
            </w:pPr>
          </w:p>
        </w:tc>
      </w:tr>
      <w:tr w:rsidR="00C120A8" w14:paraId="17B94AE4" w14:textId="77777777" w:rsidTr="009D2C41">
        <w:tc>
          <w:tcPr>
            <w:tcW w:w="709" w:type="dxa"/>
          </w:tcPr>
          <w:p w14:paraId="60166AB2"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1</w:t>
            </w:r>
          </w:p>
        </w:tc>
        <w:tc>
          <w:tcPr>
            <w:tcW w:w="8579" w:type="dxa"/>
            <w:gridSpan w:val="3"/>
          </w:tcPr>
          <w:p w14:paraId="57081923" w14:textId="77777777" w:rsidR="00C120A8" w:rsidRDefault="00C120A8" w:rsidP="00805902">
            <w:pPr>
              <w:pStyle w:val="Default"/>
              <w:spacing w:line="276" w:lineRule="auto"/>
              <w:rPr>
                <w:rFonts w:ascii="Arial" w:hAnsi="Arial" w:cs="Arial"/>
                <w:sz w:val="22"/>
                <w:szCs w:val="22"/>
              </w:rPr>
            </w:pPr>
            <w:r w:rsidRPr="00B82DB1">
              <w:rPr>
                <w:rFonts w:ascii="Arial" w:hAnsi="Arial" w:cs="Arial"/>
                <w:sz w:val="22"/>
                <w:szCs w:val="22"/>
              </w:rPr>
              <w:t>What is the name of t</w:t>
            </w:r>
            <w:r w:rsidR="00805902">
              <w:rPr>
                <w:rFonts w:ascii="Arial" w:hAnsi="Arial" w:cs="Arial"/>
                <w:sz w:val="22"/>
                <w:szCs w:val="22"/>
              </w:rPr>
              <w:t xml:space="preserve">he policy, </w:t>
            </w:r>
            <w:proofErr w:type="gramStart"/>
            <w:r w:rsidR="00805902">
              <w:rPr>
                <w:rFonts w:ascii="Arial" w:hAnsi="Arial" w:cs="Arial"/>
                <w:sz w:val="22"/>
                <w:szCs w:val="22"/>
              </w:rPr>
              <w:t>strategy</w:t>
            </w:r>
            <w:proofErr w:type="gramEnd"/>
            <w:r w:rsidR="00805902">
              <w:rPr>
                <w:rFonts w:ascii="Arial" w:hAnsi="Arial" w:cs="Arial"/>
                <w:sz w:val="22"/>
                <w:szCs w:val="22"/>
              </w:rPr>
              <w:t xml:space="preserve"> or project?</w:t>
            </w:r>
          </w:p>
          <w:p w14:paraId="6CB931D3" w14:textId="77777777" w:rsidR="00805902" w:rsidRPr="00805902" w:rsidRDefault="005D7944" w:rsidP="00805902">
            <w:pPr>
              <w:pStyle w:val="Default"/>
              <w:spacing w:line="276" w:lineRule="auto"/>
              <w:rPr>
                <w:rFonts w:ascii="Arial" w:hAnsi="Arial" w:cs="Arial"/>
                <w:sz w:val="22"/>
                <w:szCs w:val="22"/>
              </w:rPr>
            </w:pPr>
            <w:r>
              <w:rPr>
                <w:rFonts w:ascii="Arial" w:hAnsi="Arial" w:cs="Arial"/>
                <w:sz w:val="22"/>
                <w:szCs w:val="22"/>
              </w:rPr>
              <w:t>Managing Conflicts of Interest in the NHS Policy</w:t>
            </w:r>
          </w:p>
        </w:tc>
      </w:tr>
      <w:tr w:rsidR="00C120A8" w14:paraId="28D49F56" w14:textId="77777777" w:rsidTr="009D2C41">
        <w:tc>
          <w:tcPr>
            <w:tcW w:w="709" w:type="dxa"/>
          </w:tcPr>
          <w:p w14:paraId="3A7ABB36"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2.</w:t>
            </w:r>
          </w:p>
        </w:tc>
        <w:tc>
          <w:tcPr>
            <w:tcW w:w="8579" w:type="dxa"/>
            <w:gridSpan w:val="3"/>
          </w:tcPr>
          <w:p w14:paraId="116CCACE"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Briefly describe the aim of the policy, strategy, and project.  What needs or duty is it designed to meet?</w:t>
            </w:r>
          </w:p>
          <w:p w14:paraId="15ACFF8E" w14:textId="77777777" w:rsidR="00805902" w:rsidRPr="005D7944" w:rsidRDefault="005D7944" w:rsidP="009D2C41">
            <w:pPr>
              <w:pStyle w:val="Default"/>
              <w:spacing w:line="276" w:lineRule="auto"/>
              <w:rPr>
                <w:rFonts w:ascii="Arial" w:hAnsi="Arial" w:cs="Arial"/>
                <w:sz w:val="22"/>
                <w:szCs w:val="22"/>
              </w:rPr>
            </w:pPr>
            <w:r w:rsidRPr="005D7944">
              <w:rPr>
                <w:rFonts w:ascii="Arial" w:hAnsi="Arial" w:cs="Arial"/>
              </w:rPr>
              <w:t>This policy will help the Trusts employees manage conflicts of interest risks effectively</w:t>
            </w:r>
          </w:p>
        </w:tc>
      </w:tr>
      <w:tr w:rsidR="00C120A8" w14:paraId="6306F964" w14:textId="77777777" w:rsidTr="009D2C41">
        <w:tc>
          <w:tcPr>
            <w:tcW w:w="709" w:type="dxa"/>
          </w:tcPr>
          <w:p w14:paraId="7FF17B48"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3.</w:t>
            </w:r>
          </w:p>
        </w:tc>
        <w:tc>
          <w:tcPr>
            <w:tcW w:w="5482" w:type="dxa"/>
          </w:tcPr>
          <w:p w14:paraId="6E137F93"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Is there any evidence or reason to believe that the policy, </w:t>
            </w:r>
            <w:proofErr w:type="gramStart"/>
            <w:r w:rsidRPr="00B82DB1">
              <w:rPr>
                <w:rFonts w:ascii="Arial" w:hAnsi="Arial" w:cs="Arial"/>
                <w:sz w:val="22"/>
                <w:szCs w:val="22"/>
              </w:rPr>
              <w:t>strategy</w:t>
            </w:r>
            <w:proofErr w:type="gramEnd"/>
            <w:r w:rsidRPr="00B82DB1">
              <w:rPr>
                <w:rFonts w:ascii="Arial" w:hAnsi="Arial" w:cs="Arial"/>
                <w:sz w:val="22"/>
                <w:szCs w:val="22"/>
              </w:rPr>
              <w:t xml:space="preserve"> or project could have an adverse or negative impact on any of the nine protected characteristics (as per Appendix A)?</w:t>
            </w:r>
          </w:p>
          <w:p w14:paraId="7D122582" w14:textId="77777777" w:rsidR="00805902" w:rsidRPr="00B82DB1" w:rsidRDefault="00805902" w:rsidP="009D2C41">
            <w:pPr>
              <w:pStyle w:val="Default"/>
              <w:spacing w:line="276" w:lineRule="auto"/>
              <w:rPr>
                <w:rFonts w:ascii="Arial" w:hAnsi="Arial" w:cs="Arial"/>
                <w:sz w:val="22"/>
                <w:szCs w:val="22"/>
              </w:rPr>
            </w:pPr>
          </w:p>
        </w:tc>
        <w:tc>
          <w:tcPr>
            <w:tcW w:w="1548" w:type="dxa"/>
          </w:tcPr>
          <w:p w14:paraId="3C35D6DA" w14:textId="77777777" w:rsidR="00C120A8" w:rsidRPr="0090340D" w:rsidRDefault="00C120A8" w:rsidP="009D2C41">
            <w:pPr>
              <w:pStyle w:val="Default"/>
              <w:spacing w:line="276" w:lineRule="auto"/>
              <w:rPr>
                <w:rFonts w:ascii="Arial" w:hAnsi="Arial" w:cs="Arial"/>
                <w:b/>
              </w:rPr>
            </w:pPr>
          </w:p>
        </w:tc>
        <w:tc>
          <w:tcPr>
            <w:tcW w:w="1549" w:type="dxa"/>
          </w:tcPr>
          <w:p w14:paraId="78802EF3" w14:textId="77777777" w:rsidR="00C120A8" w:rsidRDefault="00C120A8" w:rsidP="009D2C41">
            <w:pPr>
              <w:pStyle w:val="Default"/>
              <w:spacing w:line="276" w:lineRule="auto"/>
              <w:rPr>
                <w:rFonts w:ascii="Arial" w:hAnsi="Arial" w:cs="Arial"/>
                <w:b/>
              </w:rPr>
            </w:pPr>
            <w:r w:rsidRPr="0090340D">
              <w:rPr>
                <w:rFonts w:ascii="Arial" w:hAnsi="Arial" w:cs="Arial"/>
                <w:b/>
              </w:rPr>
              <w:t>No</w:t>
            </w:r>
          </w:p>
          <w:p w14:paraId="68962499" w14:textId="77777777" w:rsidR="00C120A8" w:rsidRPr="00306788" w:rsidRDefault="00C120A8" w:rsidP="009D2C41">
            <w:pPr>
              <w:pStyle w:val="Default"/>
              <w:spacing w:line="276" w:lineRule="auto"/>
              <w:rPr>
                <w:rFonts w:ascii="Arial" w:hAnsi="Arial" w:cs="Arial"/>
                <w:sz w:val="32"/>
                <w:szCs w:val="32"/>
              </w:rPr>
            </w:pPr>
          </w:p>
        </w:tc>
      </w:tr>
      <w:tr w:rsidR="00C120A8" w14:paraId="61B4B281" w14:textId="77777777" w:rsidTr="009D2C41">
        <w:tc>
          <w:tcPr>
            <w:tcW w:w="709" w:type="dxa"/>
          </w:tcPr>
          <w:p w14:paraId="1D9A5C2E"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4.</w:t>
            </w:r>
          </w:p>
        </w:tc>
        <w:tc>
          <w:tcPr>
            <w:tcW w:w="5482" w:type="dxa"/>
          </w:tcPr>
          <w:p w14:paraId="45CF04F0"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Is there evidence or other reason to believe that anyone with one or more of the nine protected characteristics have different needs and experiences that this policy is likely to assist </w:t>
            </w:r>
            <w:proofErr w:type="gramStart"/>
            <w:r w:rsidRPr="00B82DB1">
              <w:rPr>
                <w:rFonts w:ascii="Arial" w:hAnsi="Arial" w:cs="Arial"/>
                <w:sz w:val="22"/>
                <w:szCs w:val="22"/>
              </w:rPr>
              <w:t>i.e.</w:t>
            </w:r>
            <w:proofErr w:type="gramEnd"/>
            <w:r w:rsidRPr="00B82DB1">
              <w:rPr>
                <w:rFonts w:ascii="Arial" w:hAnsi="Arial" w:cs="Arial"/>
                <w:sz w:val="22"/>
                <w:szCs w:val="22"/>
              </w:rPr>
              <w:t xml:space="preserve"> there might be a </w:t>
            </w:r>
            <w:r w:rsidRPr="00B82DB1">
              <w:rPr>
                <w:rFonts w:ascii="Arial" w:hAnsi="Arial" w:cs="Arial"/>
                <w:i/>
                <w:sz w:val="22"/>
                <w:szCs w:val="22"/>
              </w:rPr>
              <w:t>relative</w:t>
            </w:r>
            <w:r w:rsidRPr="00B82DB1">
              <w:rPr>
                <w:rFonts w:ascii="Arial" w:hAnsi="Arial" w:cs="Arial"/>
                <w:sz w:val="22"/>
                <w:szCs w:val="22"/>
              </w:rPr>
              <w:t xml:space="preserve"> adverse effect on other groups?</w:t>
            </w:r>
          </w:p>
          <w:p w14:paraId="31FD35D1" w14:textId="77777777" w:rsidR="00805902" w:rsidRPr="00B82DB1" w:rsidRDefault="00805902" w:rsidP="009D2C41">
            <w:pPr>
              <w:pStyle w:val="Default"/>
              <w:spacing w:line="276" w:lineRule="auto"/>
              <w:rPr>
                <w:rFonts w:ascii="Arial" w:hAnsi="Arial" w:cs="Arial"/>
                <w:sz w:val="22"/>
                <w:szCs w:val="22"/>
              </w:rPr>
            </w:pPr>
          </w:p>
        </w:tc>
        <w:tc>
          <w:tcPr>
            <w:tcW w:w="1548" w:type="dxa"/>
          </w:tcPr>
          <w:p w14:paraId="5A066977" w14:textId="77777777" w:rsidR="00C120A8" w:rsidRPr="0090340D" w:rsidRDefault="00C120A8" w:rsidP="009D2C41">
            <w:pPr>
              <w:pStyle w:val="Default"/>
              <w:spacing w:line="276" w:lineRule="auto"/>
              <w:rPr>
                <w:rFonts w:ascii="Arial" w:hAnsi="Arial" w:cs="Arial"/>
                <w:b/>
              </w:rPr>
            </w:pPr>
          </w:p>
        </w:tc>
        <w:tc>
          <w:tcPr>
            <w:tcW w:w="1549" w:type="dxa"/>
          </w:tcPr>
          <w:p w14:paraId="4308F291" w14:textId="77777777" w:rsidR="00C120A8" w:rsidRDefault="00C120A8" w:rsidP="009D2C41">
            <w:pPr>
              <w:pStyle w:val="Default"/>
              <w:spacing w:line="276" w:lineRule="auto"/>
              <w:rPr>
                <w:rFonts w:ascii="Arial" w:hAnsi="Arial" w:cs="Arial"/>
                <w:b/>
              </w:rPr>
            </w:pPr>
            <w:r w:rsidRPr="0090340D">
              <w:rPr>
                <w:rFonts w:ascii="Arial" w:hAnsi="Arial" w:cs="Arial"/>
                <w:b/>
              </w:rPr>
              <w:t>No</w:t>
            </w:r>
          </w:p>
          <w:p w14:paraId="494E7393" w14:textId="77777777" w:rsidR="00C120A8" w:rsidRPr="0090340D" w:rsidRDefault="00C120A8" w:rsidP="009D2C41">
            <w:pPr>
              <w:pStyle w:val="Default"/>
              <w:spacing w:line="276" w:lineRule="auto"/>
              <w:rPr>
                <w:rFonts w:ascii="Arial" w:hAnsi="Arial" w:cs="Arial"/>
                <w:b/>
              </w:rPr>
            </w:pPr>
          </w:p>
        </w:tc>
      </w:tr>
      <w:tr w:rsidR="00C120A8" w14:paraId="635255B1" w14:textId="77777777" w:rsidTr="009D2C41">
        <w:tc>
          <w:tcPr>
            <w:tcW w:w="709" w:type="dxa"/>
          </w:tcPr>
          <w:p w14:paraId="6C30F27A"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5.</w:t>
            </w:r>
          </w:p>
        </w:tc>
        <w:tc>
          <w:tcPr>
            <w:tcW w:w="5482" w:type="dxa"/>
          </w:tcPr>
          <w:p w14:paraId="2CD31693"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Has prior consultation taken place with organisations or groups of persons with one or more of the nine protected characteristics of which has indicated a pre-existing problem which this policy, strategy, service redesign or project is likely to address?</w:t>
            </w:r>
          </w:p>
          <w:p w14:paraId="3915E0BE" w14:textId="77777777" w:rsidR="00805902" w:rsidRPr="00B82DB1" w:rsidRDefault="00805902" w:rsidP="009D2C41">
            <w:pPr>
              <w:pStyle w:val="Default"/>
              <w:spacing w:line="276" w:lineRule="auto"/>
              <w:rPr>
                <w:rFonts w:ascii="Arial" w:hAnsi="Arial" w:cs="Arial"/>
                <w:sz w:val="22"/>
                <w:szCs w:val="22"/>
              </w:rPr>
            </w:pPr>
          </w:p>
        </w:tc>
        <w:tc>
          <w:tcPr>
            <w:tcW w:w="1548" w:type="dxa"/>
          </w:tcPr>
          <w:p w14:paraId="175B9C9D" w14:textId="77777777" w:rsidR="00C120A8" w:rsidRPr="0090340D" w:rsidRDefault="00C120A8" w:rsidP="009D2C41">
            <w:pPr>
              <w:pStyle w:val="Default"/>
              <w:spacing w:line="276" w:lineRule="auto"/>
              <w:rPr>
                <w:rFonts w:ascii="Arial" w:hAnsi="Arial" w:cs="Arial"/>
                <w:b/>
              </w:rPr>
            </w:pPr>
          </w:p>
        </w:tc>
        <w:tc>
          <w:tcPr>
            <w:tcW w:w="1549" w:type="dxa"/>
          </w:tcPr>
          <w:p w14:paraId="3093E05E" w14:textId="77777777" w:rsidR="00C120A8" w:rsidRDefault="00C120A8" w:rsidP="009D2C41">
            <w:pPr>
              <w:pStyle w:val="Default"/>
              <w:spacing w:line="276" w:lineRule="auto"/>
              <w:rPr>
                <w:rFonts w:ascii="Arial" w:hAnsi="Arial" w:cs="Arial"/>
                <w:b/>
              </w:rPr>
            </w:pPr>
            <w:r w:rsidRPr="0090340D">
              <w:rPr>
                <w:rFonts w:ascii="Arial" w:hAnsi="Arial" w:cs="Arial"/>
                <w:b/>
              </w:rPr>
              <w:t>No</w:t>
            </w:r>
          </w:p>
          <w:p w14:paraId="34134BDE" w14:textId="77777777" w:rsidR="00C120A8" w:rsidRPr="0090340D" w:rsidRDefault="00C120A8" w:rsidP="009D2C41">
            <w:pPr>
              <w:pStyle w:val="Default"/>
              <w:spacing w:line="276" w:lineRule="auto"/>
              <w:rPr>
                <w:rFonts w:ascii="Arial" w:hAnsi="Arial" w:cs="Arial"/>
                <w:b/>
              </w:rPr>
            </w:pPr>
          </w:p>
        </w:tc>
      </w:tr>
    </w:tbl>
    <w:p w14:paraId="68AE6388" w14:textId="77777777" w:rsidR="00C120A8" w:rsidRPr="00B82DB1" w:rsidRDefault="00C120A8" w:rsidP="00C120A8">
      <w:pPr>
        <w:pStyle w:val="Default"/>
        <w:spacing w:line="276" w:lineRule="auto"/>
        <w:ind w:left="709" w:hanging="709"/>
        <w:rPr>
          <w:rFonts w:ascii="Arial" w:hAnsi="Arial" w:cs="Arial"/>
          <w:sz w:val="22"/>
          <w:szCs w:val="22"/>
        </w:rPr>
      </w:pPr>
    </w:p>
    <w:p w14:paraId="052D3865" w14:textId="77777777" w:rsidR="00C120A8" w:rsidRPr="00B82DB1" w:rsidRDefault="00C120A8" w:rsidP="00C120A8">
      <w:pPr>
        <w:pStyle w:val="Default"/>
        <w:spacing w:line="276" w:lineRule="auto"/>
        <w:ind w:left="709" w:hanging="709"/>
        <w:rPr>
          <w:rFonts w:ascii="Arial" w:hAnsi="Arial" w:cs="Arial"/>
          <w:sz w:val="22"/>
          <w:szCs w:val="22"/>
        </w:rPr>
      </w:pPr>
    </w:p>
    <w:tbl>
      <w:tblPr>
        <w:tblStyle w:val="TableGrid"/>
        <w:tblW w:w="0" w:type="auto"/>
        <w:tblInd w:w="251" w:type="dxa"/>
        <w:tblLook w:val="04A0" w:firstRow="1" w:lastRow="0" w:firstColumn="1" w:lastColumn="0" w:noHBand="0" w:noVBand="1"/>
      </w:tblPr>
      <w:tblGrid>
        <w:gridCol w:w="4644"/>
        <w:gridCol w:w="4644"/>
      </w:tblGrid>
      <w:tr w:rsidR="00C120A8" w:rsidRPr="00B82DB1" w14:paraId="2BAF1F76" w14:textId="77777777" w:rsidTr="009D2C41">
        <w:tc>
          <w:tcPr>
            <w:tcW w:w="4644" w:type="dxa"/>
          </w:tcPr>
          <w:p w14:paraId="32D921F4"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Signed by the manager undertaking the assessment </w:t>
            </w:r>
          </w:p>
        </w:tc>
        <w:tc>
          <w:tcPr>
            <w:tcW w:w="4644" w:type="dxa"/>
          </w:tcPr>
          <w:p w14:paraId="4EF86E5F" w14:textId="77777777" w:rsidR="00C120A8" w:rsidRPr="00B82DB1" w:rsidRDefault="005D7944" w:rsidP="009D2C41">
            <w:pPr>
              <w:pStyle w:val="Default"/>
              <w:spacing w:line="276" w:lineRule="auto"/>
              <w:rPr>
                <w:rFonts w:ascii="Arial" w:hAnsi="Arial" w:cs="Arial"/>
                <w:sz w:val="22"/>
                <w:szCs w:val="22"/>
              </w:rPr>
            </w:pPr>
            <w:r>
              <w:rPr>
                <w:rFonts w:ascii="Arial" w:hAnsi="Arial" w:cs="Arial"/>
                <w:sz w:val="22"/>
                <w:szCs w:val="22"/>
              </w:rPr>
              <w:t>Lesley Biles</w:t>
            </w:r>
          </w:p>
        </w:tc>
      </w:tr>
      <w:tr w:rsidR="00C120A8" w:rsidRPr="00B82DB1" w14:paraId="2170AD11" w14:textId="77777777" w:rsidTr="009D2C41">
        <w:tc>
          <w:tcPr>
            <w:tcW w:w="4644" w:type="dxa"/>
          </w:tcPr>
          <w:p w14:paraId="7856A963"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Date completed </w:t>
            </w:r>
          </w:p>
        </w:tc>
        <w:tc>
          <w:tcPr>
            <w:tcW w:w="4644" w:type="dxa"/>
          </w:tcPr>
          <w:p w14:paraId="2FAD2BA9" w14:textId="77777777" w:rsidR="00C120A8" w:rsidRPr="00B82DB1" w:rsidRDefault="005D7944" w:rsidP="009D2C41">
            <w:pPr>
              <w:pStyle w:val="Default"/>
              <w:spacing w:line="276" w:lineRule="auto"/>
              <w:rPr>
                <w:rFonts w:ascii="Arial" w:hAnsi="Arial" w:cs="Arial"/>
                <w:sz w:val="22"/>
                <w:szCs w:val="22"/>
              </w:rPr>
            </w:pPr>
            <w:r>
              <w:rPr>
                <w:rFonts w:ascii="Arial" w:hAnsi="Arial" w:cs="Arial"/>
                <w:sz w:val="22"/>
                <w:szCs w:val="22"/>
              </w:rPr>
              <w:t>14/07/2020</w:t>
            </w:r>
          </w:p>
        </w:tc>
      </w:tr>
      <w:tr w:rsidR="00C120A8" w:rsidRPr="00B82DB1" w14:paraId="6661C47E" w14:textId="77777777" w:rsidTr="009D2C41">
        <w:tc>
          <w:tcPr>
            <w:tcW w:w="4644" w:type="dxa"/>
          </w:tcPr>
          <w:p w14:paraId="7AAC2144"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Job Title</w:t>
            </w:r>
          </w:p>
        </w:tc>
        <w:tc>
          <w:tcPr>
            <w:tcW w:w="4644" w:type="dxa"/>
          </w:tcPr>
          <w:p w14:paraId="38852178" w14:textId="77777777" w:rsidR="00C120A8" w:rsidRPr="00B82DB1" w:rsidRDefault="005D7944" w:rsidP="009D2C41">
            <w:pPr>
              <w:pStyle w:val="Default"/>
              <w:spacing w:line="276" w:lineRule="auto"/>
              <w:rPr>
                <w:rFonts w:ascii="Arial" w:hAnsi="Arial" w:cs="Arial"/>
                <w:sz w:val="22"/>
                <w:szCs w:val="22"/>
              </w:rPr>
            </w:pPr>
            <w:r>
              <w:rPr>
                <w:rFonts w:ascii="Arial" w:hAnsi="Arial" w:cs="Arial"/>
                <w:sz w:val="22"/>
                <w:szCs w:val="22"/>
              </w:rPr>
              <w:t>Legal and Inquest Manager</w:t>
            </w:r>
          </w:p>
        </w:tc>
      </w:tr>
    </w:tbl>
    <w:p w14:paraId="4FBC160D" w14:textId="77777777" w:rsidR="00C120A8" w:rsidRPr="00B82DB1" w:rsidRDefault="00C120A8" w:rsidP="00C120A8">
      <w:pPr>
        <w:pStyle w:val="Default"/>
        <w:spacing w:line="276" w:lineRule="auto"/>
        <w:ind w:left="709" w:hanging="709"/>
        <w:rPr>
          <w:rFonts w:ascii="Arial" w:hAnsi="Arial" w:cs="Arial"/>
          <w:sz w:val="22"/>
          <w:szCs w:val="22"/>
        </w:rPr>
      </w:pPr>
    </w:p>
    <w:p w14:paraId="7DA6C95C" w14:textId="77777777" w:rsidR="00C120A8" w:rsidRPr="00B82DB1" w:rsidRDefault="00C120A8" w:rsidP="00C120A8">
      <w:pPr>
        <w:pStyle w:val="Default"/>
        <w:spacing w:line="276" w:lineRule="auto"/>
        <w:ind w:left="709" w:hanging="709"/>
        <w:rPr>
          <w:rFonts w:ascii="Arial" w:hAnsi="Arial" w:cs="Arial"/>
          <w:sz w:val="22"/>
          <w:szCs w:val="22"/>
        </w:rPr>
      </w:pPr>
    </w:p>
    <w:p w14:paraId="0287CA0F" w14:textId="77777777" w:rsidR="00C120A8" w:rsidRPr="00FF10B3" w:rsidRDefault="00C120A8" w:rsidP="00C120A8">
      <w:pPr>
        <w:overflowPunct/>
        <w:autoSpaceDE/>
        <w:autoSpaceDN/>
        <w:adjustRightInd/>
        <w:jc w:val="left"/>
        <w:textAlignment w:val="auto"/>
        <w:rPr>
          <w:b/>
          <w:szCs w:val="22"/>
        </w:rPr>
      </w:pPr>
      <w:r w:rsidRPr="00FF10B3">
        <w:rPr>
          <w:rFonts w:cs="Arial"/>
          <w:b/>
          <w:szCs w:val="22"/>
        </w:rPr>
        <w:t>On completion of Stage 1</w:t>
      </w:r>
      <w:r w:rsidR="00FF10B3" w:rsidRPr="00FF10B3">
        <w:rPr>
          <w:rFonts w:cs="Arial"/>
          <w:b/>
          <w:szCs w:val="22"/>
        </w:rPr>
        <w:t xml:space="preserve"> </w:t>
      </w:r>
      <w:r w:rsidRPr="00FF10B3">
        <w:rPr>
          <w:rFonts w:cs="Arial"/>
          <w:b/>
          <w:szCs w:val="22"/>
        </w:rPr>
        <w:t>required if you have answered YES to one or more of questions 3, 4 and 5 above</w:t>
      </w:r>
      <w:r w:rsidR="00FF10B3" w:rsidRPr="00FF10B3">
        <w:rPr>
          <w:rFonts w:cs="Arial"/>
          <w:b/>
          <w:szCs w:val="22"/>
        </w:rPr>
        <w:t xml:space="preserve"> you need to complete a </w:t>
      </w:r>
      <w:hyperlink r:id="rId20" w:history="1">
        <w:r w:rsidR="00FF10B3" w:rsidRPr="00FF10B3">
          <w:rPr>
            <w:rStyle w:val="Hyperlink"/>
            <w:rFonts w:cs="Arial"/>
            <w:b/>
            <w:szCs w:val="22"/>
          </w:rPr>
          <w:t>STAGE 2 - Full Equality Impact Assessment</w:t>
        </w:r>
      </w:hyperlink>
      <w:r w:rsidR="00FF10B3" w:rsidRPr="00FF10B3">
        <w:rPr>
          <w:rFonts w:cs="Arial"/>
          <w:b/>
          <w:szCs w:val="22"/>
        </w:rPr>
        <w:t xml:space="preserve"> </w:t>
      </w:r>
    </w:p>
    <w:p w14:paraId="2E5F49D6" w14:textId="77777777" w:rsidR="00607896" w:rsidRDefault="00607896" w:rsidP="00607896"/>
    <w:p w14:paraId="18A06CEA" w14:textId="77777777" w:rsidR="00607896" w:rsidRDefault="00607896" w:rsidP="00607896"/>
    <w:p w14:paraId="5D7F1324" w14:textId="77777777" w:rsidR="00607896" w:rsidRDefault="00607896" w:rsidP="00607896"/>
    <w:p w14:paraId="6F0E2684" w14:textId="77777777" w:rsidR="008B4F9D" w:rsidRDefault="008B4F9D">
      <w:pPr>
        <w:overflowPunct/>
        <w:autoSpaceDE/>
        <w:autoSpaceDN/>
        <w:adjustRightInd/>
        <w:spacing w:after="200" w:line="276" w:lineRule="auto"/>
        <w:jc w:val="left"/>
        <w:textAlignment w:val="auto"/>
      </w:pPr>
      <w:r>
        <w:br w:type="page"/>
      </w:r>
    </w:p>
    <w:p w14:paraId="0CE87903" w14:textId="77777777" w:rsidR="008B4F9D" w:rsidRDefault="008B4F9D" w:rsidP="00607896">
      <w:pPr>
        <w:sectPr w:rsidR="008B4F9D" w:rsidSect="00607896">
          <w:footerReference w:type="default" r:id="rId21"/>
          <w:pgSz w:w="11906" w:h="16838"/>
          <w:pgMar w:top="992" w:right="992" w:bottom="992" w:left="992" w:header="709" w:footer="10" w:gutter="0"/>
          <w:cols w:space="708"/>
          <w:docGrid w:linePitch="360"/>
        </w:sectPr>
      </w:pPr>
    </w:p>
    <w:p w14:paraId="4D7720A9" w14:textId="77777777" w:rsidR="00607896" w:rsidRDefault="00607896" w:rsidP="00607896"/>
    <w:bookmarkEnd w:id="1"/>
    <w:bookmarkEnd w:id="2"/>
    <w:p w14:paraId="6E2CD28D" w14:textId="77777777" w:rsidR="00E00446" w:rsidRDefault="00F92ED7" w:rsidP="008B4F9D">
      <w:pPr>
        <w:jc w:val="center"/>
      </w:pPr>
      <w:r>
        <w:rPr>
          <w:noProof/>
          <w:lang w:eastAsia="en-GB"/>
        </w:rPr>
        <w:drawing>
          <wp:inline distT="0" distB="0" distL="0" distR="0" wp14:anchorId="18BAA652" wp14:editId="4B8B60D8">
            <wp:extent cx="7968886" cy="4585369"/>
            <wp:effectExtent l="0" t="0" r="0" b="0"/>
            <wp:docPr id="209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 name="Picture 43"/>
                    <pic:cNvPicPr>
                      <a:picLocks noChangeAspect="1" noChangeArrowheads="1"/>
                    </pic:cNvPicPr>
                  </pic:nvPicPr>
                  <pic:blipFill rotWithShape="1">
                    <a:blip r:embed="rId22">
                      <a:extLst>
                        <a:ext uri="{28A0092B-C50C-407E-A947-70E740481C1C}">
                          <a14:useLocalDpi xmlns:a14="http://schemas.microsoft.com/office/drawing/2010/main" val="0"/>
                        </a:ext>
                      </a:extLst>
                    </a:blip>
                    <a:srcRect b="17090"/>
                    <a:stretch/>
                  </pic:blipFill>
                  <pic:spPr bwMode="auto">
                    <a:xfrm>
                      <a:off x="0" y="0"/>
                      <a:ext cx="7973458" cy="4588000"/>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48965F49" w14:textId="77777777" w:rsidR="00E00446" w:rsidRDefault="00E00446" w:rsidP="00D2432E"/>
    <w:p w14:paraId="4BD25B4B" w14:textId="77777777" w:rsidR="005D7944" w:rsidRDefault="005D7944" w:rsidP="00D2432E"/>
    <w:p w14:paraId="60053C0A" w14:textId="77777777" w:rsidR="005D7944" w:rsidRDefault="005D7944" w:rsidP="00D2432E"/>
    <w:p w14:paraId="039AB486" w14:textId="77777777" w:rsidR="005D7944" w:rsidRDefault="005D7944" w:rsidP="00D2432E"/>
    <w:p w14:paraId="41C10CE0" w14:textId="77777777" w:rsidR="005D7944" w:rsidRDefault="005D7944" w:rsidP="00D2432E">
      <w:pPr>
        <w:sectPr w:rsidR="005D7944" w:rsidSect="00D2432E">
          <w:footerReference w:type="default" r:id="rId23"/>
          <w:pgSz w:w="16838" w:h="11906" w:orient="landscape"/>
          <w:pgMar w:top="1440" w:right="1134" w:bottom="1440" w:left="851" w:header="708" w:footer="0" w:gutter="0"/>
          <w:cols w:space="708"/>
          <w:docGrid w:linePitch="360"/>
        </w:sectPr>
      </w:pPr>
    </w:p>
    <w:p w14:paraId="62AEFC5E" w14:textId="77777777" w:rsidR="00BF6E25" w:rsidRDefault="00BF6E25" w:rsidP="00EC0139">
      <w:pPr>
        <w:pStyle w:val="Heading1"/>
        <w:ind w:hanging="851"/>
      </w:pPr>
      <w:bookmarkStart w:id="168" w:name="_Toc107211442"/>
      <w:r w:rsidRPr="005D1509">
        <w:lastRenderedPageBreak/>
        <w:t>Appendix B – Declaration of Interest Form</w:t>
      </w:r>
      <w:bookmarkEnd w:id="168"/>
    </w:p>
    <w:p w14:paraId="637A9B89" w14:textId="77777777" w:rsidR="00483D83" w:rsidRPr="00483D83" w:rsidRDefault="00483D83" w:rsidP="00483D83"/>
    <w:tbl>
      <w:tblPr>
        <w:tblStyle w:val="TableGrid"/>
        <w:tblW w:w="10774" w:type="dxa"/>
        <w:tblInd w:w="-743" w:type="dxa"/>
        <w:tblLook w:val="04A0" w:firstRow="1" w:lastRow="0" w:firstColumn="1" w:lastColumn="0" w:noHBand="0" w:noVBand="1"/>
      </w:tblPr>
      <w:tblGrid>
        <w:gridCol w:w="3271"/>
        <w:gridCol w:w="2238"/>
        <w:gridCol w:w="2238"/>
        <w:gridCol w:w="3027"/>
      </w:tblGrid>
      <w:tr w:rsidR="00483D83" w14:paraId="59361B0F" w14:textId="77777777" w:rsidTr="009C572C">
        <w:tc>
          <w:tcPr>
            <w:tcW w:w="10774" w:type="dxa"/>
            <w:gridSpan w:val="4"/>
          </w:tcPr>
          <w:p w14:paraId="71620A68" w14:textId="08A3C725" w:rsidR="00483D83" w:rsidRPr="00483D83" w:rsidRDefault="00483D83" w:rsidP="000A0195">
            <w:pPr>
              <w:rPr>
                <w:b/>
              </w:rPr>
            </w:pPr>
            <w:r w:rsidRPr="00483D83">
              <w:rPr>
                <w:b/>
              </w:rPr>
              <w:t>Declaration of Interest Form</w:t>
            </w:r>
          </w:p>
        </w:tc>
      </w:tr>
      <w:tr w:rsidR="00BF6E25" w14:paraId="3633F42F" w14:textId="77777777" w:rsidTr="000A0195">
        <w:tc>
          <w:tcPr>
            <w:tcW w:w="3271" w:type="dxa"/>
          </w:tcPr>
          <w:p w14:paraId="6E149024" w14:textId="77777777" w:rsidR="00BF6E25" w:rsidRPr="006A30CC" w:rsidRDefault="00BF6E25" w:rsidP="000A0195">
            <w:pPr>
              <w:rPr>
                <w:b/>
              </w:rPr>
            </w:pPr>
            <w:r>
              <w:rPr>
                <w:b/>
              </w:rPr>
              <w:t>Name</w:t>
            </w:r>
          </w:p>
        </w:tc>
        <w:tc>
          <w:tcPr>
            <w:tcW w:w="7503" w:type="dxa"/>
            <w:gridSpan w:val="3"/>
          </w:tcPr>
          <w:p w14:paraId="25EAA7CC" w14:textId="77777777" w:rsidR="00BF6E25" w:rsidRDefault="00BF6E25" w:rsidP="000A0195"/>
        </w:tc>
      </w:tr>
      <w:tr w:rsidR="00BF6E25" w14:paraId="62B2DBD3" w14:textId="77777777" w:rsidTr="000A0195">
        <w:tc>
          <w:tcPr>
            <w:tcW w:w="3271" w:type="dxa"/>
          </w:tcPr>
          <w:p w14:paraId="022B75F6" w14:textId="77777777" w:rsidR="00BF6E25" w:rsidRPr="006A30CC" w:rsidRDefault="00BF6E25" w:rsidP="000A0195">
            <w:pPr>
              <w:rPr>
                <w:b/>
              </w:rPr>
            </w:pPr>
            <w:r w:rsidRPr="006A30CC">
              <w:rPr>
                <w:b/>
              </w:rPr>
              <w:t>Job Title</w:t>
            </w:r>
          </w:p>
        </w:tc>
        <w:tc>
          <w:tcPr>
            <w:tcW w:w="2238" w:type="dxa"/>
          </w:tcPr>
          <w:p w14:paraId="58590B66" w14:textId="77777777" w:rsidR="00BF6E25" w:rsidRDefault="00BF6E25" w:rsidP="000A0195"/>
        </w:tc>
        <w:tc>
          <w:tcPr>
            <w:tcW w:w="2238" w:type="dxa"/>
          </w:tcPr>
          <w:p w14:paraId="6B172843" w14:textId="77777777" w:rsidR="00BF6E25" w:rsidRPr="006A30CC" w:rsidRDefault="00BF6E25" w:rsidP="000A0195">
            <w:pPr>
              <w:rPr>
                <w:b/>
              </w:rPr>
            </w:pPr>
            <w:r w:rsidRPr="006A30CC">
              <w:rPr>
                <w:b/>
              </w:rPr>
              <w:t>Department</w:t>
            </w:r>
          </w:p>
        </w:tc>
        <w:tc>
          <w:tcPr>
            <w:tcW w:w="3027" w:type="dxa"/>
          </w:tcPr>
          <w:p w14:paraId="72708BDF" w14:textId="77777777" w:rsidR="00BF6E25" w:rsidRDefault="00BF6E25" w:rsidP="000A0195"/>
        </w:tc>
      </w:tr>
      <w:tr w:rsidR="00BF6E25" w14:paraId="1F0609A3" w14:textId="77777777" w:rsidTr="000A0195">
        <w:tc>
          <w:tcPr>
            <w:tcW w:w="3271" w:type="dxa"/>
          </w:tcPr>
          <w:p w14:paraId="02A82A90" w14:textId="77777777" w:rsidR="00BF6E25" w:rsidRPr="006A30CC" w:rsidRDefault="00BF6E25" w:rsidP="000A0195">
            <w:pPr>
              <w:rPr>
                <w:b/>
              </w:rPr>
            </w:pPr>
            <w:r w:rsidRPr="006A30CC">
              <w:rPr>
                <w:b/>
              </w:rPr>
              <w:t>Contracted hours with GWH NHS Trust per week</w:t>
            </w:r>
          </w:p>
        </w:tc>
        <w:tc>
          <w:tcPr>
            <w:tcW w:w="7503" w:type="dxa"/>
            <w:gridSpan w:val="3"/>
          </w:tcPr>
          <w:p w14:paraId="087581ED" w14:textId="77777777" w:rsidR="00BF6E25" w:rsidRDefault="00BF6E25" w:rsidP="000A0195"/>
        </w:tc>
      </w:tr>
    </w:tbl>
    <w:p w14:paraId="45AC86F3" w14:textId="77777777" w:rsidR="00BF6E25" w:rsidRPr="001A1EEB" w:rsidRDefault="00BF6E25" w:rsidP="00BF6E25"/>
    <w:tbl>
      <w:tblPr>
        <w:tblStyle w:val="TableGrid"/>
        <w:tblW w:w="10774" w:type="dxa"/>
        <w:tblInd w:w="-743" w:type="dxa"/>
        <w:tblLook w:val="04A0" w:firstRow="1" w:lastRow="0" w:firstColumn="1" w:lastColumn="0" w:noHBand="0" w:noVBand="1"/>
      </w:tblPr>
      <w:tblGrid>
        <w:gridCol w:w="3880"/>
        <w:gridCol w:w="1047"/>
        <w:gridCol w:w="1134"/>
        <w:gridCol w:w="843"/>
        <w:gridCol w:w="833"/>
        <w:gridCol w:w="3037"/>
      </w:tblGrid>
      <w:tr w:rsidR="001A1EEB" w:rsidRPr="001A1EEB" w14:paraId="749C4D3B" w14:textId="77777777" w:rsidTr="001A1EEB">
        <w:tc>
          <w:tcPr>
            <w:tcW w:w="10774" w:type="dxa"/>
            <w:gridSpan w:val="6"/>
            <w:shd w:val="clear" w:color="auto" w:fill="D9D9D9" w:themeFill="background1" w:themeFillShade="D9"/>
          </w:tcPr>
          <w:p w14:paraId="06C1F395" w14:textId="40D51BEA" w:rsidR="00BF6E25" w:rsidRPr="001A1EEB" w:rsidRDefault="00483D83" w:rsidP="000A0195">
            <w:pPr>
              <w:rPr>
                <w:b/>
                <w:highlight w:val="lightGray"/>
              </w:rPr>
            </w:pPr>
            <w:r w:rsidRPr="001A1EEB">
              <w:rPr>
                <w:b/>
                <w:highlight w:val="lightGray"/>
              </w:rPr>
              <w:t>Conflict of Interest Declaration</w:t>
            </w:r>
          </w:p>
          <w:p w14:paraId="59AA4816" w14:textId="77777777" w:rsidR="00BF6E25" w:rsidRPr="001A1EEB" w:rsidRDefault="00BF6E25" w:rsidP="000A0195">
            <w:pPr>
              <w:rPr>
                <w:b/>
                <w:highlight w:val="lightGray"/>
              </w:rPr>
            </w:pPr>
          </w:p>
        </w:tc>
      </w:tr>
      <w:tr w:rsidR="00BF6E25" w:rsidRPr="006A30CC" w14:paraId="5BC43D87" w14:textId="77777777" w:rsidTr="000A0195">
        <w:tc>
          <w:tcPr>
            <w:tcW w:w="3970" w:type="dxa"/>
          </w:tcPr>
          <w:p w14:paraId="2B4BB716" w14:textId="77777777" w:rsidR="00BF6E25" w:rsidRPr="006A30CC" w:rsidRDefault="00BF6E25" w:rsidP="000A0195">
            <w:pPr>
              <w:rPr>
                <w:rFonts w:cs="Arial"/>
                <w:b/>
                <w:sz w:val="18"/>
                <w:szCs w:val="18"/>
              </w:rPr>
            </w:pPr>
            <w:r w:rsidRPr="006A30CC">
              <w:rPr>
                <w:rFonts w:cs="Arial"/>
                <w:b/>
                <w:sz w:val="18"/>
                <w:szCs w:val="18"/>
              </w:rPr>
              <w:t>Interest</w:t>
            </w:r>
          </w:p>
        </w:tc>
        <w:tc>
          <w:tcPr>
            <w:tcW w:w="850" w:type="dxa"/>
          </w:tcPr>
          <w:p w14:paraId="12BB9B24" w14:textId="77777777" w:rsidR="00BF6E25" w:rsidRPr="006A30CC" w:rsidRDefault="00BF6E25" w:rsidP="000A0195">
            <w:pPr>
              <w:rPr>
                <w:rFonts w:cs="Arial"/>
                <w:b/>
                <w:sz w:val="18"/>
                <w:szCs w:val="18"/>
              </w:rPr>
            </w:pPr>
            <w:r w:rsidRPr="006A30CC">
              <w:rPr>
                <w:rFonts w:cs="Arial"/>
                <w:b/>
                <w:sz w:val="18"/>
                <w:szCs w:val="18"/>
              </w:rPr>
              <w:t xml:space="preserve">NOT </w:t>
            </w:r>
          </w:p>
          <w:p w14:paraId="423B66E1" w14:textId="77777777" w:rsidR="00BF6E25" w:rsidRPr="006A30CC" w:rsidRDefault="00BF6E25" w:rsidP="000A0195">
            <w:pPr>
              <w:rPr>
                <w:rFonts w:cs="Arial"/>
                <w:sz w:val="18"/>
                <w:szCs w:val="18"/>
              </w:rPr>
            </w:pPr>
            <w:r w:rsidRPr="006A30CC">
              <w:rPr>
                <w:rFonts w:cs="Arial"/>
                <w:sz w:val="18"/>
                <w:szCs w:val="18"/>
              </w:rPr>
              <w:t>Applicable</w:t>
            </w:r>
          </w:p>
          <w:p w14:paraId="7BE6A56B" w14:textId="77777777" w:rsidR="00BF6E25" w:rsidRPr="006A30CC" w:rsidRDefault="00BF6E25" w:rsidP="000A0195">
            <w:pPr>
              <w:rPr>
                <w:rFonts w:cs="Arial"/>
                <w:sz w:val="18"/>
                <w:szCs w:val="18"/>
              </w:rPr>
            </w:pPr>
            <w:r w:rsidRPr="006A30CC">
              <w:rPr>
                <w:rFonts w:cs="Arial"/>
                <w:sz w:val="18"/>
                <w:szCs w:val="18"/>
              </w:rPr>
              <w:t>(</w:t>
            </w:r>
            <w:r>
              <w:rPr>
                <w:rFonts w:cs="Arial"/>
                <w:sz w:val="18"/>
                <w:szCs w:val="18"/>
              </w:rPr>
              <w:t xml:space="preserve">Please </w:t>
            </w:r>
            <w:r w:rsidRPr="006A30CC">
              <w:rPr>
                <w:rFonts w:cs="Arial"/>
                <w:sz w:val="18"/>
                <w:szCs w:val="18"/>
              </w:rPr>
              <w:sym w:font="Wingdings" w:char="F0FC"/>
            </w:r>
            <w:r w:rsidRPr="006A30CC">
              <w:rPr>
                <w:rFonts w:cs="Arial"/>
                <w:sz w:val="18"/>
                <w:szCs w:val="18"/>
              </w:rPr>
              <w:t>)</w:t>
            </w:r>
          </w:p>
        </w:tc>
        <w:tc>
          <w:tcPr>
            <w:tcW w:w="1134" w:type="dxa"/>
          </w:tcPr>
          <w:p w14:paraId="5A64F859" w14:textId="77777777" w:rsidR="00BF6E25" w:rsidRPr="006A30CC" w:rsidRDefault="00BF6E25" w:rsidP="000A0195">
            <w:pPr>
              <w:rPr>
                <w:rFonts w:cs="Arial"/>
                <w:b/>
                <w:sz w:val="18"/>
                <w:szCs w:val="18"/>
              </w:rPr>
            </w:pPr>
            <w:r w:rsidRPr="006A30CC">
              <w:rPr>
                <w:rFonts w:cs="Arial"/>
                <w:b/>
                <w:sz w:val="18"/>
                <w:szCs w:val="18"/>
              </w:rPr>
              <w:t>Applicable</w:t>
            </w:r>
          </w:p>
          <w:p w14:paraId="6E985F8C" w14:textId="77777777" w:rsidR="00BF6E25" w:rsidRPr="006A30CC" w:rsidRDefault="00BF6E25" w:rsidP="000A0195">
            <w:pPr>
              <w:rPr>
                <w:rFonts w:cs="Arial"/>
                <w:sz w:val="18"/>
                <w:szCs w:val="18"/>
              </w:rPr>
            </w:pPr>
            <w:r w:rsidRPr="006A30CC">
              <w:rPr>
                <w:rFonts w:cs="Arial"/>
                <w:sz w:val="18"/>
                <w:szCs w:val="18"/>
              </w:rPr>
              <w:t>(</w:t>
            </w:r>
            <w:r>
              <w:rPr>
                <w:rFonts w:cs="Arial"/>
                <w:sz w:val="18"/>
                <w:szCs w:val="18"/>
              </w:rPr>
              <w:t xml:space="preserve">Please </w:t>
            </w:r>
            <w:r w:rsidRPr="006A30CC">
              <w:rPr>
                <w:rFonts w:cs="Arial"/>
                <w:sz w:val="18"/>
                <w:szCs w:val="18"/>
              </w:rPr>
              <w:sym w:font="Wingdings" w:char="F0FC"/>
            </w:r>
            <w:r w:rsidRPr="006A30CC">
              <w:rPr>
                <w:rFonts w:cs="Arial"/>
                <w:sz w:val="18"/>
                <w:szCs w:val="18"/>
              </w:rPr>
              <w:t>)</w:t>
            </w:r>
          </w:p>
        </w:tc>
        <w:tc>
          <w:tcPr>
            <w:tcW w:w="1701" w:type="dxa"/>
            <w:gridSpan w:val="2"/>
          </w:tcPr>
          <w:p w14:paraId="6696694E" w14:textId="77777777" w:rsidR="00BF6E25" w:rsidRPr="006A30CC" w:rsidRDefault="00BF6E25" w:rsidP="00997035">
            <w:pPr>
              <w:jc w:val="left"/>
              <w:rPr>
                <w:rFonts w:cs="Arial"/>
                <w:b/>
                <w:sz w:val="18"/>
                <w:szCs w:val="18"/>
              </w:rPr>
            </w:pPr>
            <w:r w:rsidRPr="006A30CC">
              <w:rPr>
                <w:rFonts w:cs="Arial"/>
                <w:b/>
                <w:sz w:val="18"/>
                <w:szCs w:val="18"/>
              </w:rPr>
              <w:t>Relevant Dates</w:t>
            </w:r>
          </w:p>
          <w:p w14:paraId="3352C175" w14:textId="77777777" w:rsidR="00BF6E25" w:rsidRPr="006A30CC" w:rsidRDefault="00BF6E25" w:rsidP="00997035">
            <w:pPr>
              <w:jc w:val="left"/>
              <w:rPr>
                <w:rFonts w:cs="Arial"/>
                <w:sz w:val="18"/>
                <w:szCs w:val="18"/>
              </w:rPr>
            </w:pPr>
            <w:r w:rsidRPr="006A30CC">
              <w:rPr>
                <w:rFonts w:cs="Arial"/>
                <w:sz w:val="18"/>
                <w:szCs w:val="18"/>
              </w:rPr>
              <w:t>(State when interest applied from and to)</w:t>
            </w:r>
          </w:p>
        </w:tc>
        <w:tc>
          <w:tcPr>
            <w:tcW w:w="3119" w:type="dxa"/>
          </w:tcPr>
          <w:p w14:paraId="08D48378" w14:textId="77777777" w:rsidR="00BF6E25" w:rsidRPr="006A30CC" w:rsidRDefault="00BF6E25" w:rsidP="00997035">
            <w:pPr>
              <w:jc w:val="left"/>
              <w:rPr>
                <w:rFonts w:cs="Arial"/>
                <w:sz w:val="18"/>
                <w:szCs w:val="18"/>
              </w:rPr>
            </w:pPr>
            <w:r w:rsidRPr="006A30CC">
              <w:rPr>
                <w:rFonts w:cs="Arial"/>
                <w:b/>
                <w:sz w:val="18"/>
                <w:szCs w:val="18"/>
              </w:rPr>
              <w:t>Comments -</w:t>
            </w:r>
            <w:r w:rsidRPr="006A30CC">
              <w:rPr>
                <w:rFonts w:cs="Arial"/>
                <w:sz w:val="18"/>
                <w:szCs w:val="18"/>
              </w:rPr>
              <w:t>include here all relevant information. Also include for example, action taken to mitigate a conflict, details of any approvals given to depart from the Conflicts Interest Policy</w:t>
            </w:r>
          </w:p>
        </w:tc>
      </w:tr>
      <w:tr w:rsidR="00BF6E25" w:rsidRPr="006A30CC" w14:paraId="70AE79A5" w14:textId="77777777" w:rsidTr="000A0195">
        <w:tc>
          <w:tcPr>
            <w:tcW w:w="3970" w:type="dxa"/>
          </w:tcPr>
          <w:p w14:paraId="127940F5" w14:textId="77777777" w:rsidR="00BF6E25" w:rsidRPr="006A30CC" w:rsidRDefault="00BF6E25" w:rsidP="000A0195">
            <w:pPr>
              <w:rPr>
                <w:rFonts w:cs="Arial"/>
                <w:sz w:val="18"/>
                <w:szCs w:val="18"/>
              </w:rPr>
            </w:pPr>
          </w:p>
        </w:tc>
        <w:tc>
          <w:tcPr>
            <w:tcW w:w="850" w:type="dxa"/>
          </w:tcPr>
          <w:p w14:paraId="50BDB378" w14:textId="77777777" w:rsidR="00BF6E25" w:rsidRPr="006A30CC" w:rsidRDefault="00BF6E25" w:rsidP="000A0195">
            <w:pPr>
              <w:rPr>
                <w:rFonts w:cs="Arial"/>
                <w:sz w:val="18"/>
                <w:szCs w:val="18"/>
              </w:rPr>
            </w:pPr>
          </w:p>
        </w:tc>
        <w:tc>
          <w:tcPr>
            <w:tcW w:w="1134" w:type="dxa"/>
          </w:tcPr>
          <w:p w14:paraId="189AF2D7" w14:textId="77777777" w:rsidR="00BF6E25" w:rsidRPr="006A30CC" w:rsidRDefault="00BF6E25" w:rsidP="000A0195">
            <w:pPr>
              <w:rPr>
                <w:rFonts w:cs="Arial"/>
                <w:sz w:val="18"/>
                <w:szCs w:val="18"/>
              </w:rPr>
            </w:pPr>
          </w:p>
        </w:tc>
        <w:tc>
          <w:tcPr>
            <w:tcW w:w="851" w:type="dxa"/>
          </w:tcPr>
          <w:p w14:paraId="0B62D955" w14:textId="77777777" w:rsidR="00BF6E25" w:rsidRPr="006A30CC" w:rsidRDefault="00BF6E25" w:rsidP="000A0195">
            <w:pPr>
              <w:rPr>
                <w:rFonts w:cs="Arial"/>
                <w:b/>
                <w:sz w:val="18"/>
                <w:szCs w:val="18"/>
              </w:rPr>
            </w:pPr>
            <w:r w:rsidRPr="006A30CC">
              <w:rPr>
                <w:rFonts w:cs="Arial"/>
                <w:b/>
                <w:sz w:val="18"/>
                <w:szCs w:val="18"/>
              </w:rPr>
              <w:t>From</w:t>
            </w:r>
          </w:p>
        </w:tc>
        <w:tc>
          <w:tcPr>
            <w:tcW w:w="850" w:type="dxa"/>
          </w:tcPr>
          <w:p w14:paraId="6A384055" w14:textId="77777777" w:rsidR="00BF6E25" w:rsidRPr="006A30CC" w:rsidRDefault="00BF6E25" w:rsidP="000A0195">
            <w:pPr>
              <w:rPr>
                <w:rFonts w:cs="Arial"/>
                <w:b/>
                <w:sz w:val="18"/>
                <w:szCs w:val="18"/>
              </w:rPr>
            </w:pPr>
            <w:r w:rsidRPr="006A30CC">
              <w:rPr>
                <w:rFonts w:cs="Arial"/>
                <w:b/>
                <w:sz w:val="18"/>
                <w:szCs w:val="18"/>
              </w:rPr>
              <w:t>To</w:t>
            </w:r>
          </w:p>
        </w:tc>
        <w:tc>
          <w:tcPr>
            <w:tcW w:w="3119" w:type="dxa"/>
          </w:tcPr>
          <w:p w14:paraId="0B08EE66" w14:textId="77777777" w:rsidR="00BF6E25" w:rsidRPr="006A30CC" w:rsidRDefault="00BF6E25" w:rsidP="000A0195">
            <w:pPr>
              <w:rPr>
                <w:rFonts w:cs="Arial"/>
                <w:sz w:val="18"/>
                <w:szCs w:val="18"/>
              </w:rPr>
            </w:pPr>
          </w:p>
        </w:tc>
      </w:tr>
      <w:tr w:rsidR="00BF6E25" w:rsidRPr="006A30CC" w14:paraId="13A5958E" w14:textId="77777777" w:rsidTr="000A0195">
        <w:tc>
          <w:tcPr>
            <w:tcW w:w="3970" w:type="dxa"/>
          </w:tcPr>
          <w:p w14:paraId="707DB0CA" w14:textId="77777777" w:rsidR="00BF6E25" w:rsidRDefault="00BF6E25" w:rsidP="000A0195">
            <w:pPr>
              <w:rPr>
                <w:rFonts w:cs="Arial"/>
                <w:b/>
                <w:sz w:val="18"/>
                <w:szCs w:val="18"/>
              </w:rPr>
            </w:pPr>
            <w:r w:rsidRPr="006A30CC">
              <w:rPr>
                <w:rFonts w:cs="Arial"/>
                <w:b/>
                <w:sz w:val="18"/>
                <w:szCs w:val="18"/>
              </w:rPr>
              <w:t xml:space="preserve">Outside Paid employment </w:t>
            </w:r>
          </w:p>
          <w:p w14:paraId="20F42D58" w14:textId="77777777" w:rsidR="00BF6E25" w:rsidRPr="006A30CC" w:rsidRDefault="00BF6E25" w:rsidP="000A0195">
            <w:pPr>
              <w:rPr>
                <w:rFonts w:cs="Arial"/>
                <w:sz w:val="18"/>
                <w:szCs w:val="18"/>
              </w:rPr>
            </w:pPr>
            <w:r w:rsidRPr="006A30CC">
              <w:rPr>
                <w:rFonts w:cs="Arial"/>
                <w:i/>
                <w:sz w:val="18"/>
                <w:szCs w:val="18"/>
              </w:rPr>
              <w:t>Please state the nature of any outside employment (</w:t>
            </w:r>
            <w:proofErr w:type="gramStart"/>
            <w:r w:rsidRPr="006A30CC">
              <w:rPr>
                <w:rFonts w:cs="Arial"/>
                <w:i/>
                <w:sz w:val="18"/>
                <w:szCs w:val="18"/>
              </w:rPr>
              <w:t>ie,who</w:t>
            </w:r>
            <w:proofErr w:type="gramEnd"/>
            <w:r w:rsidRPr="006A30CC">
              <w:rPr>
                <w:rFonts w:cs="Arial"/>
                <w:i/>
                <w:sz w:val="18"/>
                <w:szCs w:val="18"/>
              </w:rPr>
              <w:t xml:space="preserve"> it is with, a description of the duties and time commitment). Include any relevant dates</w:t>
            </w:r>
            <w:r w:rsidRPr="006A30CC">
              <w:rPr>
                <w:rFonts w:cs="Arial"/>
                <w:sz w:val="18"/>
                <w:szCs w:val="18"/>
              </w:rPr>
              <w:t>.</w:t>
            </w:r>
          </w:p>
        </w:tc>
        <w:tc>
          <w:tcPr>
            <w:tcW w:w="850" w:type="dxa"/>
          </w:tcPr>
          <w:p w14:paraId="527C5B77" w14:textId="77777777" w:rsidR="00BF6E25" w:rsidRPr="006A30CC" w:rsidRDefault="00BF6E25" w:rsidP="000A0195">
            <w:pPr>
              <w:rPr>
                <w:rFonts w:cs="Arial"/>
                <w:sz w:val="18"/>
                <w:szCs w:val="18"/>
              </w:rPr>
            </w:pPr>
          </w:p>
        </w:tc>
        <w:tc>
          <w:tcPr>
            <w:tcW w:w="1134" w:type="dxa"/>
          </w:tcPr>
          <w:p w14:paraId="07CDBD8C" w14:textId="77777777" w:rsidR="00BF6E25" w:rsidRPr="006A30CC" w:rsidRDefault="00BF6E25" w:rsidP="000A0195">
            <w:pPr>
              <w:rPr>
                <w:rFonts w:cs="Arial"/>
                <w:sz w:val="18"/>
                <w:szCs w:val="18"/>
              </w:rPr>
            </w:pPr>
          </w:p>
        </w:tc>
        <w:tc>
          <w:tcPr>
            <w:tcW w:w="851" w:type="dxa"/>
          </w:tcPr>
          <w:p w14:paraId="7AED6B1D" w14:textId="77777777" w:rsidR="00BF6E25" w:rsidRPr="006A30CC" w:rsidRDefault="00BF6E25" w:rsidP="000A0195">
            <w:pPr>
              <w:rPr>
                <w:rFonts w:cs="Arial"/>
                <w:sz w:val="18"/>
                <w:szCs w:val="18"/>
              </w:rPr>
            </w:pPr>
          </w:p>
        </w:tc>
        <w:tc>
          <w:tcPr>
            <w:tcW w:w="850" w:type="dxa"/>
          </w:tcPr>
          <w:p w14:paraId="01332DC7" w14:textId="77777777" w:rsidR="00BF6E25" w:rsidRPr="006A30CC" w:rsidRDefault="00BF6E25" w:rsidP="000A0195">
            <w:pPr>
              <w:rPr>
                <w:rFonts w:cs="Arial"/>
                <w:sz w:val="18"/>
                <w:szCs w:val="18"/>
              </w:rPr>
            </w:pPr>
          </w:p>
        </w:tc>
        <w:tc>
          <w:tcPr>
            <w:tcW w:w="3119" w:type="dxa"/>
          </w:tcPr>
          <w:p w14:paraId="236FD0AF" w14:textId="77777777" w:rsidR="00BF6E25" w:rsidRPr="006A30CC" w:rsidRDefault="00BF6E25" w:rsidP="000A0195">
            <w:pPr>
              <w:rPr>
                <w:rFonts w:cs="Arial"/>
                <w:sz w:val="18"/>
                <w:szCs w:val="18"/>
              </w:rPr>
            </w:pPr>
          </w:p>
        </w:tc>
      </w:tr>
      <w:tr w:rsidR="00BF6E25" w:rsidRPr="006A30CC" w14:paraId="4E41205A" w14:textId="77777777" w:rsidTr="000A0195">
        <w:tc>
          <w:tcPr>
            <w:tcW w:w="3970" w:type="dxa"/>
          </w:tcPr>
          <w:p w14:paraId="52672E9B" w14:textId="09F3FFDE" w:rsidR="00BF6E25" w:rsidRPr="006A30CC" w:rsidRDefault="00BF6E25" w:rsidP="00997035">
            <w:pPr>
              <w:jc w:val="left"/>
              <w:rPr>
                <w:rFonts w:cs="Arial"/>
                <w:sz w:val="18"/>
                <w:szCs w:val="18"/>
              </w:rPr>
            </w:pPr>
            <w:r w:rsidRPr="006A30CC">
              <w:rPr>
                <w:rFonts w:cs="Arial"/>
                <w:b/>
                <w:sz w:val="18"/>
                <w:szCs w:val="18"/>
              </w:rPr>
              <w:t xml:space="preserve">Shareholdings </w:t>
            </w:r>
            <w:r>
              <w:t xml:space="preserve">– </w:t>
            </w:r>
            <w:r w:rsidRPr="006A30CC">
              <w:rPr>
                <w:rFonts w:cs="Arial"/>
                <w:i/>
                <w:sz w:val="18"/>
                <w:szCs w:val="18"/>
              </w:rPr>
              <w:t xml:space="preserve">declare as a minimum any shareholdings and other ownership interests in any publicly listed, private or not-for-profit company, business, </w:t>
            </w:r>
            <w:proofErr w:type="gramStart"/>
            <w:r w:rsidRPr="006A30CC">
              <w:rPr>
                <w:rFonts w:cs="Arial"/>
                <w:i/>
                <w:sz w:val="18"/>
                <w:szCs w:val="18"/>
              </w:rPr>
              <w:t>partnership</w:t>
            </w:r>
            <w:proofErr w:type="gramEnd"/>
            <w:r w:rsidRPr="006A30CC">
              <w:rPr>
                <w:rFonts w:cs="Arial"/>
                <w:i/>
                <w:sz w:val="18"/>
                <w:szCs w:val="18"/>
              </w:rPr>
              <w:t xml:space="preserve"> or consultancy which is doing, or might be reasonably expected to do, business with </w:t>
            </w:r>
            <w:r w:rsidR="00997035">
              <w:rPr>
                <w:rFonts w:cs="Arial"/>
                <w:i/>
                <w:sz w:val="18"/>
                <w:szCs w:val="18"/>
              </w:rPr>
              <w:t xml:space="preserve">GWH </w:t>
            </w:r>
            <w:r w:rsidRPr="006A30CC">
              <w:rPr>
                <w:rFonts w:cs="Arial"/>
                <w:i/>
                <w:sz w:val="18"/>
                <w:szCs w:val="18"/>
              </w:rPr>
              <w:t>NHS Trust. Describe the nature of shareholdings/other ownership interests.</w:t>
            </w:r>
          </w:p>
        </w:tc>
        <w:tc>
          <w:tcPr>
            <w:tcW w:w="850" w:type="dxa"/>
          </w:tcPr>
          <w:p w14:paraId="5B73D37A" w14:textId="77777777" w:rsidR="00BF6E25" w:rsidRPr="006A30CC" w:rsidRDefault="00BF6E25" w:rsidP="000A0195">
            <w:pPr>
              <w:rPr>
                <w:rFonts w:cs="Arial"/>
                <w:sz w:val="18"/>
                <w:szCs w:val="18"/>
              </w:rPr>
            </w:pPr>
          </w:p>
        </w:tc>
        <w:tc>
          <w:tcPr>
            <w:tcW w:w="1134" w:type="dxa"/>
          </w:tcPr>
          <w:p w14:paraId="0584C558" w14:textId="77777777" w:rsidR="00BF6E25" w:rsidRPr="006A30CC" w:rsidRDefault="00BF6E25" w:rsidP="000A0195">
            <w:pPr>
              <w:rPr>
                <w:rFonts w:cs="Arial"/>
                <w:sz w:val="18"/>
                <w:szCs w:val="18"/>
              </w:rPr>
            </w:pPr>
          </w:p>
        </w:tc>
        <w:tc>
          <w:tcPr>
            <w:tcW w:w="851" w:type="dxa"/>
          </w:tcPr>
          <w:p w14:paraId="51936229" w14:textId="77777777" w:rsidR="00BF6E25" w:rsidRPr="006A30CC" w:rsidRDefault="00BF6E25" w:rsidP="000A0195">
            <w:pPr>
              <w:rPr>
                <w:rFonts w:cs="Arial"/>
                <w:sz w:val="18"/>
                <w:szCs w:val="18"/>
              </w:rPr>
            </w:pPr>
          </w:p>
        </w:tc>
        <w:tc>
          <w:tcPr>
            <w:tcW w:w="850" w:type="dxa"/>
          </w:tcPr>
          <w:p w14:paraId="1E29AAA5" w14:textId="77777777" w:rsidR="00BF6E25" w:rsidRPr="006A30CC" w:rsidRDefault="00BF6E25" w:rsidP="000A0195">
            <w:pPr>
              <w:rPr>
                <w:rFonts w:cs="Arial"/>
                <w:sz w:val="18"/>
                <w:szCs w:val="18"/>
              </w:rPr>
            </w:pPr>
          </w:p>
        </w:tc>
        <w:tc>
          <w:tcPr>
            <w:tcW w:w="3119" w:type="dxa"/>
          </w:tcPr>
          <w:p w14:paraId="3F84370F" w14:textId="77777777" w:rsidR="00BF6E25" w:rsidRPr="006A30CC" w:rsidRDefault="00BF6E25" w:rsidP="000A0195">
            <w:pPr>
              <w:rPr>
                <w:rFonts w:cs="Arial"/>
                <w:sz w:val="18"/>
                <w:szCs w:val="18"/>
              </w:rPr>
            </w:pPr>
          </w:p>
        </w:tc>
      </w:tr>
      <w:tr w:rsidR="00BF6E25" w:rsidRPr="006A30CC" w14:paraId="0E684DF8" w14:textId="77777777" w:rsidTr="000A0195">
        <w:tc>
          <w:tcPr>
            <w:tcW w:w="3970" w:type="dxa"/>
          </w:tcPr>
          <w:p w14:paraId="3382F7BC" w14:textId="013D19E1" w:rsidR="00BF6E25" w:rsidRPr="006A30CC" w:rsidRDefault="00BF6E25" w:rsidP="00997035">
            <w:pPr>
              <w:jc w:val="left"/>
              <w:rPr>
                <w:rFonts w:cs="Arial"/>
                <w:sz w:val="18"/>
                <w:szCs w:val="18"/>
              </w:rPr>
            </w:pPr>
            <w:r w:rsidRPr="005B48DD">
              <w:rPr>
                <w:rFonts w:cs="Arial"/>
                <w:b/>
                <w:sz w:val="18"/>
                <w:szCs w:val="18"/>
              </w:rPr>
              <w:t>Patents</w:t>
            </w:r>
            <w:r>
              <w:t xml:space="preserve"> - </w:t>
            </w:r>
            <w:r w:rsidRPr="005B48DD">
              <w:rPr>
                <w:rFonts w:cs="Arial"/>
                <w:i/>
                <w:sz w:val="18"/>
                <w:szCs w:val="18"/>
              </w:rPr>
              <w:t xml:space="preserve">declare patents and other intellectual property rights hold (either individually, or by virtue of their association with a commercial or other organisation), including where applications to protect have started or are ongoing, which are, or might be reasonably expected to be, related to items to be procured or used by </w:t>
            </w:r>
            <w:r w:rsidR="00997035">
              <w:rPr>
                <w:rFonts w:cs="Arial"/>
                <w:i/>
                <w:sz w:val="18"/>
                <w:szCs w:val="18"/>
              </w:rPr>
              <w:t xml:space="preserve">GWH </w:t>
            </w:r>
            <w:r w:rsidRPr="005B48DD">
              <w:rPr>
                <w:rFonts w:cs="Arial"/>
                <w:i/>
                <w:sz w:val="18"/>
                <w:szCs w:val="18"/>
              </w:rPr>
              <w:t>NHS Trust. Include a description of the Patent.</w:t>
            </w:r>
          </w:p>
        </w:tc>
        <w:tc>
          <w:tcPr>
            <w:tcW w:w="850" w:type="dxa"/>
          </w:tcPr>
          <w:p w14:paraId="4266B55F" w14:textId="77777777" w:rsidR="00BF6E25" w:rsidRPr="006A30CC" w:rsidRDefault="00BF6E25" w:rsidP="000A0195">
            <w:pPr>
              <w:rPr>
                <w:rFonts w:cs="Arial"/>
                <w:sz w:val="18"/>
                <w:szCs w:val="18"/>
              </w:rPr>
            </w:pPr>
          </w:p>
        </w:tc>
        <w:tc>
          <w:tcPr>
            <w:tcW w:w="1134" w:type="dxa"/>
          </w:tcPr>
          <w:p w14:paraId="7948E1B0" w14:textId="77777777" w:rsidR="00BF6E25" w:rsidRPr="006A30CC" w:rsidRDefault="00BF6E25" w:rsidP="000A0195">
            <w:pPr>
              <w:rPr>
                <w:rFonts w:cs="Arial"/>
                <w:sz w:val="18"/>
                <w:szCs w:val="18"/>
              </w:rPr>
            </w:pPr>
          </w:p>
        </w:tc>
        <w:tc>
          <w:tcPr>
            <w:tcW w:w="851" w:type="dxa"/>
          </w:tcPr>
          <w:p w14:paraId="7C071784" w14:textId="77777777" w:rsidR="00BF6E25" w:rsidRPr="006A30CC" w:rsidRDefault="00BF6E25" w:rsidP="000A0195">
            <w:pPr>
              <w:rPr>
                <w:rFonts w:cs="Arial"/>
                <w:sz w:val="18"/>
                <w:szCs w:val="18"/>
              </w:rPr>
            </w:pPr>
          </w:p>
        </w:tc>
        <w:tc>
          <w:tcPr>
            <w:tcW w:w="850" w:type="dxa"/>
          </w:tcPr>
          <w:p w14:paraId="371E2973" w14:textId="77777777" w:rsidR="00BF6E25" w:rsidRPr="006A30CC" w:rsidRDefault="00BF6E25" w:rsidP="000A0195">
            <w:pPr>
              <w:rPr>
                <w:rFonts w:cs="Arial"/>
                <w:sz w:val="18"/>
                <w:szCs w:val="18"/>
              </w:rPr>
            </w:pPr>
          </w:p>
        </w:tc>
        <w:tc>
          <w:tcPr>
            <w:tcW w:w="3119" w:type="dxa"/>
          </w:tcPr>
          <w:p w14:paraId="1B28FC6B" w14:textId="77777777" w:rsidR="00BF6E25" w:rsidRPr="006A30CC" w:rsidRDefault="00BF6E25" w:rsidP="000A0195">
            <w:pPr>
              <w:rPr>
                <w:rFonts w:cs="Arial"/>
                <w:sz w:val="18"/>
                <w:szCs w:val="18"/>
              </w:rPr>
            </w:pPr>
          </w:p>
        </w:tc>
      </w:tr>
      <w:tr w:rsidR="00BF6E25" w:rsidRPr="006A30CC" w14:paraId="7268FABF" w14:textId="77777777" w:rsidTr="000A0195">
        <w:tc>
          <w:tcPr>
            <w:tcW w:w="3970" w:type="dxa"/>
          </w:tcPr>
          <w:p w14:paraId="5283E64E" w14:textId="77777777" w:rsidR="00BF6E25" w:rsidRDefault="00BF6E25" w:rsidP="001C2AA7">
            <w:pPr>
              <w:jc w:val="left"/>
              <w:rPr>
                <w:rFonts w:cs="Arial"/>
                <w:b/>
                <w:sz w:val="18"/>
                <w:szCs w:val="18"/>
              </w:rPr>
            </w:pPr>
            <w:r w:rsidRPr="005B48DD">
              <w:rPr>
                <w:rFonts w:cs="Arial"/>
                <w:b/>
                <w:sz w:val="18"/>
                <w:szCs w:val="18"/>
              </w:rPr>
              <w:t xml:space="preserve">Loyalty interests </w:t>
            </w:r>
          </w:p>
          <w:p w14:paraId="2927158E" w14:textId="77777777" w:rsidR="00BF6E25" w:rsidRDefault="00BF6E25" w:rsidP="001C2AA7">
            <w:pPr>
              <w:jc w:val="left"/>
              <w:rPr>
                <w:rFonts w:cs="Arial"/>
                <w:i/>
                <w:sz w:val="18"/>
                <w:szCs w:val="18"/>
              </w:rPr>
            </w:pPr>
            <w:r w:rsidRPr="005B48DD">
              <w:rPr>
                <w:rFonts w:cs="Arial"/>
                <w:i/>
                <w:sz w:val="18"/>
                <w:szCs w:val="18"/>
              </w:rPr>
              <w:t>Loyalty interests should be declared by staff involved in decision making where they:</w:t>
            </w:r>
          </w:p>
          <w:p w14:paraId="5B72AC8B" w14:textId="77777777" w:rsidR="00BF6E25" w:rsidRPr="00C5196A" w:rsidRDefault="00BF6E25" w:rsidP="001C2AA7">
            <w:pPr>
              <w:pStyle w:val="ListParagraph"/>
              <w:numPr>
                <w:ilvl w:val="0"/>
                <w:numId w:val="54"/>
              </w:numPr>
              <w:overflowPunct/>
              <w:autoSpaceDE/>
              <w:autoSpaceDN/>
              <w:adjustRightInd/>
              <w:ind w:left="176" w:hanging="97"/>
              <w:contextualSpacing/>
              <w:jc w:val="left"/>
              <w:textAlignment w:val="auto"/>
              <w:rPr>
                <w:rFonts w:cs="Arial"/>
                <w:i/>
                <w:sz w:val="18"/>
                <w:szCs w:val="18"/>
              </w:rPr>
            </w:pPr>
            <w:r w:rsidRPr="00C5196A">
              <w:rPr>
                <w:rFonts w:cs="Arial"/>
                <w:i/>
                <w:sz w:val="18"/>
                <w:szCs w:val="18"/>
              </w:rPr>
              <w:t xml:space="preserve">Hold a position of authority in another NHS organisation or commercial, charity, voluntary, professional, </w:t>
            </w:r>
            <w:proofErr w:type="gramStart"/>
            <w:r w:rsidRPr="00C5196A">
              <w:rPr>
                <w:rFonts w:cs="Arial"/>
                <w:i/>
                <w:sz w:val="18"/>
                <w:szCs w:val="18"/>
              </w:rPr>
              <w:t>statutory</w:t>
            </w:r>
            <w:proofErr w:type="gramEnd"/>
            <w:r w:rsidRPr="00C5196A">
              <w:rPr>
                <w:rFonts w:cs="Arial"/>
                <w:i/>
                <w:sz w:val="18"/>
                <w:szCs w:val="18"/>
              </w:rPr>
              <w:t xml:space="preserve"> or other body which could be seen to influence decisions they take in their NHS role.</w:t>
            </w:r>
          </w:p>
          <w:p w14:paraId="59524708" w14:textId="77777777" w:rsidR="00BF6E25" w:rsidRPr="00C5196A" w:rsidRDefault="00BF6E25" w:rsidP="001C2AA7">
            <w:pPr>
              <w:pStyle w:val="ListParagraph"/>
              <w:numPr>
                <w:ilvl w:val="0"/>
                <w:numId w:val="54"/>
              </w:numPr>
              <w:overflowPunct/>
              <w:autoSpaceDE/>
              <w:autoSpaceDN/>
              <w:adjustRightInd/>
              <w:ind w:left="176" w:hanging="97"/>
              <w:contextualSpacing/>
              <w:jc w:val="left"/>
              <w:textAlignment w:val="auto"/>
              <w:rPr>
                <w:rFonts w:cs="Arial"/>
                <w:i/>
                <w:sz w:val="18"/>
                <w:szCs w:val="18"/>
              </w:rPr>
            </w:pPr>
            <w:r w:rsidRPr="00C5196A">
              <w:rPr>
                <w:rFonts w:cs="Arial"/>
                <w:i/>
                <w:sz w:val="18"/>
                <w:szCs w:val="18"/>
              </w:rPr>
              <w:t xml:space="preserve">Sit on advisory groups or other paid or unpaid </w:t>
            </w:r>
            <w:proofErr w:type="gramStart"/>
            <w:r w:rsidRPr="00C5196A">
              <w:rPr>
                <w:rFonts w:cs="Arial"/>
                <w:i/>
                <w:sz w:val="18"/>
                <w:szCs w:val="18"/>
              </w:rPr>
              <w:t>decision making</w:t>
            </w:r>
            <w:proofErr w:type="gramEnd"/>
            <w:r w:rsidRPr="00C5196A">
              <w:rPr>
                <w:rFonts w:cs="Arial"/>
                <w:i/>
                <w:sz w:val="18"/>
                <w:szCs w:val="18"/>
              </w:rPr>
              <w:t xml:space="preserve"> forums that can influence how an organisation spends taxpayers’ money.</w:t>
            </w:r>
          </w:p>
          <w:p w14:paraId="447BE562" w14:textId="77777777" w:rsidR="00BF6E25" w:rsidRPr="00C5196A" w:rsidRDefault="00BF6E25" w:rsidP="001C2AA7">
            <w:pPr>
              <w:pStyle w:val="ListParagraph"/>
              <w:numPr>
                <w:ilvl w:val="0"/>
                <w:numId w:val="54"/>
              </w:numPr>
              <w:overflowPunct/>
              <w:autoSpaceDE/>
              <w:autoSpaceDN/>
              <w:adjustRightInd/>
              <w:ind w:left="176" w:hanging="97"/>
              <w:contextualSpacing/>
              <w:jc w:val="left"/>
              <w:textAlignment w:val="auto"/>
              <w:rPr>
                <w:rFonts w:cs="Arial"/>
                <w:i/>
                <w:sz w:val="18"/>
                <w:szCs w:val="18"/>
              </w:rPr>
            </w:pPr>
            <w:r w:rsidRPr="00C5196A">
              <w:rPr>
                <w:rFonts w:cs="Arial"/>
                <w:i/>
                <w:sz w:val="18"/>
                <w:szCs w:val="18"/>
              </w:rPr>
              <w:t xml:space="preserve">Are, or could be, involved in the recruitment or management of close family members and relatives, close friends and associates, and business partners. </w:t>
            </w:r>
          </w:p>
          <w:p w14:paraId="601BB485" w14:textId="77777777" w:rsidR="00BF6E25" w:rsidRDefault="00BF6E25" w:rsidP="001C2AA7">
            <w:pPr>
              <w:pStyle w:val="ListParagraph"/>
              <w:numPr>
                <w:ilvl w:val="0"/>
                <w:numId w:val="54"/>
              </w:numPr>
              <w:overflowPunct/>
              <w:autoSpaceDE/>
              <w:autoSpaceDN/>
              <w:adjustRightInd/>
              <w:ind w:left="176" w:hanging="97"/>
              <w:contextualSpacing/>
              <w:jc w:val="left"/>
              <w:textAlignment w:val="auto"/>
              <w:rPr>
                <w:rFonts w:cs="Arial"/>
                <w:i/>
                <w:sz w:val="18"/>
                <w:szCs w:val="18"/>
              </w:rPr>
            </w:pPr>
            <w:r w:rsidRPr="00C5196A">
              <w:rPr>
                <w:rFonts w:cs="Arial"/>
                <w:i/>
                <w:sz w:val="18"/>
                <w:szCs w:val="18"/>
              </w:rPr>
              <w:t xml:space="preserve">Are aware that their organisation does </w:t>
            </w:r>
            <w:r w:rsidRPr="00C5196A">
              <w:rPr>
                <w:rFonts w:cs="Arial"/>
                <w:i/>
                <w:sz w:val="18"/>
                <w:szCs w:val="18"/>
              </w:rPr>
              <w:lastRenderedPageBreak/>
              <w:t>business with an organisation in which close family members and relatives, close friends and associates, and business partners have decision making responsibilities</w:t>
            </w:r>
          </w:p>
          <w:p w14:paraId="21E93CF1" w14:textId="77777777" w:rsidR="00BF6E25" w:rsidRDefault="00BF6E25" w:rsidP="001C2AA7">
            <w:pPr>
              <w:pStyle w:val="ListParagraph"/>
              <w:numPr>
                <w:ilvl w:val="0"/>
                <w:numId w:val="54"/>
              </w:numPr>
              <w:overflowPunct/>
              <w:autoSpaceDE/>
              <w:autoSpaceDN/>
              <w:adjustRightInd/>
              <w:ind w:left="176" w:hanging="97"/>
              <w:contextualSpacing/>
              <w:jc w:val="left"/>
              <w:textAlignment w:val="auto"/>
            </w:pPr>
            <w:r>
              <w:rPr>
                <w:rFonts w:cs="Arial"/>
                <w:i/>
                <w:sz w:val="18"/>
                <w:szCs w:val="18"/>
              </w:rPr>
              <w:t>Is actively involved in a political party</w:t>
            </w:r>
          </w:p>
        </w:tc>
        <w:tc>
          <w:tcPr>
            <w:tcW w:w="850" w:type="dxa"/>
          </w:tcPr>
          <w:p w14:paraId="0BD3AF3D" w14:textId="77777777" w:rsidR="00BF6E25" w:rsidRPr="006A30CC" w:rsidRDefault="00BF6E25" w:rsidP="000A0195">
            <w:pPr>
              <w:rPr>
                <w:rFonts w:cs="Arial"/>
                <w:sz w:val="18"/>
                <w:szCs w:val="18"/>
              </w:rPr>
            </w:pPr>
          </w:p>
        </w:tc>
        <w:tc>
          <w:tcPr>
            <w:tcW w:w="1134" w:type="dxa"/>
          </w:tcPr>
          <w:p w14:paraId="52F667CA" w14:textId="77777777" w:rsidR="00BF6E25" w:rsidRPr="006A30CC" w:rsidRDefault="00BF6E25" w:rsidP="000A0195">
            <w:pPr>
              <w:rPr>
                <w:rFonts w:cs="Arial"/>
                <w:sz w:val="18"/>
                <w:szCs w:val="18"/>
              </w:rPr>
            </w:pPr>
          </w:p>
        </w:tc>
        <w:tc>
          <w:tcPr>
            <w:tcW w:w="851" w:type="dxa"/>
          </w:tcPr>
          <w:p w14:paraId="51F885CD" w14:textId="77777777" w:rsidR="00BF6E25" w:rsidRPr="006A30CC" w:rsidRDefault="00BF6E25" w:rsidP="000A0195">
            <w:pPr>
              <w:rPr>
                <w:rFonts w:cs="Arial"/>
                <w:sz w:val="18"/>
                <w:szCs w:val="18"/>
              </w:rPr>
            </w:pPr>
          </w:p>
        </w:tc>
        <w:tc>
          <w:tcPr>
            <w:tcW w:w="850" w:type="dxa"/>
          </w:tcPr>
          <w:p w14:paraId="4631E602" w14:textId="77777777" w:rsidR="00BF6E25" w:rsidRPr="006A30CC" w:rsidRDefault="00BF6E25" w:rsidP="000A0195">
            <w:pPr>
              <w:rPr>
                <w:rFonts w:cs="Arial"/>
                <w:sz w:val="18"/>
                <w:szCs w:val="18"/>
              </w:rPr>
            </w:pPr>
          </w:p>
        </w:tc>
        <w:tc>
          <w:tcPr>
            <w:tcW w:w="3119" w:type="dxa"/>
          </w:tcPr>
          <w:p w14:paraId="0351C115" w14:textId="77777777" w:rsidR="00BF6E25" w:rsidRPr="006A30CC" w:rsidRDefault="00BF6E25" w:rsidP="000A0195">
            <w:pPr>
              <w:rPr>
                <w:rFonts w:cs="Arial"/>
                <w:sz w:val="18"/>
                <w:szCs w:val="18"/>
              </w:rPr>
            </w:pPr>
          </w:p>
        </w:tc>
      </w:tr>
      <w:tr w:rsidR="00BF6E25" w:rsidRPr="006A30CC" w14:paraId="08440FA0" w14:textId="77777777" w:rsidTr="000A0195">
        <w:tc>
          <w:tcPr>
            <w:tcW w:w="3970" w:type="dxa"/>
          </w:tcPr>
          <w:p w14:paraId="40687377" w14:textId="77777777" w:rsidR="00BF6E25" w:rsidRPr="00C5196A" w:rsidRDefault="00BF6E25" w:rsidP="001C2AA7">
            <w:pPr>
              <w:jc w:val="left"/>
              <w:rPr>
                <w:rFonts w:cs="Arial"/>
                <w:i/>
                <w:sz w:val="18"/>
                <w:szCs w:val="18"/>
              </w:rPr>
            </w:pPr>
            <w:r>
              <w:rPr>
                <w:rFonts w:cs="Arial"/>
                <w:b/>
                <w:sz w:val="18"/>
                <w:szCs w:val="18"/>
              </w:rPr>
              <w:t xml:space="preserve">Indirect Interest – </w:t>
            </w:r>
            <w:r w:rsidRPr="00C5196A">
              <w:rPr>
                <w:rFonts w:cs="Arial"/>
                <w:i/>
                <w:sz w:val="18"/>
                <w:szCs w:val="18"/>
              </w:rPr>
              <w:t>declare details of the relationship with the person who has an interest</w:t>
            </w:r>
          </w:p>
        </w:tc>
        <w:tc>
          <w:tcPr>
            <w:tcW w:w="850" w:type="dxa"/>
          </w:tcPr>
          <w:p w14:paraId="02227360" w14:textId="77777777" w:rsidR="00BF6E25" w:rsidRPr="006A30CC" w:rsidRDefault="00BF6E25" w:rsidP="000A0195">
            <w:pPr>
              <w:rPr>
                <w:rFonts w:cs="Arial"/>
                <w:sz w:val="18"/>
                <w:szCs w:val="18"/>
              </w:rPr>
            </w:pPr>
          </w:p>
        </w:tc>
        <w:tc>
          <w:tcPr>
            <w:tcW w:w="1134" w:type="dxa"/>
          </w:tcPr>
          <w:p w14:paraId="7EB0E6DD" w14:textId="77777777" w:rsidR="00BF6E25" w:rsidRPr="006A30CC" w:rsidRDefault="00BF6E25" w:rsidP="000A0195">
            <w:pPr>
              <w:rPr>
                <w:rFonts w:cs="Arial"/>
                <w:sz w:val="18"/>
                <w:szCs w:val="18"/>
              </w:rPr>
            </w:pPr>
          </w:p>
        </w:tc>
        <w:tc>
          <w:tcPr>
            <w:tcW w:w="851" w:type="dxa"/>
          </w:tcPr>
          <w:p w14:paraId="6395A6F1" w14:textId="77777777" w:rsidR="00BF6E25" w:rsidRPr="006A30CC" w:rsidRDefault="00BF6E25" w:rsidP="000A0195">
            <w:pPr>
              <w:rPr>
                <w:rFonts w:cs="Arial"/>
                <w:sz w:val="18"/>
                <w:szCs w:val="18"/>
              </w:rPr>
            </w:pPr>
          </w:p>
        </w:tc>
        <w:tc>
          <w:tcPr>
            <w:tcW w:w="850" w:type="dxa"/>
          </w:tcPr>
          <w:p w14:paraId="7F3269A7" w14:textId="77777777" w:rsidR="00BF6E25" w:rsidRPr="006A30CC" w:rsidRDefault="00BF6E25" w:rsidP="000A0195">
            <w:pPr>
              <w:rPr>
                <w:rFonts w:cs="Arial"/>
                <w:sz w:val="18"/>
                <w:szCs w:val="18"/>
              </w:rPr>
            </w:pPr>
          </w:p>
        </w:tc>
        <w:tc>
          <w:tcPr>
            <w:tcW w:w="3119" w:type="dxa"/>
          </w:tcPr>
          <w:p w14:paraId="4C0C2068" w14:textId="77777777" w:rsidR="00BF6E25" w:rsidRPr="006A30CC" w:rsidRDefault="00BF6E25" w:rsidP="000A0195">
            <w:pPr>
              <w:rPr>
                <w:rFonts w:cs="Arial"/>
                <w:sz w:val="18"/>
                <w:szCs w:val="18"/>
              </w:rPr>
            </w:pPr>
          </w:p>
        </w:tc>
      </w:tr>
      <w:tr w:rsidR="00BF6E25" w:rsidRPr="006A30CC" w14:paraId="2EE35963" w14:textId="77777777" w:rsidTr="000A0195">
        <w:tc>
          <w:tcPr>
            <w:tcW w:w="3970" w:type="dxa"/>
          </w:tcPr>
          <w:p w14:paraId="3618186F" w14:textId="77777777" w:rsidR="00BF6E25" w:rsidRDefault="00BF6E25" w:rsidP="001C2AA7">
            <w:pPr>
              <w:jc w:val="left"/>
            </w:pPr>
            <w:r w:rsidRPr="005B48DD">
              <w:rPr>
                <w:rFonts w:cs="Arial"/>
                <w:b/>
                <w:sz w:val="18"/>
                <w:szCs w:val="18"/>
              </w:rPr>
              <w:t>Clinical Private Practice</w:t>
            </w:r>
            <w:r>
              <w:t xml:space="preserve"> </w:t>
            </w:r>
          </w:p>
          <w:p w14:paraId="556E33B6" w14:textId="77777777" w:rsidR="00BF6E25" w:rsidRDefault="00BF6E25" w:rsidP="001C2AA7">
            <w:pPr>
              <w:jc w:val="left"/>
            </w:pPr>
            <w:r w:rsidRPr="005B48DD">
              <w:rPr>
                <w:rFonts w:cs="Arial"/>
                <w:i/>
                <w:sz w:val="18"/>
                <w:szCs w:val="18"/>
              </w:rPr>
              <w:t>Provide a description of the nature of the private practice (</w:t>
            </w:r>
            <w:proofErr w:type="gramStart"/>
            <w:r w:rsidRPr="005B48DD">
              <w:rPr>
                <w:rFonts w:cs="Arial"/>
                <w:i/>
                <w:sz w:val="18"/>
                <w:szCs w:val="18"/>
              </w:rPr>
              <w:t>e.g.</w:t>
            </w:r>
            <w:proofErr w:type="gramEnd"/>
            <w:r w:rsidRPr="005B48DD">
              <w:rPr>
                <w:rFonts w:cs="Arial"/>
                <w:i/>
                <w:sz w:val="18"/>
                <w:szCs w:val="18"/>
              </w:rPr>
              <w:t xml:space="preserve"> what, where and when you practise, sessional activity, etc)</w:t>
            </w:r>
          </w:p>
        </w:tc>
        <w:tc>
          <w:tcPr>
            <w:tcW w:w="850" w:type="dxa"/>
          </w:tcPr>
          <w:p w14:paraId="7FC2C1B4" w14:textId="77777777" w:rsidR="00BF6E25" w:rsidRPr="006A30CC" w:rsidRDefault="00BF6E25" w:rsidP="000A0195">
            <w:pPr>
              <w:rPr>
                <w:rFonts w:cs="Arial"/>
                <w:sz w:val="18"/>
                <w:szCs w:val="18"/>
              </w:rPr>
            </w:pPr>
          </w:p>
        </w:tc>
        <w:tc>
          <w:tcPr>
            <w:tcW w:w="1134" w:type="dxa"/>
          </w:tcPr>
          <w:p w14:paraId="6D8E0881" w14:textId="77777777" w:rsidR="00BF6E25" w:rsidRPr="006A30CC" w:rsidRDefault="00BF6E25" w:rsidP="000A0195">
            <w:pPr>
              <w:rPr>
                <w:rFonts w:cs="Arial"/>
                <w:sz w:val="18"/>
                <w:szCs w:val="18"/>
              </w:rPr>
            </w:pPr>
          </w:p>
        </w:tc>
        <w:tc>
          <w:tcPr>
            <w:tcW w:w="851" w:type="dxa"/>
          </w:tcPr>
          <w:p w14:paraId="7CE92F47" w14:textId="77777777" w:rsidR="00BF6E25" w:rsidRPr="006A30CC" w:rsidRDefault="00BF6E25" w:rsidP="000A0195">
            <w:pPr>
              <w:rPr>
                <w:rFonts w:cs="Arial"/>
                <w:sz w:val="18"/>
                <w:szCs w:val="18"/>
              </w:rPr>
            </w:pPr>
          </w:p>
        </w:tc>
        <w:tc>
          <w:tcPr>
            <w:tcW w:w="850" w:type="dxa"/>
          </w:tcPr>
          <w:p w14:paraId="18C79EB9" w14:textId="77777777" w:rsidR="00BF6E25" w:rsidRPr="006A30CC" w:rsidRDefault="00BF6E25" w:rsidP="000A0195">
            <w:pPr>
              <w:rPr>
                <w:rFonts w:cs="Arial"/>
                <w:sz w:val="18"/>
                <w:szCs w:val="18"/>
              </w:rPr>
            </w:pPr>
          </w:p>
        </w:tc>
        <w:tc>
          <w:tcPr>
            <w:tcW w:w="3119" w:type="dxa"/>
          </w:tcPr>
          <w:p w14:paraId="3D20D049" w14:textId="77777777" w:rsidR="00BF6E25" w:rsidRPr="006A30CC" w:rsidRDefault="00BF6E25" w:rsidP="000A0195">
            <w:pPr>
              <w:rPr>
                <w:rFonts w:cs="Arial"/>
                <w:sz w:val="18"/>
                <w:szCs w:val="18"/>
              </w:rPr>
            </w:pPr>
          </w:p>
        </w:tc>
      </w:tr>
      <w:tr w:rsidR="00BF6E25" w:rsidRPr="006A30CC" w14:paraId="17212D65" w14:textId="77777777" w:rsidTr="000A0195">
        <w:tc>
          <w:tcPr>
            <w:tcW w:w="3970" w:type="dxa"/>
          </w:tcPr>
          <w:p w14:paraId="62E8EEC6" w14:textId="77777777" w:rsidR="00BF6E25" w:rsidRDefault="00BF6E25" w:rsidP="001C2AA7">
            <w:pPr>
              <w:jc w:val="left"/>
            </w:pPr>
            <w:r w:rsidRPr="005B48DD">
              <w:rPr>
                <w:rFonts w:cs="Arial"/>
                <w:b/>
                <w:sz w:val="18"/>
                <w:szCs w:val="18"/>
              </w:rPr>
              <w:t>Directorships</w:t>
            </w:r>
            <w:r>
              <w:t xml:space="preserve"> </w:t>
            </w:r>
          </w:p>
          <w:p w14:paraId="1D1D0A88" w14:textId="77777777" w:rsidR="00BF6E25" w:rsidRDefault="00BF6E25" w:rsidP="001C2AA7">
            <w:pPr>
              <w:jc w:val="left"/>
            </w:pPr>
            <w:r w:rsidRPr="005B48DD">
              <w:rPr>
                <w:rFonts w:cs="Arial"/>
                <w:i/>
                <w:sz w:val="18"/>
                <w:szCs w:val="18"/>
              </w:rPr>
              <w:t>Details of any paid or non-paid directorships, including non-executive directorships held in any organisation - private, public or third sector</w:t>
            </w:r>
          </w:p>
        </w:tc>
        <w:tc>
          <w:tcPr>
            <w:tcW w:w="850" w:type="dxa"/>
          </w:tcPr>
          <w:p w14:paraId="7E29CCC2" w14:textId="77777777" w:rsidR="00BF6E25" w:rsidRPr="006A30CC" w:rsidRDefault="00BF6E25" w:rsidP="000A0195">
            <w:pPr>
              <w:rPr>
                <w:rFonts w:cs="Arial"/>
                <w:sz w:val="18"/>
                <w:szCs w:val="18"/>
              </w:rPr>
            </w:pPr>
          </w:p>
        </w:tc>
        <w:tc>
          <w:tcPr>
            <w:tcW w:w="1134" w:type="dxa"/>
          </w:tcPr>
          <w:p w14:paraId="24A12803" w14:textId="77777777" w:rsidR="00BF6E25" w:rsidRPr="006A30CC" w:rsidRDefault="00BF6E25" w:rsidP="000A0195">
            <w:pPr>
              <w:rPr>
                <w:rFonts w:cs="Arial"/>
                <w:sz w:val="18"/>
                <w:szCs w:val="18"/>
              </w:rPr>
            </w:pPr>
          </w:p>
        </w:tc>
        <w:tc>
          <w:tcPr>
            <w:tcW w:w="851" w:type="dxa"/>
          </w:tcPr>
          <w:p w14:paraId="5588C68B" w14:textId="77777777" w:rsidR="00BF6E25" w:rsidRPr="006A30CC" w:rsidRDefault="00BF6E25" w:rsidP="000A0195">
            <w:pPr>
              <w:rPr>
                <w:rFonts w:cs="Arial"/>
                <w:sz w:val="18"/>
                <w:szCs w:val="18"/>
              </w:rPr>
            </w:pPr>
          </w:p>
        </w:tc>
        <w:tc>
          <w:tcPr>
            <w:tcW w:w="850" w:type="dxa"/>
          </w:tcPr>
          <w:p w14:paraId="7B3598F6" w14:textId="77777777" w:rsidR="00BF6E25" w:rsidRPr="006A30CC" w:rsidRDefault="00BF6E25" w:rsidP="000A0195">
            <w:pPr>
              <w:rPr>
                <w:rFonts w:cs="Arial"/>
                <w:sz w:val="18"/>
                <w:szCs w:val="18"/>
              </w:rPr>
            </w:pPr>
          </w:p>
        </w:tc>
        <w:tc>
          <w:tcPr>
            <w:tcW w:w="3119" w:type="dxa"/>
          </w:tcPr>
          <w:p w14:paraId="523A06BC" w14:textId="77777777" w:rsidR="00BF6E25" w:rsidRPr="006A30CC" w:rsidRDefault="00BF6E25" w:rsidP="000A0195">
            <w:pPr>
              <w:rPr>
                <w:rFonts w:cs="Arial"/>
                <w:sz w:val="18"/>
                <w:szCs w:val="18"/>
              </w:rPr>
            </w:pPr>
          </w:p>
        </w:tc>
      </w:tr>
      <w:tr w:rsidR="00BF6E25" w:rsidRPr="006A30CC" w14:paraId="4E5E4D91" w14:textId="77777777" w:rsidTr="000A0195">
        <w:tc>
          <w:tcPr>
            <w:tcW w:w="3970" w:type="dxa"/>
          </w:tcPr>
          <w:p w14:paraId="6ED74006" w14:textId="77777777" w:rsidR="00BF6E25" w:rsidRDefault="00BF6E25" w:rsidP="001C2AA7">
            <w:pPr>
              <w:jc w:val="left"/>
            </w:pPr>
            <w:r w:rsidRPr="005B48DD">
              <w:rPr>
                <w:rFonts w:cs="Arial"/>
                <w:b/>
                <w:sz w:val="18"/>
                <w:szCs w:val="18"/>
              </w:rPr>
              <w:t>Appointments and Offices Held</w:t>
            </w:r>
            <w:r>
              <w:t xml:space="preserve"> (</w:t>
            </w:r>
            <w:r w:rsidRPr="005B48DD">
              <w:rPr>
                <w:rFonts w:cs="Arial"/>
                <w:i/>
                <w:sz w:val="18"/>
                <w:szCs w:val="18"/>
              </w:rPr>
              <w:t xml:space="preserve">E.g President, Chairman, Chief Executive, Treasurer, Secretary, Council Member). Please include any details of trusteeships, directorships, local authority membership, tribunals, any office held in a professional body, speciality society, </w:t>
            </w:r>
            <w:proofErr w:type="gramStart"/>
            <w:r w:rsidRPr="005B48DD">
              <w:rPr>
                <w:rFonts w:cs="Arial"/>
                <w:i/>
                <w:sz w:val="18"/>
                <w:szCs w:val="18"/>
              </w:rPr>
              <w:t>e.g.</w:t>
            </w:r>
            <w:proofErr w:type="gramEnd"/>
            <w:r w:rsidRPr="005B48DD">
              <w:rPr>
                <w:rFonts w:cs="Arial"/>
                <w:i/>
                <w:sz w:val="18"/>
                <w:szCs w:val="18"/>
              </w:rPr>
              <w:t xml:space="preserve"> Royal College or other similar body in the public, private or voluntary sector etc</w:t>
            </w:r>
            <w:r>
              <w:t>.</w:t>
            </w:r>
          </w:p>
        </w:tc>
        <w:tc>
          <w:tcPr>
            <w:tcW w:w="850" w:type="dxa"/>
          </w:tcPr>
          <w:p w14:paraId="52C01932" w14:textId="77777777" w:rsidR="00BF6E25" w:rsidRPr="006A30CC" w:rsidRDefault="00BF6E25" w:rsidP="000A0195">
            <w:pPr>
              <w:rPr>
                <w:rFonts w:cs="Arial"/>
                <w:sz w:val="18"/>
                <w:szCs w:val="18"/>
              </w:rPr>
            </w:pPr>
          </w:p>
        </w:tc>
        <w:tc>
          <w:tcPr>
            <w:tcW w:w="1134" w:type="dxa"/>
          </w:tcPr>
          <w:p w14:paraId="2E93661C" w14:textId="77777777" w:rsidR="00BF6E25" w:rsidRPr="006A30CC" w:rsidRDefault="00BF6E25" w:rsidP="000A0195">
            <w:pPr>
              <w:rPr>
                <w:rFonts w:cs="Arial"/>
                <w:sz w:val="18"/>
                <w:szCs w:val="18"/>
              </w:rPr>
            </w:pPr>
          </w:p>
        </w:tc>
        <w:tc>
          <w:tcPr>
            <w:tcW w:w="851" w:type="dxa"/>
          </w:tcPr>
          <w:p w14:paraId="67C11CEE" w14:textId="77777777" w:rsidR="00BF6E25" w:rsidRPr="006A30CC" w:rsidRDefault="00BF6E25" w:rsidP="000A0195">
            <w:pPr>
              <w:rPr>
                <w:rFonts w:cs="Arial"/>
                <w:sz w:val="18"/>
                <w:szCs w:val="18"/>
              </w:rPr>
            </w:pPr>
          </w:p>
        </w:tc>
        <w:tc>
          <w:tcPr>
            <w:tcW w:w="850" w:type="dxa"/>
          </w:tcPr>
          <w:p w14:paraId="767FD1B7" w14:textId="77777777" w:rsidR="00BF6E25" w:rsidRPr="006A30CC" w:rsidRDefault="00BF6E25" w:rsidP="000A0195">
            <w:pPr>
              <w:rPr>
                <w:rFonts w:cs="Arial"/>
                <w:sz w:val="18"/>
                <w:szCs w:val="18"/>
              </w:rPr>
            </w:pPr>
          </w:p>
        </w:tc>
        <w:tc>
          <w:tcPr>
            <w:tcW w:w="3119" w:type="dxa"/>
          </w:tcPr>
          <w:p w14:paraId="209D51F8" w14:textId="77777777" w:rsidR="00BF6E25" w:rsidRPr="006A30CC" w:rsidRDefault="00BF6E25" w:rsidP="000A0195">
            <w:pPr>
              <w:rPr>
                <w:rFonts w:cs="Arial"/>
                <w:sz w:val="18"/>
                <w:szCs w:val="18"/>
              </w:rPr>
            </w:pPr>
          </w:p>
        </w:tc>
      </w:tr>
      <w:tr w:rsidR="00BF6E25" w:rsidRPr="006A30CC" w14:paraId="46225E4E" w14:textId="77777777" w:rsidTr="000A0195">
        <w:tc>
          <w:tcPr>
            <w:tcW w:w="3970" w:type="dxa"/>
          </w:tcPr>
          <w:p w14:paraId="12D28F8A" w14:textId="5225F378" w:rsidR="00BF6E25" w:rsidRPr="005B48DD" w:rsidRDefault="00BF6E25" w:rsidP="001C2AA7">
            <w:pPr>
              <w:jc w:val="left"/>
              <w:rPr>
                <w:rFonts w:cs="Arial"/>
                <w:i/>
                <w:sz w:val="18"/>
                <w:szCs w:val="18"/>
              </w:rPr>
            </w:pPr>
            <w:r w:rsidRPr="005B48DD">
              <w:rPr>
                <w:rFonts w:cs="Arial"/>
                <w:b/>
                <w:sz w:val="18"/>
                <w:szCs w:val="18"/>
              </w:rPr>
              <w:t xml:space="preserve">Membership </w:t>
            </w:r>
            <w:r w:rsidRPr="005B48DD">
              <w:rPr>
                <w:rFonts w:cs="Arial"/>
                <w:i/>
                <w:sz w:val="18"/>
                <w:szCs w:val="18"/>
              </w:rPr>
              <w:t xml:space="preserve">(of professional bodies/ special interest groups -including local or national community </w:t>
            </w:r>
            <w:r w:rsidR="00997035">
              <w:rPr>
                <w:rFonts w:cs="Arial"/>
                <w:i/>
                <w:sz w:val="18"/>
                <w:szCs w:val="18"/>
              </w:rPr>
              <w:t xml:space="preserve">organisations). </w:t>
            </w:r>
            <w:r w:rsidRPr="005B48DD">
              <w:rPr>
                <w:rFonts w:cs="Arial"/>
                <w:i/>
                <w:sz w:val="18"/>
                <w:szCs w:val="18"/>
              </w:rPr>
              <w:t>It is not necessary to declare membership to a related health / nonclinical professional body which is a requirement of your role</w:t>
            </w:r>
          </w:p>
        </w:tc>
        <w:tc>
          <w:tcPr>
            <w:tcW w:w="850" w:type="dxa"/>
          </w:tcPr>
          <w:p w14:paraId="32D96F22" w14:textId="77777777" w:rsidR="00BF6E25" w:rsidRPr="006A30CC" w:rsidRDefault="00BF6E25" w:rsidP="000A0195">
            <w:pPr>
              <w:rPr>
                <w:rFonts w:cs="Arial"/>
                <w:sz w:val="18"/>
                <w:szCs w:val="18"/>
              </w:rPr>
            </w:pPr>
          </w:p>
        </w:tc>
        <w:tc>
          <w:tcPr>
            <w:tcW w:w="1134" w:type="dxa"/>
          </w:tcPr>
          <w:p w14:paraId="5A894890" w14:textId="77777777" w:rsidR="00BF6E25" w:rsidRPr="006A30CC" w:rsidRDefault="00BF6E25" w:rsidP="000A0195">
            <w:pPr>
              <w:rPr>
                <w:rFonts w:cs="Arial"/>
                <w:sz w:val="18"/>
                <w:szCs w:val="18"/>
              </w:rPr>
            </w:pPr>
          </w:p>
        </w:tc>
        <w:tc>
          <w:tcPr>
            <w:tcW w:w="851" w:type="dxa"/>
          </w:tcPr>
          <w:p w14:paraId="5FB194A7" w14:textId="77777777" w:rsidR="00BF6E25" w:rsidRPr="006A30CC" w:rsidRDefault="00BF6E25" w:rsidP="000A0195">
            <w:pPr>
              <w:rPr>
                <w:rFonts w:cs="Arial"/>
                <w:sz w:val="18"/>
                <w:szCs w:val="18"/>
              </w:rPr>
            </w:pPr>
          </w:p>
        </w:tc>
        <w:tc>
          <w:tcPr>
            <w:tcW w:w="850" w:type="dxa"/>
          </w:tcPr>
          <w:p w14:paraId="3AA0AA6D" w14:textId="77777777" w:rsidR="00BF6E25" w:rsidRPr="006A30CC" w:rsidRDefault="00BF6E25" w:rsidP="000A0195">
            <w:pPr>
              <w:rPr>
                <w:rFonts w:cs="Arial"/>
                <w:sz w:val="18"/>
                <w:szCs w:val="18"/>
              </w:rPr>
            </w:pPr>
          </w:p>
        </w:tc>
        <w:tc>
          <w:tcPr>
            <w:tcW w:w="3119" w:type="dxa"/>
          </w:tcPr>
          <w:p w14:paraId="40B6F6AF" w14:textId="77777777" w:rsidR="00BF6E25" w:rsidRPr="006A30CC" w:rsidRDefault="00BF6E25" w:rsidP="000A0195">
            <w:pPr>
              <w:rPr>
                <w:rFonts w:cs="Arial"/>
                <w:sz w:val="18"/>
                <w:szCs w:val="18"/>
              </w:rPr>
            </w:pPr>
          </w:p>
        </w:tc>
      </w:tr>
      <w:tr w:rsidR="00BF6E25" w:rsidRPr="006A30CC" w14:paraId="06FFEB68" w14:textId="77777777" w:rsidTr="000A0195">
        <w:tc>
          <w:tcPr>
            <w:tcW w:w="3970" w:type="dxa"/>
          </w:tcPr>
          <w:p w14:paraId="2F88C229" w14:textId="77777777" w:rsidR="00BF6E25" w:rsidRDefault="00BF6E25" w:rsidP="001C2AA7">
            <w:pPr>
              <w:jc w:val="left"/>
            </w:pPr>
            <w:r w:rsidRPr="005B48DD">
              <w:rPr>
                <w:rFonts w:cs="Arial"/>
                <w:b/>
                <w:sz w:val="18"/>
                <w:szCs w:val="18"/>
              </w:rPr>
              <w:t>Company Ownership</w:t>
            </w:r>
            <w:r>
              <w:t xml:space="preserve"> </w:t>
            </w:r>
          </w:p>
          <w:p w14:paraId="2C8D60FC" w14:textId="77777777" w:rsidR="00BF6E25" w:rsidRDefault="00BF6E25" w:rsidP="001C2AA7">
            <w:pPr>
              <w:jc w:val="left"/>
            </w:pPr>
            <w:r w:rsidRPr="005B48DD">
              <w:rPr>
                <w:rFonts w:cs="Arial"/>
                <w:i/>
                <w:sz w:val="18"/>
                <w:szCs w:val="18"/>
              </w:rPr>
              <w:t xml:space="preserve">Please state any full or part ownership, of private companies, </w:t>
            </w:r>
            <w:proofErr w:type="gramStart"/>
            <w:r w:rsidRPr="005B48DD">
              <w:rPr>
                <w:rFonts w:cs="Arial"/>
                <w:i/>
                <w:sz w:val="18"/>
                <w:szCs w:val="18"/>
              </w:rPr>
              <w:t>businesses</w:t>
            </w:r>
            <w:proofErr w:type="gramEnd"/>
            <w:r w:rsidRPr="005B48DD">
              <w:rPr>
                <w:rFonts w:cs="Arial"/>
                <w:i/>
                <w:sz w:val="18"/>
                <w:szCs w:val="18"/>
              </w:rPr>
              <w:t xml:space="preserve"> or consultancy, likely or possibly seeking to do business with the NHS</w:t>
            </w:r>
          </w:p>
        </w:tc>
        <w:tc>
          <w:tcPr>
            <w:tcW w:w="850" w:type="dxa"/>
          </w:tcPr>
          <w:p w14:paraId="46CE5EF7" w14:textId="77777777" w:rsidR="00BF6E25" w:rsidRPr="006A30CC" w:rsidRDefault="00BF6E25" w:rsidP="000A0195">
            <w:pPr>
              <w:rPr>
                <w:rFonts w:cs="Arial"/>
                <w:sz w:val="18"/>
                <w:szCs w:val="18"/>
              </w:rPr>
            </w:pPr>
          </w:p>
        </w:tc>
        <w:tc>
          <w:tcPr>
            <w:tcW w:w="1134" w:type="dxa"/>
          </w:tcPr>
          <w:p w14:paraId="761E0524" w14:textId="77777777" w:rsidR="00BF6E25" w:rsidRPr="006A30CC" w:rsidRDefault="00BF6E25" w:rsidP="000A0195">
            <w:pPr>
              <w:rPr>
                <w:rFonts w:cs="Arial"/>
                <w:sz w:val="18"/>
                <w:szCs w:val="18"/>
              </w:rPr>
            </w:pPr>
          </w:p>
        </w:tc>
        <w:tc>
          <w:tcPr>
            <w:tcW w:w="851" w:type="dxa"/>
          </w:tcPr>
          <w:p w14:paraId="78B826FE" w14:textId="77777777" w:rsidR="00BF6E25" w:rsidRPr="006A30CC" w:rsidRDefault="00BF6E25" w:rsidP="000A0195">
            <w:pPr>
              <w:rPr>
                <w:rFonts w:cs="Arial"/>
                <w:sz w:val="18"/>
                <w:szCs w:val="18"/>
              </w:rPr>
            </w:pPr>
          </w:p>
        </w:tc>
        <w:tc>
          <w:tcPr>
            <w:tcW w:w="850" w:type="dxa"/>
          </w:tcPr>
          <w:p w14:paraId="4BBCD449" w14:textId="77777777" w:rsidR="00BF6E25" w:rsidRPr="006A30CC" w:rsidRDefault="00BF6E25" w:rsidP="000A0195">
            <w:pPr>
              <w:rPr>
                <w:rFonts w:cs="Arial"/>
                <w:sz w:val="18"/>
                <w:szCs w:val="18"/>
              </w:rPr>
            </w:pPr>
          </w:p>
        </w:tc>
        <w:tc>
          <w:tcPr>
            <w:tcW w:w="3119" w:type="dxa"/>
          </w:tcPr>
          <w:p w14:paraId="2628D1A8" w14:textId="77777777" w:rsidR="00BF6E25" w:rsidRPr="006A30CC" w:rsidRDefault="00BF6E25" w:rsidP="000A0195">
            <w:pPr>
              <w:rPr>
                <w:rFonts w:cs="Arial"/>
                <w:sz w:val="18"/>
                <w:szCs w:val="18"/>
              </w:rPr>
            </w:pPr>
          </w:p>
        </w:tc>
      </w:tr>
      <w:tr w:rsidR="00BF6E25" w:rsidRPr="006A30CC" w14:paraId="5F58657B" w14:textId="77777777" w:rsidTr="000A0195">
        <w:tc>
          <w:tcPr>
            <w:tcW w:w="3970" w:type="dxa"/>
          </w:tcPr>
          <w:p w14:paraId="22F6B24D" w14:textId="77777777" w:rsidR="00BF6E25" w:rsidRDefault="00BF6E25" w:rsidP="001C2AA7">
            <w:pPr>
              <w:jc w:val="left"/>
            </w:pPr>
            <w:r w:rsidRPr="005B48DD">
              <w:rPr>
                <w:rFonts w:cs="Arial"/>
                <w:b/>
                <w:sz w:val="18"/>
                <w:szCs w:val="18"/>
              </w:rPr>
              <w:t xml:space="preserve">Miscellaneous </w:t>
            </w:r>
            <w:r w:rsidRPr="005B48DD">
              <w:rPr>
                <w:rFonts w:cs="Arial"/>
                <w:i/>
                <w:sz w:val="18"/>
                <w:szCs w:val="18"/>
              </w:rPr>
              <w:t>Any other declaration</w:t>
            </w:r>
          </w:p>
        </w:tc>
        <w:tc>
          <w:tcPr>
            <w:tcW w:w="850" w:type="dxa"/>
          </w:tcPr>
          <w:p w14:paraId="6D22EC51" w14:textId="77777777" w:rsidR="00BF6E25" w:rsidRPr="006A30CC" w:rsidRDefault="00BF6E25" w:rsidP="000A0195">
            <w:pPr>
              <w:rPr>
                <w:rFonts w:cs="Arial"/>
                <w:sz w:val="18"/>
                <w:szCs w:val="18"/>
              </w:rPr>
            </w:pPr>
          </w:p>
        </w:tc>
        <w:tc>
          <w:tcPr>
            <w:tcW w:w="1134" w:type="dxa"/>
          </w:tcPr>
          <w:p w14:paraId="6FD0D00A" w14:textId="77777777" w:rsidR="00BF6E25" w:rsidRPr="006A30CC" w:rsidRDefault="00BF6E25" w:rsidP="000A0195">
            <w:pPr>
              <w:rPr>
                <w:rFonts w:cs="Arial"/>
                <w:sz w:val="18"/>
                <w:szCs w:val="18"/>
              </w:rPr>
            </w:pPr>
          </w:p>
        </w:tc>
        <w:tc>
          <w:tcPr>
            <w:tcW w:w="851" w:type="dxa"/>
          </w:tcPr>
          <w:p w14:paraId="38CA1023" w14:textId="77777777" w:rsidR="00BF6E25" w:rsidRPr="006A30CC" w:rsidRDefault="00BF6E25" w:rsidP="000A0195">
            <w:pPr>
              <w:rPr>
                <w:rFonts w:cs="Arial"/>
                <w:sz w:val="18"/>
                <w:szCs w:val="18"/>
              </w:rPr>
            </w:pPr>
          </w:p>
        </w:tc>
        <w:tc>
          <w:tcPr>
            <w:tcW w:w="850" w:type="dxa"/>
          </w:tcPr>
          <w:p w14:paraId="3AD9D5F9" w14:textId="77777777" w:rsidR="00BF6E25" w:rsidRPr="006A30CC" w:rsidRDefault="00BF6E25" w:rsidP="000A0195">
            <w:pPr>
              <w:rPr>
                <w:rFonts w:cs="Arial"/>
                <w:sz w:val="18"/>
                <w:szCs w:val="18"/>
              </w:rPr>
            </w:pPr>
          </w:p>
        </w:tc>
        <w:tc>
          <w:tcPr>
            <w:tcW w:w="3119" w:type="dxa"/>
          </w:tcPr>
          <w:p w14:paraId="51F28154" w14:textId="77777777" w:rsidR="00BF6E25" w:rsidRPr="006A30CC" w:rsidRDefault="00BF6E25" w:rsidP="000A0195">
            <w:pPr>
              <w:rPr>
                <w:rFonts w:cs="Arial"/>
                <w:sz w:val="18"/>
                <w:szCs w:val="18"/>
              </w:rPr>
            </w:pPr>
          </w:p>
        </w:tc>
      </w:tr>
    </w:tbl>
    <w:p w14:paraId="5D3A0416" w14:textId="77777777" w:rsidR="00BF6E25" w:rsidRDefault="00BF6E25" w:rsidP="00BF6E25"/>
    <w:p w14:paraId="60386372" w14:textId="77777777" w:rsidR="00184D4F" w:rsidRDefault="00184D4F" w:rsidP="00184D4F">
      <w:pPr>
        <w:ind w:hanging="851"/>
        <w:rPr>
          <w:rFonts w:cs="Arial"/>
          <w:sz w:val="18"/>
          <w:szCs w:val="18"/>
        </w:rPr>
      </w:pPr>
      <w:r w:rsidRPr="00184D4F">
        <w:rPr>
          <w:rFonts w:cs="Arial"/>
          <w:b/>
          <w:sz w:val="18"/>
          <w:szCs w:val="18"/>
        </w:rPr>
        <w:t>DECLARATION</w:t>
      </w:r>
      <w:r w:rsidRPr="00184D4F">
        <w:rPr>
          <w:rFonts w:cs="Arial"/>
          <w:sz w:val="18"/>
          <w:szCs w:val="18"/>
        </w:rPr>
        <w:t xml:space="preserve"> </w:t>
      </w:r>
    </w:p>
    <w:p w14:paraId="745A4821" w14:textId="77777777" w:rsidR="00701565" w:rsidRDefault="00701565" w:rsidP="00701565">
      <w:pPr>
        <w:pStyle w:val="NormalWeb"/>
        <w:spacing w:before="0" w:beforeAutospacing="0" w:after="0" w:afterAutospacing="0"/>
        <w:ind w:left="-851" w:right="95"/>
        <w:rPr>
          <w:rFonts w:ascii="Arial" w:hAnsi="Arial" w:cs="Arial"/>
          <w:color w:val="000000" w:themeColor="dark1"/>
          <w:sz w:val="20"/>
          <w:szCs w:val="20"/>
        </w:rPr>
      </w:pPr>
      <w:r>
        <w:rPr>
          <w:rFonts w:ascii="Arial" w:hAnsi="Arial" w:cs="Arial"/>
          <w:color w:val="000000" w:themeColor="dark1"/>
          <w:sz w:val="20"/>
          <w:szCs w:val="20"/>
        </w:rPr>
        <w:t xml:space="preserve">The information submitted will be held by </w:t>
      </w:r>
      <w:r>
        <w:rPr>
          <w:rFonts w:ascii="Arial" w:hAnsi="Arial" w:cs="Arial"/>
          <w:b/>
          <w:bCs/>
          <w:color w:val="000000" w:themeColor="dark1"/>
          <w:sz w:val="20"/>
          <w:szCs w:val="20"/>
        </w:rPr>
        <w:t xml:space="preserve">Great Western Hospitals NHS FoundationTrust </w:t>
      </w:r>
      <w:r>
        <w:rPr>
          <w:rFonts w:ascii="Arial" w:hAnsi="Arial" w:cs="Arial"/>
          <w:color w:val="000000" w:themeColor="dark1"/>
          <w:sz w:val="20"/>
          <w:szCs w:val="20"/>
        </w:rPr>
        <w:t xml:space="preserve">for personnel or other reasons specified on this form and to comply with the organisation’s policies. This information may be held in both manual and electronic form in accordance with the Data Protection Act 2018.  Information may be disclosed to third parties in accordance with the Freedom of Information Act 2000 and published in registers that </w:t>
      </w:r>
      <w:r>
        <w:rPr>
          <w:rFonts w:ascii="Arial" w:hAnsi="Arial" w:cs="Arial"/>
          <w:b/>
          <w:bCs/>
          <w:color w:val="000000" w:themeColor="dark1"/>
          <w:sz w:val="20"/>
          <w:szCs w:val="20"/>
        </w:rPr>
        <w:t xml:space="preserve">Great Western Hospitals NHS FoundationTrust </w:t>
      </w:r>
      <w:r>
        <w:rPr>
          <w:rFonts w:ascii="Arial" w:hAnsi="Arial" w:cs="Arial"/>
          <w:color w:val="000000" w:themeColor="dark1"/>
          <w:sz w:val="20"/>
          <w:szCs w:val="20"/>
        </w:rPr>
        <w:t>holds.</w:t>
      </w:r>
    </w:p>
    <w:p w14:paraId="468E1625" w14:textId="77777777" w:rsidR="00701565" w:rsidRDefault="00701565" w:rsidP="00701565">
      <w:pPr>
        <w:pStyle w:val="NormalWeb"/>
        <w:spacing w:before="0" w:beforeAutospacing="0" w:after="0" w:afterAutospacing="0"/>
        <w:rPr>
          <w:rFonts w:ascii="Arial" w:hAnsi="Arial" w:cs="Arial"/>
          <w:color w:val="000000" w:themeColor="dark1"/>
          <w:sz w:val="20"/>
          <w:szCs w:val="20"/>
        </w:rPr>
      </w:pPr>
    </w:p>
    <w:p w14:paraId="53F46288" w14:textId="77777777" w:rsidR="00701565" w:rsidRDefault="00701565" w:rsidP="00701565">
      <w:pPr>
        <w:pStyle w:val="NormalWeb"/>
        <w:spacing w:before="0" w:beforeAutospacing="0" w:after="0" w:afterAutospacing="0"/>
        <w:ind w:left="-851"/>
      </w:pPr>
      <w:r>
        <w:rPr>
          <w:rFonts w:ascii="Arial" w:hAnsi="Arial" w:cs="Arial"/>
          <w:color w:val="000000" w:themeColor="dark1"/>
          <w:sz w:val="20"/>
          <w:szCs w:val="20"/>
        </w:rPr>
        <w:t xml:space="preserve">I confirm that the information provided above is complete and correct. I acknowledge that any changes in these declarations must be notified to </w:t>
      </w:r>
      <w:r>
        <w:rPr>
          <w:rFonts w:asciiTheme="minorHAnsi" w:hAnsi="Calibri" w:cstheme="minorBidi"/>
          <w:b/>
          <w:bCs/>
          <w:color w:val="000000" w:themeColor="dark1"/>
          <w:sz w:val="22"/>
          <w:szCs w:val="22"/>
        </w:rPr>
        <w:t xml:space="preserve">Great Western Hospitals NHS Foundation Trust </w:t>
      </w:r>
      <w:r>
        <w:rPr>
          <w:rFonts w:ascii="Arial" w:hAnsi="Arial" w:cs="Arial"/>
          <w:color w:val="000000" w:themeColor="dark1"/>
          <w:sz w:val="20"/>
          <w:szCs w:val="20"/>
        </w:rPr>
        <w:t>as soon as practicable and no later than 28 days after the interest arises. I am aware that if I do not make full, accurate and timely declarations then civil, criminal, internal disciplinary, or professional regulatory action may result.</w:t>
      </w:r>
    </w:p>
    <w:p w14:paraId="37E0F0C3" w14:textId="1E3F101F" w:rsidR="001A1EEB" w:rsidRPr="00701565" w:rsidRDefault="00184D4F" w:rsidP="00701565">
      <w:pPr>
        <w:rPr>
          <w:rFonts w:cs="Arial"/>
          <w:sz w:val="18"/>
          <w:szCs w:val="18"/>
        </w:rPr>
      </w:pPr>
      <w:r w:rsidRPr="00701565">
        <w:rPr>
          <w:rFonts w:cs="Arial"/>
          <w:sz w:val="18"/>
          <w:szCs w:val="18"/>
        </w:rPr>
        <w:t xml:space="preserve">. </w:t>
      </w:r>
    </w:p>
    <w:tbl>
      <w:tblPr>
        <w:tblW w:w="11367" w:type="dxa"/>
        <w:tblInd w:w="-743" w:type="dxa"/>
        <w:tblLook w:val="04A0" w:firstRow="1" w:lastRow="0" w:firstColumn="1" w:lastColumn="0" w:noHBand="0" w:noVBand="1"/>
      </w:tblPr>
      <w:tblGrid>
        <w:gridCol w:w="1277"/>
        <w:gridCol w:w="3970"/>
        <w:gridCol w:w="236"/>
        <w:gridCol w:w="188"/>
        <w:gridCol w:w="425"/>
        <w:gridCol w:w="1416"/>
        <w:gridCol w:w="2167"/>
        <w:gridCol w:w="528"/>
        <w:gridCol w:w="888"/>
        <w:gridCol w:w="272"/>
      </w:tblGrid>
      <w:tr w:rsidR="001A1EEB" w:rsidRPr="00811DFB" w14:paraId="3CC288C9" w14:textId="77777777" w:rsidTr="001A1EEB">
        <w:trPr>
          <w:gridAfter w:val="2"/>
          <w:wAfter w:w="1160" w:type="dxa"/>
          <w:trHeight w:val="1152"/>
        </w:trPr>
        <w:tc>
          <w:tcPr>
            <w:tcW w:w="10207" w:type="dxa"/>
            <w:gridSpan w:val="8"/>
            <w:tcBorders>
              <w:top w:val="single" w:sz="8" w:space="0" w:color="auto"/>
              <w:left w:val="single" w:sz="8" w:space="0" w:color="auto"/>
              <w:bottom w:val="single" w:sz="8" w:space="0" w:color="auto"/>
              <w:right w:val="single" w:sz="8" w:space="0" w:color="000000"/>
            </w:tcBorders>
            <w:shd w:val="clear" w:color="000000" w:fill="EEECE1"/>
            <w:vAlign w:val="center"/>
            <w:hideMark/>
          </w:tcPr>
          <w:p w14:paraId="7C2F46F8" w14:textId="77777777" w:rsidR="001A1EEB" w:rsidRPr="00811DFB" w:rsidRDefault="001A1EEB"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 xml:space="preserve">Please note that consent to publish must be given.  Should employees have substantial grounds for believing that publication of their interests should not take place then they should detail in the box below. In exceptional circumstances, for instance where publication of information might put an employee at risk of harm, information may be withheld or redacted on public registers.  However, this would be the exception and information will not be withheld or redacted merely because of a personal preference. </w:t>
            </w:r>
          </w:p>
        </w:tc>
      </w:tr>
      <w:tr w:rsidR="00701565" w:rsidRPr="00811DFB" w14:paraId="604647C5" w14:textId="77777777" w:rsidTr="009C572C">
        <w:trPr>
          <w:trHeight w:val="360"/>
        </w:trPr>
        <w:tc>
          <w:tcPr>
            <w:tcW w:w="11095" w:type="dxa"/>
            <w:gridSpan w:val="9"/>
            <w:tcBorders>
              <w:top w:val="nil"/>
              <w:left w:val="nil"/>
              <w:bottom w:val="nil"/>
              <w:right w:val="nil"/>
            </w:tcBorders>
            <w:shd w:val="clear" w:color="auto" w:fill="auto"/>
            <w:noWrap/>
            <w:vAlign w:val="bottom"/>
            <w:hideMark/>
          </w:tcPr>
          <w:p w14:paraId="29886973" w14:textId="77777777" w:rsidR="00701565" w:rsidRDefault="00701565" w:rsidP="009C572C">
            <w:pPr>
              <w:overflowPunct/>
              <w:autoSpaceDE/>
              <w:autoSpaceDN/>
              <w:adjustRightInd/>
              <w:jc w:val="left"/>
              <w:textAlignment w:val="auto"/>
              <w:rPr>
                <w:rFonts w:cs="Arial"/>
                <w:color w:val="000000"/>
                <w:sz w:val="20"/>
                <w:lang w:eastAsia="en-GB"/>
              </w:rPr>
            </w:pPr>
          </w:p>
          <w:p w14:paraId="71422436" w14:textId="77777777" w:rsidR="00701565" w:rsidRDefault="00701565" w:rsidP="009C572C">
            <w:pPr>
              <w:overflowPunct/>
              <w:autoSpaceDE/>
              <w:autoSpaceDN/>
              <w:adjustRightInd/>
              <w:jc w:val="left"/>
              <w:textAlignment w:val="auto"/>
              <w:rPr>
                <w:rFonts w:cs="Arial"/>
                <w:color w:val="000000"/>
                <w:sz w:val="20"/>
                <w:lang w:eastAsia="en-GB"/>
              </w:rPr>
            </w:pPr>
            <w:r w:rsidRPr="00811DFB">
              <w:rPr>
                <w:rFonts w:cs="Arial"/>
                <w:color w:val="000000"/>
                <w:sz w:val="20"/>
                <w:lang w:eastAsia="en-GB"/>
              </w:rPr>
              <w:t xml:space="preserve">I </w:t>
            </w:r>
            <w:r w:rsidRPr="00811DFB">
              <w:rPr>
                <w:rFonts w:cs="Arial"/>
                <w:b/>
                <w:bCs/>
                <w:color w:val="000000"/>
                <w:sz w:val="20"/>
                <w:lang w:eastAsia="en-GB"/>
              </w:rPr>
              <w:t>do / do not</w:t>
            </w:r>
            <w:r w:rsidRPr="00811DFB">
              <w:rPr>
                <w:rFonts w:cs="Arial"/>
                <w:color w:val="000000"/>
                <w:sz w:val="20"/>
                <w:lang w:eastAsia="en-GB"/>
              </w:rPr>
              <w:t xml:space="preserve"> </w:t>
            </w:r>
            <w:r w:rsidRPr="00811DFB">
              <w:rPr>
                <w:rFonts w:cs="Arial"/>
                <w:b/>
                <w:bCs/>
                <w:color w:val="000000"/>
                <w:sz w:val="20"/>
                <w:lang w:eastAsia="en-GB"/>
              </w:rPr>
              <w:t>[delete as applicable]</w:t>
            </w:r>
            <w:r w:rsidRPr="00811DFB">
              <w:rPr>
                <w:rFonts w:cs="Arial"/>
                <w:color w:val="000000"/>
                <w:sz w:val="20"/>
                <w:lang w:eastAsia="en-GB"/>
              </w:rPr>
              <w:t xml:space="preserve"> give my consent for this information to published </w:t>
            </w:r>
            <w:proofErr w:type="gramStart"/>
            <w:r w:rsidRPr="00811DFB">
              <w:rPr>
                <w:rFonts w:cs="Arial"/>
                <w:color w:val="000000"/>
                <w:sz w:val="20"/>
                <w:lang w:eastAsia="en-GB"/>
              </w:rPr>
              <w:t>on  public</w:t>
            </w:r>
            <w:proofErr w:type="gramEnd"/>
            <w:r w:rsidRPr="00811DFB">
              <w:rPr>
                <w:rFonts w:cs="Arial"/>
                <w:color w:val="000000"/>
                <w:sz w:val="20"/>
                <w:lang w:eastAsia="en-GB"/>
              </w:rPr>
              <w:t xml:space="preserve"> registers that </w:t>
            </w:r>
            <w:r w:rsidRPr="00811DFB">
              <w:rPr>
                <w:rFonts w:cs="Arial"/>
                <w:color w:val="000000"/>
                <w:sz w:val="20"/>
                <w:lang w:eastAsia="en-GB"/>
              </w:rPr>
              <w:br/>
              <w:t>Great Western Hospitals NHS Foundation Trust  holds (published on the Trust website).</w:t>
            </w:r>
          </w:p>
          <w:p w14:paraId="79EB135C" w14:textId="117417BE" w:rsidR="00701565" w:rsidRPr="00811DFB" w:rsidRDefault="00701565" w:rsidP="009C572C">
            <w:pPr>
              <w:overflowPunct/>
              <w:autoSpaceDE/>
              <w:autoSpaceDN/>
              <w:adjustRightInd/>
              <w:jc w:val="left"/>
              <w:textAlignment w:val="auto"/>
              <w:rPr>
                <w:rFonts w:cs="Arial"/>
                <w:color w:val="000000"/>
                <w:sz w:val="20"/>
                <w:lang w:eastAsia="en-GB"/>
              </w:rPr>
            </w:pPr>
            <w:r w:rsidRPr="00811DFB">
              <w:rPr>
                <w:rFonts w:cs="Arial"/>
                <w:color w:val="000000"/>
                <w:sz w:val="20"/>
                <w:lang w:eastAsia="en-GB"/>
              </w:rPr>
              <w:t xml:space="preserve">If consent is </w:t>
            </w:r>
            <w:r w:rsidRPr="00483D83">
              <w:rPr>
                <w:rFonts w:cs="Arial"/>
                <w:b/>
                <w:color w:val="000000"/>
                <w:sz w:val="20"/>
                <w:lang w:eastAsia="en-GB"/>
              </w:rPr>
              <w:t>NOT</w:t>
            </w:r>
            <w:r w:rsidRPr="00811DFB">
              <w:rPr>
                <w:rFonts w:cs="Arial"/>
                <w:color w:val="000000"/>
                <w:sz w:val="20"/>
                <w:lang w:eastAsia="en-GB"/>
              </w:rPr>
              <w:t xml:space="preserve"> </w:t>
            </w:r>
            <w:proofErr w:type="gramStart"/>
            <w:r w:rsidRPr="00811DFB">
              <w:rPr>
                <w:rFonts w:cs="Arial"/>
                <w:color w:val="000000"/>
                <w:sz w:val="20"/>
                <w:lang w:eastAsia="en-GB"/>
              </w:rPr>
              <w:t>given</w:t>
            </w:r>
            <w:proofErr w:type="gramEnd"/>
            <w:r w:rsidRPr="00811DFB">
              <w:rPr>
                <w:rFonts w:cs="Arial"/>
                <w:color w:val="000000"/>
                <w:sz w:val="20"/>
                <w:lang w:eastAsia="en-GB"/>
              </w:rPr>
              <w:t xml:space="preserve"> please give reasons:</w:t>
            </w:r>
          </w:p>
        </w:tc>
        <w:tc>
          <w:tcPr>
            <w:tcW w:w="272" w:type="dxa"/>
            <w:tcBorders>
              <w:top w:val="nil"/>
              <w:left w:val="nil"/>
              <w:bottom w:val="nil"/>
              <w:right w:val="nil"/>
            </w:tcBorders>
            <w:shd w:val="clear" w:color="auto" w:fill="auto"/>
            <w:noWrap/>
            <w:vAlign w:val="bottom"/>
            <w:hideMark/>
          </w:tcPr>
          <w:p w14:paraId="4A52A9BB" w14:textId="77777777" w:rsidR="00701565" w:rsidRPr="00811DFB" w:rsidRDefault="00701565" w:rsidP="009C572C">
            <w:pPr>
              <w:overflowPunct/>
              <w:autoSpaceDE/>
              <w:autoSpaceDN/>
              <w:adjustRightInd/>
              <w:jc w:val="left"/>
              <w:textAlignment w:val="auto"/>
              <w:rPr>
                <w:rFonts w:cs="Arial"/>
                <w:color w:val="000000"/>
                <w:sz w:val="20"/>
                <w:lang w:eastAsia="en-GB"/>
              </w:rPr>
            </w:pPr>
          </w:p>
        </w:tc>
      </w:tr>
      <w:tr w:rsidR="001A1EEB" w:rsidRPr="00811DFB" w14:paraId="368145F6" w14:textId="77777777" w:rsidTr="001A1EEB">
        <w:trPr>
          <w:gridAfter w:val="2"/>
          <w:wAfter w:w="1160" w:type="dxa"/>
          <w:trHeight w:val="540"/>
        </w:trPr>
        <w:tc>
          <w:tcPr>
            <w:tcW w:w="10207"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66AC1FF7" w14:textId="77777777" w:rsidR="001A1EEB" w:rsidRDefault="001A1EEB" w:rsidP="009C572C">
            <w:pPr>
              <w:overflowPunct/>
              <w:autoSpaceDE/>
              <w:autoSpaceDN/>
              <w:adjustRightInd/>
              <w:jc w:val="left"/>
              <w:textAlignment w:val="auto"/>
              <w:rPr>
                <w:rFonts w:cs="Arial"/>
                <w:color w:val="000000"/>
                <w:sz w:val="20"/>
                <w:lang w:eastAsia="en-GB"/>
              </w:rPr>
            </w:pPr>
            <w:r w:rsidRPr="00811DFB">
              <w:rPr>
                <w:rFonts w:cs="Arial"/>
                <w:color w:val="000000"/>
                <w:sz w:val="20"/>
                <w:lang w:eastAsia="en-GB"/>
              </w:rPr>
              <w:t> </w:t>
            </w:r>
          </w:p>
          <w:p w14:paraId="7453340C" w14:textId="77777777" w:rsidR="001A1EEB" w:rsidRDefault="001A1EEB" w:rsidP="009C572C">
            <w:pPr>
              <w:overflowPunct/>
              <w:autoSpaceDE/>
              <w:autoSpaceDN/>
              <w:adjustRightInd/>
              <w:jc w:val="left"/>
              <w:textAlignment w:val="auto"/>
              <w:rPr>
                <w:rFonts w:cs="Arial"/>
                <w:color w:val="000000"/>
                <w:sz w:val="20"/>
                <w:lang w:eastAsia="en-GB"/>
              </w:rPr>
            </w:pPr>
          </w:p>
          <w:p w14:paraId="033C2C6F" w14:textId="77777777" w:rsidR="001A1EEB" w:rsidRPr="00811DFB" w:rsidRDefault="001A1EEB" w:rsidP="009C572C">
            <w:pPr>
              <w:overflowPunct/>
              <w:autoSpaceDE/>
              <w:autoSpaceDN/>
              <w:adjustRightInd/>
              <w:jc w:val="left"/>
              <w:textAlignment w:val="auto"/>
              <w:rPr>
                <w:rFonts w:cs="Arial"/>
                <w:color w:val="000000"/>
                <w:sz w:val="20"/>
                <w:lang w:eastAsia="en-GB"/>
              </w:rPr>
            </w:pPr>
          </w:p>
        </w:tc>
      </w:tr>
      <w:tr w:rsidR="001A1EEB" w:rsidRPr="00811DFB" w14:paraId="753FA8A5" w14:textId="77777777" w:rsidTr="001A1EEB">
        <w:trPr>
          <w:trHeight w:val="105"/>
        </w:trPr>
        <w:tc>
          <w:tcPr>
            <w:tcW w:w="1277" w:type="dxa"/>
            <w:tcBorders>
              <w:top w:val="nil"/>
              <w:left w:val="nil"/>
              <w:bottom w:val="nil"/>
              <w:right w:val="nil"/>
            </w:tcBorders>
            <w:shd w:val="clear" w:color="auto" w:fill="auto"/>
            <w:vAlign w:val="bottom"/>
            <w:hideMark/>
          </w:tcPr>
          <w:p w14:paraId="1865CB95"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3970" w:type="dxa"/>
            <w:tcBorders>
              <w:top w:val="nil"/>
              <w:left w:val="nil"/>
              <w:bottom w:val="nil"/>
              <w:right w:val="nil"/>
            </w:tcBorders>
            <w:shd w:val="clear" w:color="auto" w:fill="auto"/>
            <w:vAlign w:val="bottom"/>
            <w:hideMark/>
          </w:tcPr>
          <w:p w14:paraId="143FDC1D"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236" w:type="dxa"/>
            <w:tcBorders>
              <w:top w:val="nil"/>
              <w:left w:val="nil"/>
              <w:bottom w:val="nil"/>
              <w:right w:val="nil"/>
            </w:tcBorders>
            <w:shd w:val="clear" w:color="auto" w:fill="auto"/>
            <w:vAlign w:val="bottom"/>
            <w:hideMark/>
          </w:tcPr>
          <w:p w14:paraId="70EBF4DC"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4196" w:type="dxa"/>
            <w:gridSpan w:val="4"/>
            <w:tcBorders>
              <w:top w:val="nil"/>
              <w:left w:val="nil"/>
              <w:bottom w:val="nil"/>
              <w:right w:val="nil"/>
            </w:tcBorders>
            <w:shd w:val="clear" w:color="auto" w:fill="auto"/>
            <w:vAlign w:val="bottom"/>
            <w:hideMark/>
          </w:tcPr>
          <w:p w14:paraId="271DA232"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1416" w:type="dxa"/>
            <w:gridSpan w:val="2"/>
            <w:tcBorders>
              <w:top w:val="nil"/>
              <w:left w:val="nil"/>
              <w:bottom w:val="nil"/>
              <w:right w:val="nil"/>
            </w:tcBorders>
            <w:shd w:val="clear" w:color="auto" w:fill="auto"/>
            <w:vAlign w:val="bottom"/>
            <w:hideMark/>
          </w:tcPr>
          <w:p w14:paraId="36E41ED3"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272" w:type="dxa"/>
            <w:tcBorders>
              <w:top w:val="nil"/>
              <w:left w:val="nil"/>
              <w:bottom w:val="nil"/>
              <w:right w:val="nil"/>
            </w:tcBorders>
            <w:shd w:val="clear" w:color="auto" w:fill="auto"/>
            <w:vAlign w:val="bottom"/>
            <w:hideMark/>
          </w:tcPr>
          <w:p w14:paraId="687F4324" w14:textId="77777777" w:rsidR="001A1EEB" w:rsidRPr="00811DFB" w:rsidRDefault="001A1EEB" w:rsidP="009C572C">
            <w:pPr>
              <w:overflowPunct/>
              <w:autoSpaceDE/>
              <w:autoSpaceDN/>
              <w:adjustRightInd/>
              <w:jc w:val="left"/>
              <w:textAlignment w:val="auto"/>
              <w:rPr>
                <w:rFonts w:cs="Arial"/>
                <w:color w:val="000000"/>
                <w:sz w:val="20"/>
                <w:lang w:eastAsia="en-GB"/>
              </w:rPr>
            </w:pPr>
          </w:p>
        </w:tc>
      </w:tr>
      <w:tr w:rsidR="001A1EEB" w:rsidRPr="00811DFB" w14:paraId="7EBF1696" w14:textId="77777777" w:rsidTr="001A1EEB">
        <w:trPr>
          <w:gridAfter w:val="2"/>
          <w:wAfter w:w="1160" w:type="dxa"/>
          <w:trHeight w:val="276"/>
        </w:trPr>
        <w:tc>
          <w:tcPr>
            <w:tcW w:w="1277" w:type="dxa"/>
            <w:tcBorders>
              <w:top w:val="nil"/>
              <w:left w:val="nil"/>
              <w:bottom w:val="nil"/>
              <w:right w:val="nil"/>
            </w:tcBorders>
            <w:shd w:val="clear" w:color="auto" w:fill="auto"/>
            <w:vAlign w:val="bottom"/>
            <w:hideMark/>
          </w:tcPr>
          <w:p w14:paraId="2635C9B7" w14:textId="77777777" w:rsidR="001A1EEB" w:rsidRPr="00811DFB" w:rsidRDefault="001A1EEB"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Signed:</w:t>
            </w:r>
          </w:p>
        </w:tc>
        <w:tc>
          <w:tcPr>
            <w:tcW w:w="4394"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5FB53A1B" w14:textId="77777777" w:rsidR="001A1EEB" w:rsidRDefault="001A1EEB" w:rsidP="009C572C">
            <w:pPr>
              <w:overflowPunct/>
              <w:autoSpaceDE/>
              <w:autoSpaceDN/>
              <w:adjustRightInd/>
              <w:jc w:val="center"/>
              <w:textAlignment w:val="auto"/>
              <w:rPr>
                <w:rFonts w:cs="Arial"/>
                <w:b/>
                <w:bCs/>
                <w:color w:val="000000"/>
                <w:sz w:val="20"/>
                <w:lang w:eastAsia="en-GB"/>
              </w:rPr>
            </w:pPr>
            <w:r w:rsidRPr="00811DFB">
              <w:rPr>
                <w:rFonts w:cs="Arial"/>
                <w:b/>
                <w:bCs/>
                <w:color w:val="000000"/>
                <w:sz w:val="20"/>
                <w:lang w:eastAsia="en-GB"/>
              </w:rPr>
              <w:t> </w:t>
            </w:r>
          </w:p>
          <w:p w14:paraId="78882A0C" w14:textId="77777777" w:rsidR="001A1EEB" w:rsidRPr="00811DFB" w:rsidRDefault="001A1EEB" w:rsidP="009C572C">
            <w:pPr>
              <w:overflowPunct/>
              <w:autoSpaceDE/>
              <w:autoSpaceDN/>
              <w:adjustRightInd/>
              <w:jc w:val="center"/>
              <w:textAlignment w:val="auto"/>
              <w:rPr>
                <w:rFonts w:cs="Arial"/>
                <w:b/>
                <w:bCs/>
                <w:color w:val="000000"/>
                <w:sz w:val="20"/>
                <w:lang w:eastAsia="en-GB"/>
              </w:rPr>
            </w:pPr>
          </w:p>
        </w:tc>
        <w:tc>
          <w:tcPr>
            <w:tcW w:w="425" w:type="dxa"/>
            <w:tcBorders>
              <w:top w:val="nil"/>
              <w:left w:val="nil"/>
              <w:bottom w:val="nil"/>
              <w:right w:val="nil"/>
            </w:tcBorders>
            <w:shd w:val="clear" w:color="auto" w:fill="auto"/>
            <w:noWrap/>
            <w:vAlign w:val="bottom"/>
            <w:hideMark/>
          </w:tcPr>
          <w:p w14:paraId="1AC213E2"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hideMark/>
          </w:tcPr>
          <w:p w14:paraId="228192F4" w14:textId="77777777" w:rsidR="001A1EEB" w:rsidRPr="00811DFB" w:rsidRDefault="001A1EEB"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Date:</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5FEF69EA" w14:textId="6D621427" w:rsidR="001A1EEB" w:rsidRPr="00811DFB" w:rsidRDefault="001A1EEB" w:rsidP="009C572C">
            <w:pPr>
              <w:overflowPunct/>
              <w:autoSpaceDE/>
              <w:autoSpaceDN/>
              <w:adjustRightInd/>
              <w:jc w:val="left"/>
              <w:textAlignment w:val="auto"/>
              <w:rPr>
                <w:rFonts w:cs="Arial"/>
                <w:color w:val="000000"/>
                <w:sz w:val="20"/>
                <w:lang w:eastAsia="en-GB"/>
              </w:rPr>
            </w:pPr>
          </w:p>
        </w:tc>
      </w:tr>
      <w:tr w:rsidR="001A1EEB" w:rsidRPr="00811DFB" w14:paraId="4D57534D" w14:textId="77777777" w:rsidTr="001A1EEB">
        <w:trPr>
          <w:gridAfter w:val="2"/>
          <w:wAfter w:w="1160" w:type="dxa"/>
          <w:trHeight w:val="105"/>
        </w:trPr>
        <w:tc>
          <w:tcPr>
            <w:tcW w:w="1277" w:type="dxa"/>
            <w:tcBorders>
              <w:top w:val="nil"/>
              <w:left w:val="nil"/>
              <w:bottom w:val="nil"/>
              <w:right w:val="nil"/>
            </w:tcBorders>
            <w:shd w:val="clear" w:color="auto" w:fill="auto"/>
            <w:noWrap/>
            <w:vAlign w:val="bottom"/>
            <w:hideMark/>
          </w:tcPr>
          <w:p w14:paraId="03D27DDE" w14:textId="77777777" w:rsidR="001A1EEB" w:rsidRPr="00811DFB" w:rsidRDefault="001A1EEB" w:rsidP="009C572C">
            <w:pPr>
              <w:overflowPunct/>
              <w:autoSpaceDE/>
              <w:autoSpaceDN/>
              <w:adjustRightInd/>
              <w:jc w:val="left"/>
              <w:textAlignment w:val="auto"/>
              <w:rPr>
                <w:rFonts w:ascii="Calibri" w:hAnsi="Calibri"/>
                <w:color w:val="000000"/>
                <w:szCs w:val="22"/>
                <w:lang w:eastAsia="en-GB"/>
              </w:rPr>
            </w:pPr>
          </w:p>
          <w:tbl>
            <w:tblPr>
              <w:tblW w:w="0" w:type="auto"/>
              <w:tblCellSpacing w:w="0" w:type="dxa"/>
              <w:tblCellMar>
                <w:left w:w="0" w:type="dxa"/>
                <w:right w:w="0" w:type="dxa"/>
              </w:tblCellMar>
              <w:tblLook w:val="04A0" w:firstRow="1" w:lastRow="0" w:firstColumn="1" w:lastColumn="0" w:noHBand="0" w:noVBand="1"/>
            </w:tblPr>
            <w:tblGrid>
              <w:gridCol w:w="1061"/>
            </w:tblGrid>
            <w:tr w:rsidR="001A1EEB" w:rsidRPr="00811DFB" w14:paraId="78F94516" w14:textId="77777777" w:rsidTr="009C572C">
              <w:trPr>
                <w:trHeight w:val="105"/>
                <w:tblCellSpacing w:w="0" w:type="dxa"/>
              </w:trPr>
              <w:tc>
                <w:tcPr>
                  <w:tcW w:w="2120" w:type="dxa"/>
                  <w:tcBorders>
                    <w:top w:val="nil"/>
                    <w:left w:val="nil"/>
                    <w:bottom w:val="nil"/>
                    <w:right w:val="nil"/>
                  </w:tcBorders>
                  <w:shd w:val="clear" w:color="auto" w:fill="auto"/>
                  <w:vAlign w:val="bottom"/>
                  <w:hideMark/>
                </w:tcPr>
                <w:p w14:paraId="3D336D6A" w14:textId="77777777" w:rsidR="001A1EEB" w:rsidRPr="00811DFB" w:rsidRDefault="001A1EEB" w:rsidP="009C572C">
                  <w:pPr>
                    <w:overflowPunct/>
                    <w:autoSpaceDE/>
                    <w:autoSpaceDN/>
                    <w:adjustRightInd/>
                    <w:jc w:val="left"/>
                    <w:textAlignment w:val="auto"/>
                    <w:rPr>
                      <w:rFonts w:cs="Arial"/>
                      <w:color w:val="000000"/>
                      <w:sz w:val="20"/>
                      <w:lang w:eastAsia="en-GB"/>
                    </w:rPr>
                  </w:pPr>
                </w:p>
              </w:tc>
            </w:tr>
          </w:tbl>
          <w:p w14:paraId="0DDC4512" w14:textId="77777777" w:rsidR="001A1EEB" w:rsidRPr="00811DFB" w:rsidRDefault="001A1EEB" w:rsidP="009C572C">
            <w:pPr>
              <w:overflowPunct/>
              <w:autoSpaceDE/>
              <w:autoSpaceDN/>
              <w:adjustRightInd/>
              <w:jc w:val="left"/>
              <w:textAlignment w:val="auto"/>
              <w:rPr>
                <w:rFonts w:ascii="Calibri" w:hAnsi="Calibri"/>
                <w:color w:val="000000"/>
                <w:szCs w:val="22"/>
                <w:lang w:eastAsia="en-GB"/>
              </w:rPr>
            </w:pPr>
          </w:p>
        </w:tc>
        <w:tc>
          <w:tcPr>
            <w:tcW w:w="3970" w:type="dxa"/>
            <w:tcBorders>
              <w:top w:val="nil"/>
              <w:left w:val="nil"/>
              <w:bottom w:val="nil"/>
              <w:right w:val="nil"/>
            </w:tcBorders>
            <w:shd w:val="clear" w:color="auto" w:fill="auto"/>
            <w:vAlign w:val="bottom"/>
            <w:hideMark/>
          </w:tcPr>
          <w:p w14:paraId="5652828D"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236" w:type="dxa"/>
            <w:tcBorders>
              <w:top w:val="nil"/>
              <w:left w:val="nil"/>
              <w:bottom w:val="nil"/>
              <w:right w:val="nil"/>
            </w:tcBorders>
            <w:shd w:val="clear" w:color="auto" w:fill="auto"/>
            <w:vAlign w:val="bottom"/>
            <w:hideMark/>
          </w:tcPr>
          <w:p w14:paraId="36675236"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613" w:type="dxa"/>
            <w:gridSpan w:val="2"/>
            <w:tcBorders>
              <w:top w:val="nil"/>
              <w:left w:val="nil"/>
              <w:bottom w:val="nil"/>
              <w:right w:val="nil"/>
            </w:tcBorders>
            <w:shd w:val="clear" w:color="auto" w:fill="auto"/>
            <w:vAlign w:val="bottom"/>
            <w:hideMark/>
          </w:tcPr>
          <w:p w14:paraId="34C9A62D"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hideMark/>
          </w:tcPr>
          <w:p w14:paraId="36F8EDE8"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2695" w:type="dxa"/>
            <w:gridSpan w:val="2"/>
            <w:tcBorders>
              <w:top w:val="nil"/>
              <w:left w:val="nil"/>
              <w:bottom w:val="nil"/>
              <w:right w:val="nil"/>
            </w:tcBorders>
            <w:shd w:val="clear" w:color="auto" w:fill="auto"/>
            <w:vAlign w:val="bottom"/>
            <w:hideMark/>
          </w:tcPr>
          <w:p w14:paraId="06CBA3CB" w14:textId="77777777" w:rsidR="001A1EEB" w:rsidRPr="00811DFB" w:rsidRDefault="001A1EEB" w:rsidP="009C572C">
            <w:pPr>
              <w:overflowPunct/>
              <w:autoSpaceDE/>
              <w:autoSpaceDN/>
              <w:adjustRightInd/>
              <w:jc w:val="left"/>
              <w:textAlignment w:val="auto"/>
              <w:rPr>
                <w:rFonts w:cs="Arial"/>
                <w:color w:val="000000"/>
                <w:sz w:val="20"/>
                <w:lang w:eastAsia="en-GB"/>
              </w:rPr>
            </w:pPr>
          </w:p>
        </w:tc>
      </w:tr>
      <w:tr w:rsidR="001A1EEB" w:rsidRPr="00811DFB" w14:paraId="73D27F14" w14:textId="77777777" w:rsidTr="001A1EEB">
        <w:trPr>
          <w:trHeight w:val="264"/>
        </w:trPr>
        <w:tc>
          <w:tcPr>
            <w:tcW w:w="1277" w:type="dxa"/>
            <w:tcBorders>
              <w:top w:val="nil"/>
              <w:left w:val="nil"/>
              <w:bottom w:val="nil"/>
              <w:right w:val="nil"/>
            </w:tcBorders>
            <w:shd w:val="clear" w:color="auto" w:fill="auto"/>
            <w:vAlign w:val="bottom"/>
            <w:hideMark/>
          </w:tcPr>
          <w:p w14:paraId="2A237F6D" w14:textId="60E49E99" w:rsidR="001A1EEB" w:rsidRPr="00811DFB" w:rsidRDefault="00701565" w:rsidP="009C572C">
            <w:pPr>
              <w:overflowPunct/>
              <w:autoSpaceDE/>
              <w:autoSpaceDN/>
              <w:adjustRightInd/>
              <w:jc w:val="left"/>
              <w:textAlignment w:val="auto"/>
              <w:rPr>
                <w:rFonts w:cs="Arial"/>
                <w:color w:val="000000"/>
                <w:sz w:val="20"/>
                <w:lang w:eastAsia="en-GB"/>
              </w:rPr>
            </w:pPr>
            <w:r>
              <w:rPr>
                <w:rFonts w:ascii="Calibri" w:hAnsi="Calibri"/>
                <w:noProof/>
                <w:color w:val="000000"/>
                <w:szCs w:val="22"/>
                <w:lang w:eastAsia="en-GB"/>
              </w:rPr>
              <mc:AlternateContent>
                <mc:Choice Requires="wps">
                  <w:drawing>
                    <wp:anchor distT="0" distB="0" distL="114300" distR="114300" simplePos="0" relativeHeight="251658240" behindDoc="0" locked="0" layoutInCell="1" allowOverlap="1" wp14:anchorId="29BB79FD" wp14:editId="07AC38CD">
                      <wp:simplePos x="0" y="0"/>
                      <wp:positionH relativeFrom="column">
                        <wp:posOffset>-80645</wp:posOffset>
                      </wp:positionH>
                      <wp:positionV relativeFrom="paragraph">
                        <wp:posOffset>117475</wp:posOffset>
                      </wp:positionV>
                      <wp:extent cx="4791075" cy="243840"/>
                      <wp:effectExtent l="0" t="0" r="28575" b="22860"/>
                      <wp:wrapNone/>
                      <wp:docPr id="10" name="Text Box 10"/>
                      <wp:cNvGraphicFramePr/>
                      <a:graphic xmlns:a="http://schemas.openxmlformats.org/drawingml/2006/main">
                        <a:graphicData uri="http://schemas.microsoft.com/office/word/2010/wordprocessingShape">
                          <wps:wsp>
                            <wps:cNvSpPr txBox="1"/>
                            <wps:spPr>
                              <a:xfrm>
                                <a:off x="0" y="0"/>
                                <a:ext cx="4791075" cy="243840"/>
                              </a:xfrm>
                              <a:prstGeom prst="rect">
                                <a:avLst/>
                              </a:prstGeom>
                              <a:solidFill>
                                <a:schemeClr val="bg2"/>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275DBF2" w14:textId="77777777" w:rsidR="009C572C" w:rsidRDefault="009C572C" w:rsidP="001A1EEB">
                                  <w:pPr>
                                    <w:pStyle w:val="NormalWeb"/>
                                    <w:spacing w:before="0" w:beforeAutospacing="0" w:after="0" w:afterAutospacing="0"/>
                                  </w:pPr>
                                  <w:r>
                                    <w:rPr>
                                      <w:rFonts w:ascii="Arial" w:hAnsi="Arial" w:cs="Arial"/>
                                      <w:color w:val="000000" w:themeColor="dark1"/>
                                      <w:sz w:val="20"/>
                                      <w:szCs w:val="20"/>
                                    </w:rPr>
                                    <w:t xml:space="preserve">Please return this form to </w:t>
                                  </w:r>
                                  <w:r>
                                    <w:rPr>
                                      <w:rFonts w:ascii="Arial" w:hAnsi="Arial" w:cs="Arial"/>
                                      <w:b/>
                                      <w:bCs/>
                                      <w:color w:val="000000" w:themeColor="dark1"/>
                                      <w:sz w:val="20"/>
                                      <w:szCs w:val="20"/>
                                    </w:rPr>
                                    <w:t xml:space="preserve">Company Secretary, Trust HQ, GWH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29BB79FD" id="_x0000_t202" coordsize="21600,21600" o:spt="202" path="m,l,21600r21600,l21600,xe">
                      <v:stroke joinstyle="miter"/>
                      <v:path gradientshapeok="t" o:connecttype="rect"/>
                    </v:shapetype>
                    <v:shape id="Text Box 10" o:spid="_x0000_s1026" type="#_x0000_t202" style="position:absolute;margin-left:-6.35pt;margin-top:9.25pt;width:377.2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" fillcolor="#eeece1 [3214]" strokecolor="black [3213]">
                      <v:textbox>
                        <w:txbxContent>
                          <w:p w14:paraId="1275DBF2" w14:textId="77777777" w:rsidR="009C572C" w:rsidRDefault="009C572C" w:rsidP="001A1EEB">
                            <w:pPr>
                              <w:pStyle w:val="NormalWeb"/>
                              <w:spacing w:before="0" w:beforeAutospacing="0" w:after="0" w:afterAutospacing="0"/>
                            </w:pPr>
                            <w:r>
                              <w:rPr>
                                <w:rFonts w:ascii="Arial" w:hAnsi="Arial" w:cs="Arial"/>
                                <w:color w:val="000000" w:themeColor="dark1"/>
                                <w:sz w:val="20"/>
                                <w:szCs w:val="20"/>
                              </w:rPr>
                              <w:t xml:space="preserve">Please return this form to </w:t>
                            </w:r>
                            <w:r>
                              <w:rPr>
                                <w:rFonts w:ascii="Arial" w:hAnsi="Arial" w:cs="Arial"/>
                                <w:b/>
                                <w:bCs/>
                                <w:color w:val="000000" w:themeColor="dark1"/>
                                <w:sz w:val="20"/>
                                <w:szCs w:val="20"/>
                              </w:rPr>
                              <w:t xml:space="preserve">Company Secretary, Trust HQ, GWH </w:t>
                            </w:r>
                          </w:p>
                        </w:txbxContent>
                      </v:textbox>
                    </v:shape>
                  </w:pict>
                </mc:Fallback>
              </mc:AlternateContent>
            </w:r>
          </w:p>
        </w:tc>
        <w:tc>
          <w:tcPr>
            <w:tcW w:w="3970" w:type="dxa"/>
            <w:tcBorders>
              <w:top w:val="nil"/>
              <w:left w:val="nil"/>
              <w:bottom w:val="nil"/>
              <w:right w:val="nil"/>
            </w:tcBorders>
            <w:shd w:val="clear" w:color="auto" w:fill="auto"/>
            <w:vAlign w:val="bottom"/>
            <w:hideMark/>
          </w:tcPr>
          <w:p w14:paraId="2EDC32E5"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236" w:type="dxa"/>
            <w:tcBorders>
              <w:top w:val="nil"/>
              <w:left w:val="nil"/>
              <w:bottom w:val="nil"/>
              <w:right w:val="nil"/>
            </w:tcBorders>
            <w:shd w:val="clear" w:color="auto" w:fill="auto"/>
            <w:vAlign w:val="bottom"/>
            <w:hideMark/>
          </w:tcPr>
          <w:p w14:paraId="50993ACE"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4196" w:type="dxa"/>
            <w:gridSpan w:val="4"/>
            <w:tcBorders>
              <w:top w:val="nil"/>
              <w:left w:val="nil"/>
              <w:bottom w:val="nil"/>
              <w:right w:val="nil"/>
            </w:tcBorders>
            <w:shd w:val="clear" w:color="auto" w:fill="auto"/>
            <w:vAlign w:val="bottom"/>
            <w:hideMark/>
          </w:tcPr>
          <w:p w14:paraId="2171D2D8"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1416" w:type="dxa"/>
            <w:gridSpan w:val="2"/>
            <w:tcBorders>
              <w:top w:val="nil"/>
              <w:left w:val="nil"/>
              <w:bottom w:val="nil"/>
              <w:right w:val="nil"/>
            </w:tcBorders>
            <w:shd w:val="clear" w:color="auto" w:fill="auto"/>
            <w:vAlign w:val="bottom"/>
            <w:hideMark/>
          </w:tcPr>
          <w:p w14:paraId="26B2726D" w14:textId="77777777" w:rsidR="001A1EEB" w:rsidRPr="00811DFB" w:rsidRDefault="001A1EEB" w:rsidP="009C572C">
            <w:pPr>
              <w:overflowPunct/>
              <w:autoSpaceDE/>
              <w:autoSpaceDN/>
              <w:adjustRightInd/>
              <w:jc w:val="left"/>
              <w:textAlignment w:val="auto"/>
              <w:rPr>
                <w:rFonts w:cs="Arial"/>
                <w:color w:val="000000"/>
                <w:sz w:val="20"/>
                <w:lang w:eastAsia="en-GB"/>
              </w:rPr>
            </w:pPr>
          </w:p>
        </w:tc>
        <w:tc>
          <w:tcPr>
            <w:tcW w:w="272" w:type="dxa"/>
            <w:tcBorders>
              <w:top w:val="nil"/>
              <w:left w:val="nil"/>
              <w:bottom w:val="nil"/>
              <w:right w:val="nil"/>
            </w:tcBorders>
            <w:shd w:val="clear" w:color="auto" w:fill="auto"/>
            <w:vAlign w:val="bottom"/>
            <w:hideMark/>
          </w:tcPr>
          <w:p w14:paraId="26DC7DCA" w14:textId="77777777" w:rsidR="001A1EEB" w:rsidRPr="00811DFB" w:rsidRDefault="001A1EEB" w:rsidP="009C572C">
            <w:pPr>
              <w:overflowPunct/>
              <w:autoSpaceDE/>
              <w:autoSpaceDN/>
              <w:adjustRightInd/>
              <w:jc w:val="left"/>
              <w:textAlignment w:val="auto"/>
              <w:rPr>
                <w:rFonts w:cs="Arial"/>
                <w:color w:val="000000"/>
                <w:sz w:val="20"/>
                <w:lang w:eastAsia="en-GB"/>
              </w:rPr>
            </w:pPr>
          </w:p>
        </w:tc>
      </w:tr>
    </w:tbl>
    <w:p w14:paraId="03D6E5F2" w14:textId="77777777" w:rsidR="00701565" w:rsidRDefault="00701565" w:rsidP="001A1EEB">
      <w:pPr>
        <w:pStyle w:val="NormalWeb"/>
        <w:spacing w:before="0" w:beforeAutospacing="0" w:after="0" w:afterAutospacing="0"/>
        <w:ind w:left="-851" w:right="95"/>
        <w:rPr>
          <w:rFonts w:ascii="Arial" w:hAnsi="Arial" w:cs="Arial"/>
          <w:color w:val="000000" w:themeColor="dark1"/>
          <w:sz w:val="20"/>
          <w:szCs w:val="20"/>
        </w:rPr>
      </w:pPr>
    </w:p>
    <w:p w14:paraId="06DE7CED" w14:textId="77777777" w:rsidR="001A1EEB" w:rsidRDefault="001A1EEB" w:rsidP="001A1EEB">
      <w:pPr>
        <w:pStyle w:val="NormalWeb"/>
        <w:spacing w:before="0" w:beforeAutospacing="0" w:after="0" w:afterAutospacing="0"/>
      </w:pPr>
    </w:p>
    <w:p w14:paraId="206B315E" w14:textId="6BB794E4" w:rsidR="001A1EEB" w:rsidRDefault="001A1EEB" w:rsidP="001A1EEB">
      <w:pPr>
        <w:pStyle w:val="NormalWeb"/>
        <w:spacing w:before="0" w:beforeAutospacing="0" w:after="0" w:afterAutospacing="0"/>
      </w:pPr>
      <w:r>
        <w:rPr>
          <w:rFonts w:ascii="Arial" w:hAnsi="Arial" w:cs="Arial"/>
          <w:color w:val="000000" w:themeColor="dark1"/>
          <w:sz w:val="20"/>
          <w:szCs w:val="20"/>
        </w:rPr>
        <w:t>.</w:t>
      </w:r>
    </w:p>
    <w:p w14:paraId="143383DF" w14:textId="4E384433" w:rsidR="00483D83" w:rsidRDefault="00483D83"/>
    <w:p w14:paraId="1756C36D" w14:textId="4B51AF80" w:rsidR="00483D83" w:rsidRDefault="00483D83"/>
    <w:p w14:paraId="7693F606" w14:textId="13A94C66" w:rsidR="00483D83" w:rsidRDefault="00483D83"/>
    <w:p w14:paraId="255244AF" w14:textId="31355228" w:rsidR="00483D83" w:rsidRDefault="00483D83"/>
    <w:p w14:paraId="6021B4D4" w14:textId="41987414" w:rsidR="00483D83" w:rsidRDefault="00483D83"/>
    <w:p w14:paraId="08231F42" w14:textId="77777777" w:rsidR="00483D83" w:rsidRDefault="00483D83"/>
    <w:p w14:paraId="4672CC37" w14:textId="77777777" w:rsidR="00483D83" w:rsidRDefault="00483D83"/>
    <w:p w14:paraId="3D113E63" w14:textId="77777777" w:rsidR="00483D83" w:rsidRDefault="00483D83"/>
    <w:p w14:paraId="59931EBA" w14:textId="77777777" w:rsidR="00483D83" w:rsidRDefault="00483D83"/>
    <w:p w14:paraId="7C0E9956" w14:textId="77777777" w:rsidR="00483D83" w:rsidRDefault="00483D83"/>
    <w:p w14:paraId="571D7B4A" w14:textId="77777777" w:rsidR="00483D83" w:rsidRDefault="00483D83"/>
    <w:p w14:paraId="210FBA40" w14:textId="77777777" w:rsidR="00483D83" w:rsidRDefault="00483D83"/>
    <w:p w14:paraId="7368E018" w14:textId="77777777" w:rsidR="00483D83" w:rsidRDefault="00483D83"/>
    <w:p w14:paraId="12E77687" w14:textId="77777777" w:rsidR="00483D83" w:rsidRDefault="00483D83" w:rsidP="00483D83">
      <w:pPr>
        <w:pStyle w:val="Heading1"/>
        <w:ind w:hanging="851"/>
        <w:sectPr w:rsidR="00483D83" w:rsidSect="00483D83">
          <w:footerReference w:type="default" r:id="rId24"/>
          <w:pgSz w:w="11906" w:h="16838"/>
          <w:pgMar w:top="278" w:right="1440" w:bottom="1440" w:left="1440" w:header="709" w:footer="709" w:gutter="0"/>
          <w:cols w:space="708"/>
          <w:docGrid w:linePitch="360"/>
        </w:sectPr>
      </w:pPr>
    </w:p>
    <w:p w14:paraId="15145AC2" w14:textId="16FF022A" w:rsidR="00210EF4" w:rsidRDefault="00210EF4" w:rsidP="00210EF4">
      <w:pPr>
        <w:ind w:hanging="709"/>
      </w:pPr>
      <w:r>
        <w:rPr>
          <w:b/>
          <w:color w:val="365F91" w:themeColor="accent1" w:themeShade="BF"/>
        </w:rPr>
        <w:lastRenderedPageBreak/>
        <w:t xml:space="preserve">Appendix </w:t>
      </w:r>
      <w:proofErr w:type="gramStart"/>
      <w:r>
        <w:rPr>
          <w:b/>
          <w:color w:val="365F91" w:themeColor="accent1" w:themeShade="BF"/>
        </w:rPr>
        <w:t>C  :</w:t>
      </w:r>
      <w:proofErr w:type="gramEnd"/>
      <w:r>
        <w:rPr>
          <w:b/>
          <w:color w:val="365F91" w:themeColor="accent1" w:themeShade="BF"/>
        </w:rPr>
        <w:t xml:space="preserve">  </w:t>
      </w:r>
      <w:r w:rsidRPr="00483D83">
        <w:rPr>
          <w:b/>
          <w:color w:val="365F91" w:themeColor="accent1" w:themeShade="BF"/>
        </w:rPr>
        <w:t>Gift and Hospitality Declaration</w:t>
      </w:r>
      <w:r>
        <w:rPr>
          <w:b/>
          <w:color w:val="365F91" w:themeColor="accent1" w:themeShade="BF"/>
        </w:rPr>
        <w:t xml:space="preserve"> Form</w:t>
      </w:r>
      <w:r w:rsidRPr="00C5196A">
        <w:rPr>
          <w:rFonts w:cs="Arial"/>
          <w:sz w:val="18"/>
          <w:szCs w:val="18"/>
        </w:rPr>
        <w:tab/>
      </w:r>
      <w:r>
        <w:tab/>
      </w:r>
    </w:p>
    <w:p w14:paraId="48EA77F4" w14:textId="77777777" w:rsidR="00210EF4" w:rsidRDefault="00210EF4" w:rsidP="00210EF4">
      <w:pPr>
        <w:ind w:hanging="709"/>
      </w:pPr>
    </w:p>
    <w:tbl>
      <w:tblPr>
        <w:tblW w:w="15452" w:type="dxa"/>
        <w:tblInd w:w="-743" w:type="dxa"/>
        <w:tblLook w:val="04A0" w:firstRow="1" w:lastRow="0" w:firstColumn="1" w:lastColumn="0" w:noHBand="0" w:noVBand="1"/>
      </w:tblPr>
      <w:tblGrid>
        <w:gridCol w:w="1277"/>
        <w:gridCol w:w="850"/>
        <w:gridCol w:w="860"/>
        <w:gridCol w:w="1833"/>
        <w:gridCol w:w="427"/>
        <w:gridCol w:w="2756"/>
        <w:gridCol w:w="361"/>
        <w:gridCol w:w="1315"/>
        <w:gridCol w:w="1416"/>
        <w:gridCol w:w="4357"/>
      </w:tblGrid>
      <w:tr w:rsidR="00210EF4" w:rsidRPr="00811DFB" w14:paraId="3E30506C" w14:textId="77777777" w:rsidTr="009C572C">
        <w:trPr>
          <w:trHeight w:val="276"/>
        </w:trPr>
        <w:tc>
          <w:tcPr>
            <w:tcW w:w="2127" w:type="dxa"/>
            <w:gridSpan w:val="2"/>
            <w:tcBorders>
              <w:top w:val="single" w:sz="8" w:space="0" w:color="auto"/>
              <w:left w:val="single" w:sz="8" w:space="0" w:color="auto"/>
              <w:bottom w:val="nil"/>
              <w:right w:val="single" w:sz="8" w:space="0" w:color="auto"/>
            </w:tcBorders>
            <w:shd w:val="clear" w:color="000000" w:fill="EEECE1"/>
            <w:vAlign w:val="bottom"/>
            <w:hideMark/>
          </w:tcPr>
          <w:p w14:paraId="66089D4F"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Name</w:t>
            </w:r>
          </w:p>
        </w:tc>
        <w:tc>
          <w:tcPr>
            <w:tcW w:w="2693" w:type="dxa"/>
            <w:gridSpan w:val="2"/>
            <w:tcBorders>
              <w:top w:val="single" w:sz="8" w:space="0" w:color="auto"/>
              <w:left w:val="nil"/>
              <w:bottom w:val="nil"/>
              <w:right w:val="single" w:sz="8" w:space="0" w:color="auto"/>
            </w:tcBorders>
            <w:shd w:val="clear" w:color="000000" w:fill="EEECE1"/>
            <w:vAlign w:val="bottom"/>
            <w:hideMark/>
          </w:tcPr>
          <w:p w14:paraId="7387DF73"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Role</w:t>
            </w:r>
          </w:p>
        </w:tc>
        <w:tc>
          <w:tcPr>
            <w:tcW w:w="3544" w:type="dxa"/>
            <w:gridSpan w:val="3"/>
            <w:tcBorders>
              <w:top w:val="single" w:sz="8" w:space="0" w:color="auto"/>
              <w:left w:val="nil"/>
              <w:bottom w:val="nil"/>
              <w:right w:val="single" w:sz="8" w:space="0" w:color="auto"/>
            </w:tcBorders>
            <w:shd w:val="clear" w:color="000000" w:fill="EEECE1"/>
            <w:vAlign w:val="bottom"/>
            <w:hideMark/>
          </w:tcPr>
          <w:p w14:paraId="3E94335E"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Description of Interest</w:t>
            </w:r>
          </w:p>
        </w:tc>
        <w:tc>
          <w:tcPr>
            <w:tcW w:w="1315" w:type="dxa"/>
            <w:tcBorders>
              <w:top w:val="single" w:sz="8" w:space="0" w:color="auto"/>
              <w:left w:val="nil"/>
              <w:bottom w:val="single" w:sz="8" w:space="0" w:color="auto"/>
              <w:right w:val="nil"/>
            </w:tcBorders>
            <w:shd w:val="clear" w:color="000000" w:fill="EEECE1"/>
            <w:vAlign w:val="bottom"/>
            <w:hideMark/>
          </w:tcPr>
          <w:p w14:paraId="568368E6"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Relevant Dates</w:t>
            </w:r>
          </w:p>
        </w:tc>
        <w:tc>
          <w:tcPr>
            <w:tcW w:w="1416" w:type="dxa"/>
            <w:tcBorders>
              <w:top w:val="single" w:sz="8" w:space="0" w:color="auto"/>
              <w:left w:val="nil"/>
              <w:bottom w:val="single" w:sz="8" w:space="0" w:color="auto"/>
              <w:right w:val="single" w:sz="8" w:space="0" w:color="auto"/>
            </w:tcBorders>
            <w:shd w:val="clear" w:color="000000" w:fill="EEECE1"/>
            <w:vAlign w:val="bottom"/>
            <w:hideMark/>
          </w:tcPr>
          <w:p w14:paraId="0A5C31E6"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 </w:t>
            </w:r>
          </w:p>
        </w:tc>
        <w:tc>
          <w:tcPr>
            <w:tcW w:w="4357" w:type="dxa"/>
            <w:tcBorders>
              <w:top w:val="single" w:sz="8" w:space="0" w:color="auto"/>
              <w:left w:val="nil"/>
              <w:bottom w:val="nil"/>
              <w:right w:val="single" w:sz="8" w:space="0" w:color="auto"/>
            </w:tcBorders>
            <w:shd w:val="clear" w:color="000000" w:fill="EEECE1"/>
            <w:vAlign w:val="bottom"/>
            <w:hideMark/>
          </w:tcPr>
          <w:p w14:paraId="0DF2FF14"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Comments</w:t>
            </w:r>
          </w:p>
        </w:tc>
      </w:tr>
      <w:tr w:rsidR="00210EF4" w:rsidRPr="00811DFB" w14:paraId="4B969C8B" w14:textId="77777777" w:rsidTr="009C572C">
        <w:trPr>
          <w:trHeight w:val="1068"/>
        </w:trPr>
        <w:tc>
          <w:tcPr>
            <w:tcW w:w="2127" w:type="dxa"/>
            <w:gridSpan w:val="2"/>
            <w:tcBorders>
              <w:top w:val="nil"/>
              <w:left w:val="single" w:sz="8" w:space="0" w:color="auto"/>
              <w:bottom w:val="single" w:sz="8" w:space="0" w:color="auto"/>
              <w:right w:val="single" w:sz="8" w:space="0" w:color="auto"/>
            </w:tcBorders>
            <w:shd w:val="clear" w:color="000000" w:fill="EEECE1"/>
            <w:vAlign w:val="bottom"/>
            <w:hideMark/>
          </w:tcPr>
          <w:p w14:paraId="5E8A14E0"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 </w:t>
            </w:r>
          </w:p>
        </w:tc>
        <w:tc>
          <w:tcPr>
            <w:tcW w:w="2693" w:type="dxa"/>
            <w:gridSpan w:val="2"/>
            <w:tcBorders>
              <w:top w:val="nil"/>
              <w:left w:val="nil"/>
              <w:bottom w:val="single" w:sz="8" w:space="0" w:color="auto"/>
              <w:right w:val="single" w:sz="8" w:space="0" w:color="auto"/>
            </w:tcBorders>
            <w:shd w:val="clear" w:color="000000" w:fill="EEECE1"/>
            <w:vAlign w:val="bottom"/>
            <w:hideMark/>
          </w:tcPr>
          <w:p w14:paraId="724FC6D0"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 </w:t>
            </w:r>
          </w:p>
        </w:tc>
        <w:tc>
          <w:tcPr>
            <w:tcW w:w="3544" w:type="dxa"/>
            <w:gridSpan w:val="3"/>
            <w:tcBorders>
              <w:top w:val="nil"/>
              <w:left w:val="nil"/>
              <w:bottom w:val="single" w:sz="8" w:space="0" w:color="auto"/>
              <w:right w:val="single" w:sz="8" w:space="0" w:color="auto"/>
            </w:tcBorders>
            <w:shd w:val="clear" w:color="000000" w:fill="EEECE1"/>
            <w:vAlign w:val="bottom"/>
            <w:hideMark/>
          </w:tcPr>
          <w:p w14:paraId="798B19E9"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 </w:t>
            </w:r>
          </w:p>
        </w:tc>
        <w:tc>
          <w:tcPr>
            <w:tcW w:w="1315" w:type="dxa"/>
            <w:tcBorders>
              <w:top w:val="nil"/>
              <w:left w:val="nil"/>
              <w:bottom w:val="single" w:sz="8" w:space="0" w:color="auto"/>
              <w:right w:val="single" w:sz="8" w:space="0" w:color="auto"/>
            </w:tcBorders>
            <w:shd w:val="clear" w:color="000000" w:fill="EEECE1"/>
            <w:vAlign w:val="bottom"/>
            <w:hideMark/>
          </w:tcPr>
          <w:p w14:paraId="686E05B0"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From</w:t>
            </w:r>
          </w:p>
        </w:tc>
        <w:tc>
          <w:tcPr>
            <w:tcW w:w="1416" w:type="dxa"/>
            <w:tcBorders>
              <w:top w:val="nil"/>
              <w:left w:val="nil"/>
              <w:bottom w:val="single" w:sz="8" w:space="0" w:color="auto"/>
              <w:right w:val="single" w:sz="8" w:space="0" w:color="auto"/>
            </w:tcBorders>
            <w:shd w:val="clear" w:color="000000" w:fill="EEECE1"/>
            <w:vAlign w:val="bottom"/>
            <w:hideMark/>
          </w:tcPr>
          <w:p w14:paraId="5FDD2F7D"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To</w:t>
            </w:r>
          </w:p>
        </w:tc>
        <w:tc>
          <w:tcPr>
            <w:tcW w:w="4357" w:type="dxa"/>
            <w:tcBorders>
              <w:top w:val="nil"/>
              <w:left w:val="nil"/>
              <w:bottom w:val="single" w:sz="8" w:space="0" w:color="auto"/>
              <w:right w:val="single" w:sz="8" w:space="0" w:color="auto"/>
            </w:tcBorders>
            <w:shd w:val="clear" w:color="000000" w:fill="EEECE1"/>
            <w:vAlign w:val="bottom"/>
            <w:hideMark/>
          </w:tcPr>
          <w:p w14:paraId="4373C698" w14:textId="77777777" w:rsidR="00210EF4" w:rsidRPr="00811DFB" w:rsidRDefault="00210EF4" w:rsidP="009C572C">
            <w:pPr>
              <w:overflowPunct/>
              <w:autoSpaceDE/>
              <w:autoSpaceDN/>
              <w:adjustRightInd/>
              <w:jc w:val="left"/>
              <w:textAlignment w:val="auto"/>
              <w:rPr>
                <w:rFonts w:cs="Arial"/>
                <w:b/>
                <w:bCs/>
                <w:i/>
                <w:iCs/>
                <w:color w:val="000000"/>
                <w:sz w:val="20"/>
                <w:lang w:eastAsia="en-GB"/>
              </w:rPr>
            </w:pPr>
            <w:r w:rsidRPr="00811DFB">
              <w:rPr>
                <w:rFonts w:cs="Arial"/>
                <w:b/>
                <w:bCs/>
                <w:i/>
                <w:iCs/>
                <w:color w:val="000000"/>
                <w:sz w:val="20"/>
                <w:lang w:eastAsia="en-GB"/>
              </w:rPr>
              <w:t xml:space="preserve">If making a hospitality/gift </w:t>
            </w:r>
            <w:proofErr w:type="gramStart"/>
            <w:r w:rsidRPr="00811DFB">
              <w:rPr>
                <w:rFonts w:cs="Arial"/>
                <w:b/>
                <w:bCs/>
                <w:i/>
                <w:iCs/>
                <w:color w:val="000000"/>
                <w:sz w:val="20"/>
                <w:lang w:eastAsia="en-GB"/>
              </w:rPr>
              <w:t>declaration</w:t>
            </w:r>
            <w:proofErr w:type="gramEnd"/>
            <w:r w:rsidRPr="00811DFB">
              <w:rPr>
                <w:rFonts w:cs="Arial"/>
                <w:b/>
                <w:bCs/>
                <w:i/>
                <w:iCs/>
                <w:color w:val="000000"/>
                <w:sz w:val="20"/>
                <w:lang w:eastAsia="en-GB"/>
              </w:rPr>
              <w:t xml:space="preserve"> please include why this has been accepted and who has authorised this.</w:t>
            </w:r>
          </w:p>
        </w:tc>
      </w:tr>
      <w:tr w:rsidR="00210EF4" w:rsidRPr="00811DFB" w14:paraId="3F95F82A" w14:textId="77777777" w:rsidTr="009C572C">
        <w:trPr>
          <w:trHeight w:val="1020"/>
        </w:trPr>
        <w:tc>
          <w:tcPr>
            <w:tcW w:w="2127" w:type="dxa"/>
            <w:gridSpan w:val="2"/>
            <w:tcBorders>
              <w:top w:val="nil"/>
              <w:left w:val="single" w:sz="8" w:space="0" w:color="auto"/>
              <w:bottom w:val="single" w:sz="8" w:space="0" w:color="auto"/>
              <w:right w:val="single" w:sz="8" w:space="0" w:color="auto"/>
            </w:tcBorders>
            <w:shd w:val="clear" w:color="auto" w:fill="auto"/>
            <w:hideMark/>
          </w:tcPr>
          <w:p w14:paraId="6C006CD7" w14:textId="77777777" w:rsidR="00210EF4" w:rsidRPr="00811DFB" w:rsidRDefault="00210EF4" w:rsidP="009C572C">
            <w:pPr>
              <w:overflowPunct/>
              <w:autoSpaceDE/>
              <w:autoSpaceDN/>
              <w:adjustRightInd/>
              <w:jc w:val="left"/>
              <w:textAlignment w:val="auto"/>
              <w:rPr>
                <w:rFonts w:cs="Arial"/>
                <w:i/>
                <w:iCs/>
                <w:color w:val="000000"/>
                <w:sz w:val="20"/>
                <w:lang w:eastAsia="en-GB"/>
              </w:rPr>
            </w:pPr>
            <w:r w:rsidRPr="00811DFB">
              <w:rPr>
                <w:rFonts w:cs="Arial"/>
                <w:i/>
                <w:iCs/>
                <w:color w:val="000000"/>
                <w:sz w:val="20"/>
                <w:lang w:eastAsia="en-GB"/>
              </w:rPr>
              <w:t>Mr John Smith</w:t>
            </w:r>
          </w:p>
        </w:tc>
        <w:tc>
          <w:tcPr>
            <w:tcW w:w="2693" w:type="dxa"/>
            <w:gridSpan w:val="2"/>
            <w:tcBorders>
              <w:top w:val="nil"/>
              <w:left w:val="nil"/>
              <w:bottom w:val="single" w:sz="8" w:space="0" w:color="auto"/>
              <w:right w:val="single" w:sz="8" w:space="0" w:color="auto"/>
            </w:tcBorders>
            <w:shd w:val="clear" w:color="auto" w:fill="auto"/>
            <w:hideMark/>
          </w:tcPr>
          <w:p w14:paraId="675C66F8" w14:textId="77777777" w:rsidR="00210EF4" w:rsidRPr="00811DFB" w:rsidRDefault="00210EF4" w:rsidP="009C572C">
            <w:pPr>
              <w:overflowPunct/>
              <w:autoSpaceDE/>
              <w:autoSpaceDN/>
              <w:adjustRightInd/>
              <w:jc w:val="left"/>
              <w:textAlignment w:val="auto"/>
              <w:rPr>
                <w:rFonts w:cs="Arial"/>
                <w:i/>
                <w:iCs/>
                <w:color w:val="000000"/>
                <w:sz w:val="20"/>
                <w:lang w:eastAsia="en-GB"/>
              </w:rPr>
            </w:pPr>
            <w:r w:rsidRPr="00811DFB">
              <w:rPr>
                <w:rFonts w:cs="Arial"/>
                <w:i/>
                <w:iCs/>
                <w:color w:val="000000"/>
                <w:sz w:val="20"/>
                <w:lang w:eastAsia="en-GB"/>
              </w:rPr>
              <w:t>Senior Policy Manager, Commissioning Directorate, Organisation A</w:t>
            </w:r>
          </w:p>
        </w:tc>
        <w:tc>
          <w:tcPr>
            <w:tcW w:w="3544" w:type="dxa"/>
            <w:gridSpan w:val="3"/>
            <w:tcBorders>
              <w:top w:val="nil"/>
              <w:left w:val="nil"/>
              <w:bottom w:val="single" w:sz="8" w:space="0" w:color="auto"/>
              <w:right w:val="single" w:sz="8" w:space="0" w:color="auto"/>
            </w:tcBorders>
            <w:shd w:val="clear" w:color="auto" w:fill="auto"/>
            <w:hideMark/>
          </w:tcPr>
          <w:p w14:paraId="5EE72377" w14:textId="77777777" w:rsidR="00210EF4" w:rsidRPr="00811DFB" w:rsidRDefault="00210EF4" w:rsidP="009C572C">
            <w:pPr>
              <w:overflowPunct/>
              <w:autoSpaceDE/>
              <w:autoSpaceDN/>
              <w:adjustRightInd/>
              <w:jc w:val="left"/>
              <w:textAlignment w:val="auto"/>
              <w:rPr>
                <w:rFonts w:cs="Arial"/>
                <w:i/>
                <w:iCs/>
                <w:color w:val="000000"/>
                <w:sz w:val="20"/>
                <w:lang w:eastAsia="en-GB"/>
              </w:rPr>
            </w:pPr>
            <w:r w:rsidRPr="00811DFB">
              <w:rPr>
                <w:rFonts w:cs="Arial"/>
                <w:i/>
                <w:iCs/>
                <w:color w:val="000000"/>
                <w:sz w:val="20"/>
                <w:lang w:eastAsia="en-GB"/>
              </w:rPr>
              <w:t>Hospitality received - £95 from Organisation Z to pay for travel to speak at conference on Managing Conflicts of Interest on 21/12/16</w:t>
            </w:r>
          </w:p>
        </w:tc>
        <w:tc>
          <w:tcPr>
            <w:tcW w:w="1315" w:type="dxa"/>
            <w:tcBorders>
              <w:top w:val="nil"/>
              <w:left w:val="nil"/>
              <w:bottom w:val="single" w:sz="8" w:space="0" w:color="auto"/>
              <w:right w:val="single" w:sz="8" w:space="0" w:color="auto"/>
            </w:tcBorders>
            <w:shd w:val="clear" w:color="auto" w:fill="auto"/>
            <w:hideMark/>
          </w:tcPr>
          <w:p w14:paraId="6448713B" w14:textId="77777777" w:rsidR="00210EF4" w:rsidRPr="00811DFB" w:rsidRDefault="00210EF4" w:rsidP="009C572C">
            <w:pPr>
              <w:overflowPunct/>
              <w:autoSpaceDE/>
              <w:autoSpaceDN/>
              <w:adjustRightInd/>
              <w:jc w:val="left"/>
              <w:textAlignment w:val="auto"/>
              <w:rPr>
                <w:rFonts w:cs="Arial"/>
                <w:i/>
                <w:iCs/>
                <w:color w:val="000000"/>
                <w:sz w:val="20"/>
                <w:lang w:eastAsia="en-GB"/>
              </w:rPr>
            </w:pPr>
            <w:r w:rsidRPr="00811DFB">
              <w:rPr>
                <w:rFonts w:cs="Arial"/>
                <w:i/>
                <w:iCs/>
                <w:color w:val="000000"/>
                <w:sz w:val="20"/>
                <w:lang w:eastAsia="en-GB"/>
              </w:rPr>
              <w:t>21/12/16</w:t>
            </w:r>
          </w:p>
        </w:tc>
        <w:tc>
          <w:tcPr>
            <w:tcW w:w="1416" w:type="dxa"/>
            <w:tcBorders>
              <w:top w:val="nil"/>
              <w:left w:val="nil"/>
              <w:bottom w:val="single" w:sz="8" w:space="0" w:color="auto"/>
              <w:right w:val="single" w:sz="8" w:space="0" w:color="auto"/>
            </w:tcBorders>
            <w:shd w:val="clear" w:color="auto" w:fill="auto"/>
            <w:hideMark/>
          </w:tcPr>
          <w:p w14:paraId="4A2CDEF1" w14:textId="77777777" w:rsidR="00210EF4" w:rsidRPr="00811DFB" w:rsidRDefault="00210EF4" w:rsidP="009C572C">
            <w:pPr>
              <w:overflowPunct/>
              <w:autoSpaceDE/>
              <w:autoSpaceDN/>
              <w:adjustRightInd/>
              <w:jc w:val="left"/>
              <w:textAlignment w:val="auto"/>
              <w:rPr>
                <w:rFonts w:cs="Arial"/>
                <w:i/>
                <w:iCs/>
                <w:color w:val="000000"/>
                <w:sz w:val="20"/>
                <w:lang w:eastAsia="en-GB"/>
              </w:rPr>
            </w:pPr>
            <w:r w:rsidRPr="00811DFB">
              <w:rPr>
                <w:rFonts w:cs="Arial"/>
                <w:i/>
                <w:iCs/>
                <w:color w:val="000000"/>
                <w:sz w:val="20"/>
                <w:lang w:eastAsia="en-GB"/>
              </w:rPr>
              <w:t>21/12/16</w:t>
            </w:r>
          </w:p>
        </w:tc>
        <w:tc>
          <w:tcPr>
            <w:tcW w:w="4357" w:type="dxa"/>
            <w:tcBorders>
              <w:top w:val="nil"/>
              <w:left w:val="nil"/>
              <w:bottom w:val="single" w:sz="8" w:space="0" w:color="auto"/>
              <w:right w:val="single" w:sz="8" w:space="0" w:color="auto"/>
            </w:tcBorders>
            <w:shd w:val="clear" w:color="auto" w:fill="auto"/>
            <w:hideMark/>
          </w:tcPr>
          <w:p w14:paraId="36719CB7" w14:textId="77777777" w:rsidR="00210EF4" w:rsidRPr="00811DFB" w:rsidRDefault="00210EF4" w:rsidP="009C572C">
            <w:pPr>
              <w:overflowPunct/>
              <w:autoSpaceDE/>
              <w:autoSpaceDN/>
              <w:adjustRightInd/>
              <w:jc w:val="left"/>
              <w:textAlignment w:val="auto"/>
              <w:rPr>
                <w:rFonts w:cs="Arial"/>
                <w:i/>
                <w:iCs/>
                <w:color w:val="000000"/>
                <w:sz w:val="20"/>
                <w:lang w:eastAsia="en-GB"/>
              </w:rPr>
            </w:pPr>
            <w:r w:rsidRPr="00811DFB">
              <w:rPr>
                <w:rFonts w:cs="Arial"/>
                <w:i/>
                <w:iCs/>
                <w:color w:val="000000"/>
                <w:sz w:val="20"/>
                <w:lang w:eastAsia="en-GB"/>
              </w:rPr>
              <w:t>Approval to attend event and accept hospitality given by Mary Baker, Head of Unit</w:t>
            </w:r>
          </w:p>
        </w:tc>
      </w:tr>
      <w:tr w:rsidR="00210EF4" w:rsidRPr="00811DFB" w14:paraId="0AB833B6" w14:textId="77777777" w:rsidTr="009C572C">
        <w:trPr>
          <w:trHeight w:val="680"/>
        </w:trPr>
        <w:tc>
          <w:tcPr>
            <w:tcW w:w="2127" w:type="dxa"/>
            <w:gridSpan w:val="2"/>
            <w:tcBorders>
              <w:top w:val="nil"/>
              <w:left w:val="single" w:sz="8" w:space="0" w:color="auto"/>
              <w:bottom w:val="single" w:sz="8" w:space="0" w:color="auto"/>
              <w:right w:val="single" w:sz="8" w:space="0" w:color="auto"/>
            </w:tcBorders>
            <w:shd w:val="clear" w:color="auto" w:fill="auto"/>
            <w:hideMark/>
          </w:tcPr>
          <w:p w14:paraId="775E3B5F" w14:textId="77777777" w:rsidR="00210EF4" w:rsidRPr="00811DFB" w:rsidRDefault="00210EF4" w:rsidP="009C572C">
            <w:pPr>
              <w:overflowPunct/>
              <w:autoSpaceDE/>
              <w:autoSpaceDN/>
              <w:adjustRightInd/>
              <w:jc w:val="left"/>
              <w:textAlignment w:val="auto"/>
              <w:rPr>
                <w:rFonts w:cs="Arial"/>
                <w:color w:val="000000"/>
                <w:sz w:val="20"/>
                <w:lang w:eastAsia="en-GB"/>
              </w:rPr>
            </w:pPr>
            <w:r w:rsidRPr="00811DFB">
              <w:rPr>
                <w:rFonts w:cs="Arial"/>
                <w:color w:val="000000"/>
                <w:sz w:val="20"/>
                <w:lang w:eastAsia="en-GB"/>
              </w:rPr>
              <w:t> </w:t>
            </w:r>
          </w:p>
        </w:tc>
        <w:tc>
          <w:tcPr>
            <w:tcW w:w="2693" w:type="dxa"/>
            <w:gridSpan w:val="2"/>
            <w:tcBorders>
              <w:top w:val="nil"/>
              <w:left w:val="nil"/>
              <w:bottom w:val="single" w:sz="8" w:space="0" w:color="auto"/>
              <w:right w:val="single" w:sz="8" w:space="0" w:color="auto"/>
            </w:tcBorders>
            <w:shd w:val="clear" w:color="auto" w:fill="auto"/>
            <w:hideMark/>
          </w:tcPr>
          <w:p w14:paraId="75189CBA" w14:textId="77777777" w:rsidR="00210EF4" w:rsidRPr="00811DFB" w:rsidRDefault="00210EF4" w:rsidP="009C572C">
            <w:pPr>
              <w:overflowPunct/>
              <w:autoSpaceDE/>
              <w:autoSpaceDN/>
              <w:adjustRightInd/>
              <w:jc w:val="left"/>
              <w:textAlignment w:val="auto"/>
              <w:rPr>
                <w:rFonts w:cs="Arial"/>
                <w:color w:val="000000"/>
                <w:sz w:val="20"/>
                <w:lang w:eastAsia="en-GB"/>
              </w:rPr>
            </w:pPr>
            <w:r w:rsidRPr="00811DFB">
              <w:rPr>
                <w:rFonts w:cs="Arial"/>
                <w:color w:val="000000"/>
                <w:sz w:val="20"/>
                <w:lang w:eastAsia="en-GB"/>
              </w:rPr>
              <w:t> </w:t>
            </w:r>
          </w:p>
        </w:tc>
        <w:tc>
          <w:tcPr>
            <w:tcW w:w="3544" w:type="dxa"/>
            <w:gridSpan w:val="3"/>
            <w:tcBorders>
              <w:top w:val="nil"/>
              <w:left w:val="nil"/>
              <w:bottom w:val="single" w:sz="8" w:space="0" w:color="auto"/>
              <w:right w:val="single" w:sz="8" w:space="0" w:color="auto"/>
            </w:tcBorders>
            <w:shd w:val="clear" w:color="auto" w:fill="auto"/>
            <w:hideMark/>
          </w:tcPr>
          <w:p w14:paraId="4C417718" w14:textId="77777777" w:rsidR="00210EF4" w:rsidRPr="00811DFB" w:rsidRDefault="00210EF4" w:rsidP="009C572C">
            <w:pPr>
              <w:overflowPunct/>
              <w:autoSpaceDE/>
              <w:autoSpaceDN/>
              <w:adjustRightInd/>
              <w:jc w:val="left"/>
              <w:textAlignment w:val="auto"/>
              <w:rPr>
                <w:rFonts w:cs="Arial"/>
                <w:color w:val="000000"/>
                <w:sz w:val="20"/>
                <w:lang w:eastAsia="en-GB"/>
              </w:rPr>
            </w:pPr>
            <w:r w:rsidRPr="00811DFB">
              <w:rPr>
                <w:rFonts w:cs="Arial"/>
                <w:color w:val="000000"/>
                <w:sz w:val="20"/>
                <w:lang w:eastAsia="en-GB"/>
              </w:rPr>
              <w:t> </w:t>
            </w:r>
          </w:p>
        </w:tc>
        <w:tc>
          <w:tcPr>
            <w:tcW w:w="1315" w:type="dxa"/>
            <w:tcBorders>
              <w:top w:val="nil"/>
              <w:left w:val="nil"/>
              <w:bottom w:val="single" w:sz="8" w:space="0" w:color="auto"/>
              <w:right w:val="single" w:sz="8" w:space="0" w:color="auto"/>
            </w:tcBorders>
            <w:shd w:val="clear" w:color="auto" w:fill="auto"/>
            <w:hideMark/>
          </w:tcPr>
          <w:p w14:paraId="0682A060" w14:textId="77777777" w:rsidR="00210EF4" w:rsidRPr="00811DFB" w:rsidRDefault="00210EF4" w:rsidP="009C572C">
            <w:pPr>
              <w:overflowPunct/>
              <w:autoSpaceDE/>
              <w:autoSpaceDN/>
              <w:adjustRightInd/>
              <w:jc w:val="left"/>
              <w:textAlignment w:val="auto"/>
              <w:rPr>
                <w:rFonts w:cs="Arial"/>
                <w:color w:val="000000"/>
                <w:sz w:val="20"/>
                <w:lang w:eastAsia="en-GB"/>
              </w:rPr>
            </w:pPr>
            <w:r w:rsidRPr="00811DFB">
              <w:rPr>
                <w:rFonts w:cs="Arial"/>
                <w:color w:val="000000"/>
                <w:sz w:val="20"/>
                <w:lang w:eastAsia="en-GB"/>
              </w:rPr>
              <w:t> </w:t>
            </w:r>
          </w:p>
        </w:tc>
        <w:tc>
          <w:tcPr>
            <w:tcW w:w="1416" w:type="dxa"/>
            <w:tcBorders>
              <w:top w:val="nil"/>
              <w:left w:val="nil"/>
              <w:bottom w:val="single" w:sz="8" w:space="0" w:color="auto"/>
              <w:right w:val="single" w:sz="8" w:space="0" w:color="auto"/>
            </w:tcBorders>
            <w:shd w:val="clear" w:color="auto" w:fill="auto"/>
            <w:hideMark/>
          </w:tcPr>
          <w:p w14:paraId="5C4F2F62" w14:textId="77777777" w:rsidR="00210EF4" w:rsidRPr="00811DFB" w:rsidRDefault="00210EF4" w:rsidP="009C572C">
            <w:pPr>
              <w:overflowPunct/>
              <w:autoSpaceDE/>
              <w:autoSpaceDN/>
              <w:adjustRightInd/>
              <w:jc w:val="left"/>
              <w:textAlignment w:val="auto"/>
              <w:rPr>
                <w:rFonts w:cs="Arial"/>
                <w:color w:val="000000"/>
                <w:sz w:val="20"/>
                <w:lang w:eastAsia="en-GB"/>
              </w:rPr>
            </w:pPr>
            <w:r w:rsidRPr="00811DFB">
              <w:rPr>
                <w:rFonts w:cs="Arial"/>
                <w:color w:val="000000"/>
                <w:sz w:val="20"/>
                <w:lang w:eastAsia="en-GB"/>
              </w:rPr>
              <w:t> </w:t>
            </w:r>
          </w:p>
        </w:tc>
        <w:tc>
          <w:tcPr>
            <w:tcW w:w="4357" w:type="dxa"/>
            <w:tcBorders>
              <w:top w:val="nil"/>
              <w:left w:val="nil"/>
              <w:bottom w:val="single" w:sz="8" w:space="0" w:color="auto"/>
              <w:right w:val="single" w:sz="8" w:space="0" w:color="auto"/>
            </w:tcBorders>
            <w:shd w:val="clear" w:color="auto" w:fill="auto"/>
            <w:hideMark/>
          </w:tcPr>
          <w:p w14:paraId="64D99864" w14:textId="77777777" w:rsidR="00210EF4" w:rsidRPr="00811DFB" w:rsidRDefault="00210EF4" w:rsidP="009C572C">
            <w:pPr>
              <w:overflowPunct/>
              <w:autoSpaceDE/>
              <w:autoSpaceDN/>
              <w:adjustRightInd/>
              <w:jc w:val="left"/>
              <w:textAlignment w:val="auto"/>
              <w:rPr>
                <w:rFonts w:cs="Arial"/>
                <w:color w:val="000000"/>
                <w:sz w:val="20"/>
                <w:lang w:eastAsia="en-GB"/>
              </w:rPr>
            </w:pPr>
            <w:r w:rsidRPr="00811DFB">
              <w:rPr>
                <w:rFonts w:cs="Arial"/>
                <w:color w:val="000000"/>
                <w:sz w:val="20"/>
                <w:lang w:eastAsia="en-GB"/>
              </w:rPr>
              <w:t> </w:t>
            </w:r>
          </w:p>
        </w:tc>
      </w:tr>
      <w:tr w:rsidR="00210EF4" w:rsidRPr="00811DFB" w14:paraId="308396F1" w14:textId="77777777" w:rsidTr="009C572C">
        <w:trPr>
          <w:trHeight w:val="264"/>
        </w:trPr>
        <w:tc>
          <w:tcPr>
            <w:tcW w:w="8364" w:type="dxa"/>
            <w:gridSpan w:val="7"/>
            <w:tcBorders>
              <w:top w:val="nil"/>
              <w:left w:val="nil"/>
              <w:bottom w:val="nil"/>
              <w:right w:val="nil"/>
            </w:tcBorders>
            <w:shd w:val="clear" w:color="auto" w:fill="auto"/>
            <w:noWrap/>
            <w:vAlign w:val="bottom"/>
            <w:hideMark/>
          </w:tcPr>
          <w:p w14:paraId="57A47880" w14:textId="77777777" w:rsidR="00210EF4" w:rsidRPr="00811DFB" w:rsidRDefault="00210EF4" w:rsidP="009C572C">
            <w:pPr>
              <w:overflowPunct/>
              <w:autoSpaceDE/>
              <w:autoSpaceDN/>
              <w:adjustRightInd/>
              <w:jc w:val="left"/>
              <w:textAlignment w:val="auto"/>
              <w:rPr>
                <w:rFonts w:cs="Arial"/>
                <w:i/>
                <w:iCs/>
                <w:color w:val="000000"/>
                <w:sz w:val="20"/>
                <w:lang w:eastAsia="en-GB"/>
              </w:rPr>
            </w:pPr>
            <w:r w:rsidRPr="00811DFB">
              <w:rPr>
                <w:rFonts w:cs="Arial"/>
                <w:i/>
                <w:iCs/>
                <w:color w:val="000000"/>
                <w:sz w:val="20"/>
                <w:lang w:eastAsia="en-GB"/>
              </w:rPr>
              <w:t>Please see below for information on how to populate the above boxes</w:t>
            </w:r>
          </w:p>
        </w:tc>
        <w:tc>
          <w:tcPr>
            <w:tcW w:w="1315" w:type="dxa"/>
            <w:tcBorders>
              <w:top w:val="nil"/>
              <w:left w:val="nil"/>
              <w:bottom w:val="nil"/>
              <w:right w:val="nil"/>
            </w:tcBorders>
            <w:shd w:val="clear" w:color="auto" w:fill="auto"/>
            <w:noWrap/>
            <w:vAlign w:val="bottom"/>
            <w:hideMark/>
          </w:tcPr>
          <w:p w14:paraId="5BAFA6DB"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noWrap/>
            <w:vAlign w:val="bottom"/>
            <w:hideMark/>
          </w:tcPr>
          <w:p w14:paraId="7CA11006"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4357" w:type="dxa"/>
            <w:tcBorders>
              <w:top w:val="nil"/>
              <w:left w:val="nil"/>
              <w:bottom w:val="nil"/>
              <w:right w:val="nil"/>
            </w:tcBorders>
            <w:shd w:val="clear" w:color="auto" w:fill="auto"/>
            <w:noWrap/>
            <w:vAlign w:val="bottom"/>
            <w:hideMark/>
          </w:tcPr>
          <w:p w14:paraId="49F0A8AB"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r w:rsidR="00210EF4" w:rsidRPr="00811DFB" w14:paraId="63F9E30D" w14:textId="77777777" w:rsidTr="009C572C">
        <w:trPr>
          <w:trHeight w:val="105"/>
        </w:trPr>
        <w:tc>
          <w:tcPr>
            <w:tcW w:w="2987" w:type="dxa"/>
            <w:gridSpan w:val="3"/>
            <w:tcBorders>
              <w:top w:val="nil"/>
              <w:left w:val="nil"/>
              <w:bottom w:val="nil"/>
              <w:right w:val="nil"/>
            </w:tcBorders>
            <w:shd w:val="clear" w:color="auto" w:fill="auto"/>
            <w:vAlign w:val="bottom"/>
            <w:hideMark/>
          </w:tcPr>
          <w:p w14:paraId="434267D4" w14:textId="77777777" w:rsidR="00210EF4" w:rsidRPr="00811DFB" w:rsidRDefault="00210EF4" w:rsidP="009C572C">
            <w:pPr>
              <w:overflowPunct/>
              <w:autoSpaceDE/>
              <w:autoSpaceDN/>
              <w:adjustRightInd/>
              <w:jc w:val="left"/>
              <w:textAlignment w:val="auto"/>
              <w:rPr>
                <w:rFonts w:cs="Arial"/>
                <w:color w:val="000000"/>
                <w:sz w:val="20"/>
                <w:lang w:eastAsia="en-GB"/>
              </w:rPr>
            </w:pPr>
            <w:r>
              <w:rPr>
                <w:rFonts w:ascii="Calibri" w:hAnsi="Calibri"/>
                <w:noProof/>
                <w:color w:val="000000"/>
                <w:szCs w:val="22"/>
                <w:lang w:eastAsia="en-GB"/>
              </w:rPr>
              <mc:AlternateContent>
                <mc:Choice Requires="wps">
                  <w:drawing>
                    <wp:anchor distT="0" distB="0" distL="114300" distR="114300" simplePos="0" relativeHeight="251667456" behindDoc="0" locked="0" layoutInCell="1" allowOverlap="1" wp14:anchorId="1CAE4E85" wp14:editId="66071829">
                      <wp:simplePos x="0" y="0"/>
                      <wp:positionH relativeFrom="column">
                        <wp:posOffset>-29210</wp:posOffset>
                      </wp:positionH>
                      <wp:positionV relativeFrom="paragraph">
                        <wp:posOffset>16510</wp:posOffset>
                      </wp:positionV>
                      <wp:extent cx="9707245" cy="1199515"/>
                      <wp:effectExtent l="0" t="0" r="27305" b="19685"/>
                      <wp:wrapNone/>
                      <wp:docPr id="3" name="Text Box 3"/>
                      <wp:cNvGraphicFramePr/>
                      <a:graphic xmlns:a="http://schemas.openxmlformats.org/drawingml/2006/main">
                        <a:graphicData uri="http://schemas.microsoft.com/office/word/2010/wordprocessingShape">
                          <wps:wsp>
                            <wps:cNvSpPr txBox="1"/>
                            <wps:spPr>
                              <a:xfrm>
                                <a:off x="0" y="0"/>
                                <a:ext cx="9707245" cy="1199515"/>
                              </a:xfrm>
                              <a:prstGeom prst="rect">
                                <a:avLst/>
                              </a:prstGeom>
                              <a:solidFill>
                                <a:schemeClr val="bg2"/>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79A6F84" w14:textId="77777777" w:rsidR="009C572C" w:rsidRDefault="009C572C" w:rsidP="00210EF4">
                                  <w:pPr>
                                    <w:pStyle w:val="NormalWeb"/>
                                    <w:spacing w:before="0" w:beforeAutospacing="0" w:after="0" w:afterAutospacing="0"/>
                                    <w:rPr>
                                      <w:rFonts w:ascii="Arial" w:hAnsi="Arial" w:cs="Arial"/>
                                      <w:color w:val="000000" w:themeColor="dark1"/>
                                      <w:sz w:val="20"/>
                                      <w:szCs w:val="20"/>
                                    </w:rPr>
                                  </w:pPr>
                                  <w:r>
                                    <w:rPr>
                                      <w:rFonts w:ascii="Arial" w:hAnsi="Arial" w:cs="Arial"/>
                                      <w:color w:val="000000" w:themeColor="dark1"/>
                                      <w:sz w:val="20"/>
                                      <w:szCs w:val="20"/>
                                    </w:rPr>
                                    <w:t xml:space="preserve">The information submitted will be held by </w:t>
                                  </w:r>
                                  <w:r>
                                    <w:rPr>
                                      <w:rFonts w:ascii="Arial" w:hAnsi="Arial" w:cs="Arial"/>
                                      <w:b/>
                                      <w:bCs/>
                                      <w:color w:val="000000" w:themeColor="dark1"/>
                                      <w:sz w:val="20"/>
                                      <w:szCs w:val="20"/>
                                    </w:rPr>
                                    <w:t xml:space="preserve">Great Western Hospitals NHS Foundation Trust </w:t>
                                  </w:r>
                                  <w:r>
                                    <w:rPr>
                                      <w:rFonts w:ascii="Arial" w:hAnsi="Arial" w:cs="Arial"/>
                                      <w:color w:val="000000" w:themeColor="dark1"/>
                                      <w:sz w:val="20"/>
                                      <w:szCs w:val="20"/>
                                    </w:rPr>
                                    <w:t xml:space="preserve">for personnel or other reasons specified on this form and to comply with the organisation’s policies. This information may be held in both manual and electronic form in accordance with the Data Protection Act 2018.  Information may be disclosed to third parties in accordance with the Freedom of Information Act 2000 and published in registers that </w:t>
                                  </w:r>
                                  <w:r>
                                    <w:rPr>
                                      <w:rFonts w:ascii="Arial" w:hAnsi="Arial" w:cs="Arial"/>
                                      <w:b/>
                                      <w:bCs/>
                                      <w:color w:val="000000" w:themeColor="dark1"/>
                                      <w:sz w:val="20"/>
                                      <w:szCs w:val="20"/>
                                    </w:rPr>
                                    <w:t xml:space="preserve">Great Western Hospitals NHS Foundation Trust </w:t>
                                  </w:r>
                                  <w:r>
                                    <w:rPr>
                                      <w:rFonts w:ascii="Arial" w:hAnsi="Arial" w:cs="Arial"/>
                                      <w:color w:val="000000" w:themeColor="dark1"/>
                                      <w:sz w:val="20"/>
                                      <w:szCs w:val="20"/>
                                    </w:rPr>
                                    <w:t>holds.</w:t>
                                  </w:r>
                                </w:p>
                                <w:p w14:paraId="3AB4F47E" w14:textId="77777777" w:rsidR="009C572C" w:rsidRDefault="009C572C" w:rsidP="00210EF4">
                                  <w:pPr>
                                    <w:pStyle w:val="NormalWeb"/>
                                    <w:spacing w:before="0" w:beforeAutospacing="0" w:after="0" w:afterAutospacing="0"/>
                                  </w:pPr>
                                </w:p>
                                <w:p w14:paraId="4B1461EF" w14:textId="77777777" w:rsidR="009C572C" w:rsidRDefault="009C572C" w:rsidP="00210EF4">
                                  <w:pPr>
                                    <w:pStyle w:val="NormalWeb"/>
                                    <w:spacing w:before="0" w:beforeAutospacing="0" w:after="0" w:afterAutospacing="0"/>
                                  </w:pPr>
                                  <w:r>
                                    <w:rPr>
                                      <w:rFonts w:ascii="Arial" w:hAnsi="Arial" w:cs="Arial"/>
                                      <w:color w:val="000000" w:themeColor="dark1"/>
                                      <w:sz w:val="20"/>
                                      <w:szCs w:val="20"/>
                                    </w:rPr>
                                    <w:t xml:space="preserve">I confirm that the information provided above is complete and correct. I acknowledge that any changes in these declarations must be notified to </w:t>
                                  </w:r>
                                  <w:r>
                                    <w:rPr>
                                      <w:rFonts w:asciiTheme="minorHAnsi" w:hAnsi="Calibri" w:cstheme="minorBidi"/>
                                      <w:b/>
                                      <w:bCs/>
                                      <w:color w:val="000000" w:themeColor="dark1"/>
                                      <w:sz w:val="22"/>
                                      <w:szCs w:val="22"/>
                                    </w:rPr>
                                    <w:t xml:space="preserve">Great Western Hospitals NHS Foundation Trust </w:t>
                                  </w:r>
                                  <w:r>
                                    <w:rPr>
                                      <w:rFonts w:ascii="Arial" w:hAnsi="Arial" w:cs="Arial"/>
                                      <w:color w:val="000000" w:themeColor="dark1"/>
                                      <w:sz w:val="20"/>
                                      <w:szCs w:val="20"/>
                                    </w:rPr>
                                    <w:t xml:space="preserve">as soon as </w:t>
                                  </w:r>
                                  <w:r>
                                    <w:rPr>
                                      <w:rFonts w:ascii="Arial" w:hAnsi="Arial" w:cs="Arial"/>
                                      <w:color w:val="000000" w:themeColor="dark1"/>
                                      <w:sz w:val="20"/>
                                      <w:szCs w:val="20"/>
                                    </w:rPr>
                                    <w:t>practicable and no later than 28 days after the interest arises. I am aware that if I do not make full, accurate and timely declarations then civil, criminal, internal disciplinary, or professional regulatory action may result.</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CAE4E85" id="Text Box 3" o:spid="_x0000_s1027" type="#_x0000_t202" style="position:absolute;margin-left:-2.3pt;margin-top:1.3pt;width:764.35pt;height:9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" fillcolor="#eeece1 [3214]" strokecolor="black [3213]">
                      <v:textbox>
                        <w:txbxContent>
                          <w:p w14:paraId="379A6F84" w14:textId="77777777" w:rsidR="009C572C" w:rsidRDefault="009C572C" w:rsidP="00210EF4">
                            <w:pPr>
                              <w:pStyle w:val="NormalWeb"/>
                              <w:spacing w:before="0" w:beforeAutospacing="0" w:after="0" w:afterAutospacing="0"/>
                              <w:rPr>
                                <w:rFonts w:ascii="Arial" w:hAnsi="Arial" w:cs="Arial"/>
                                <w:color w:val="000000" w:themeColor="dark1"/>
                                <w:sz w:val="20"/>
                                <w:szCs w:val="20"/>
                              </w:rPr>
                            </w:pPr>
                            <w:r>
                              <w:rPr>
                                <w:rFonts w:ascii="Arial" w:hAnsi="Arial" w:cs="Arial"/>
                                <w:color w:val="000000" w:themeColor="dark1"/>
                                <w:sz w:val="20"/>
                                <w:szCs w:val="20"/>
                              </w:rPr>
                              <w:t xml:space="preserve">The information submitted will be held by </w:t>
                            </w:r>
                            <w:r>
                              <w:rPr>
                                <w:rFonts w:ascii="Arial" w:hAnsi="Arial" w:cs="Arial"/>
                                <w:b/>
                                <w:bCs/>
                                <w:color w:val="000000" w:themeColor="dark1"/>
                                <w:sz w:val="20"/>
                                <w:szCs w:val="20"/>
                              </w:rPr>
                              <w:t xml:space="preserve">Great Western Hospitals NHS Foundation Trust </w:t>
                            </w:r>
                            <w:r>
                              <w:rPr>
                                <w:rFonts w:ascii="Arial" w:hAnsi="Arial" w:cs="Arial"/>
                                <w:color w:val="000000" w:themeColor="dark1"/>
                                <w:sz w:val="20"/>
                                <w:szCs w:val="20"/>
                              </w:rPr>
                              <w:t xml:space="preserve">for personnel or other reasons specified on this form and to comply with the organisation’s policies. This information may be held in both manual and electronic form in accordance with the Data Protection Act 2018.  Information may be disclosed to third parties in accordance with the Freedom of Information Act 2000 and published in registers that </w:t>
                            </w:r>
                            <w:r>
                              <w:rPr>
                                <w:rFonts w:ascii="Arial" w:hAnsi="Arial" w:cs="Arial"/>
                                <w:b/>
                                <w:bCs/>
                                <w:color w:val="000000" w:themeColor="dark1"/>
                                <w:sz w:val="20"/>
                                <w:szCs w:val="20"/>
                              </w:rPr>
                              <w:t xml:space="preserve">Great Western Hospitals NHS Foundation Trust </w:t>
                            </w:r>
                            <w:r>
                              <w:rPr>
                                <w:rFonts w:ascii="Arial" w:hAnsi="Arial" w:cs="Arial"/>
                                <w:color w:val="000000" w:themeColor="dark1"/>
                                <w:sz w:val="20"/>
                                <w:szCs w:val="20"/>
                              </w:rPr>
                              <w:t>holds.</w:t>
                            </w:r>
                          </w:p>
                          <w:p w14:paraId="3AB4F47E" w14:textId="77777777" w:rsidR="009C572C" w:rsidRDefault="009C572C" w:rsidP="00210EF4">
                            <w:pPr>
                              <w:pStyle w:val="NormalWeb"/>
                              <w:spacing w:before="0" w:beforeAutospacing="0" w:after="0" w:afterAutospacing="0"/>
                            </w:pPr>
                          </w:p>
                          <w:p w14:paraId="4B1461EF" w14:textId="77777777" w:rsidR="009C572C" w:rsidRDefault="009C572C" w:rsidP="00210EF4">
                            <w:pPr>
                              <w:pStyle w:val="NormalWeb"/>
                              <w:spacing w:before="0" w:beforeAutospacing="0" w:after="0" w:afterAutospacing="0"/>
                            </w:pPr>
                            <w:r>
                              <w:rPr>
                                <w:rFonts w:ascii="Arial" w:hAnsi="Arial" w:cs="Arial"/>
                                <w:color w:val="000000" w:themeColor="dark1"/>
                                <w:sz w:val="20"/>
                                <w:szCs w:val="20"/>
                              </w:rPr>
                              <w:t xml:space="preserve">I confirm that the information provided above is complete and correct. I acknowledge that any changes in these declarations must be notified to </w:t>
                            </w:r>
                            <w:r>
                              <w:rPr>
                                <w:rFonts w:asciiTheme="minorHAnsi" w:hAnsi="Calibri" w:cstheme="minorBidi"/>
                                <w:b/>
                                <w:bCs/>
                                <w:color w:val="000000" w:themeColor="dark1"/>
                                <w:sz w:val="22"/>
                                <w:szCs w:val="22"/>
                              </w:rPr>
                              <w:t xml:space="preserve">Great Western Hospitals NHS Foundation Trust </w:t>
                            </w:r>
                            <w:r>
                              <w:rPr>
                                <w:rFonts w:ascii="Arial" w:hAnsi="Arial" w:cs="Arial"/>
                                <w:color w:val="000000" w:themeColor="dark1"/>
                                <w:sz w:val="20"/>
                                <w:szCs w:val="20"/>
                              </w:rPr>
                              <w:t xml:space="preserve">as soon as </w:t>
                            </w:r>
                            <w:r>
                              <w:rPr>
                                <w:rFonts w:ascii="Arial" w:hAnsi="Arial" w:cs="Arial"/>
                                <w:color w:val="000000" w:themeColor="dark1"/>
                                <w:sz w:val="20"/>
                                <w:szCs w:val="20"/>
                              </w:rPr>
                              <w:t>practicable and no later than 28 days after the interest arises. I am aware that if I do not make full, accurate and timely declarations then civil, criminal, internal disciplinary, or professional regulatory action may result.</w:t>
                            </w:r>
                          </w:p>
                        </w:txbxContent>
                      </v:textbox>
                    </v:shape>
                  </w:pict>
                </mc:Fallback>
              </mc:AlternateContent>
            </w:r>
          </w:p>
        </w:tc>
        <w:tc>
          <w:tcPr>
            <w:tcW w:w="2260" w:type="dxa"/>
            <w:gridSpan w:val="2"/>
            <w:tcBorders>
              <w:top w:val="nil"/>
              <w:left w:val="nil"/>
              <w:bottom w:val="nil"/>
              <w:right w:val="nil"/>
            </w:tcBorders>
            <w:shd w:val="clear" w:color="auto" w:fill="auto"/>
            <w:vAlign w:val="bottom"/>
            <w:hideMark/>
          </w:tcPr>
          <w:p w14:paraId="65960668"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3117" w:type="dxa"/>
            <w:gridSpan w:val="2"/>
            <w:tcBorders>
              <w:top w:val="nil"/>
              <w:left w:val="nil"/>
              <w:bottom w:val="nil"/>
              <w:right w:val="nil"/>
            </w:tcBorders>
            <w:shd w:val="clear" w:color="auto" w:fill="auto"/>
            <w:vAlign w:val="bottom"/>
            <w:hideMark/>
          </w:tcPr>
          <w:p w14:paraId="4780AE2E"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315" w:type="dxa"/>
            <w:tcBorders>
              <w:top w:val="nil"/>
              <w:left w:val="nil"/>
              <w:bottom w:val="nil"/>
              <w:right w:val="nil"/>
            </w:tcBorders>
            <w:shd w:val="clear" w:color="auto" w:fill="auto"/>
            <w:vAlign w:val="bottom"/>
            <w:hideMark/>
          </w:tcPr>
          <w:p w14:paraId="2EA6F1DB"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hideMark/>
          </w:tcPr>
          <w:p w14:paraId="55991B8D"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4357" w:type="dxa"/>
            <w:tcBorders>
              <w:top w:val="nil"/>
              <w:left w:val="nil"/>
              <w:bottom w:val="nil"/>
              <w:right w:val="nil"/>
            </w:tcBorders>
            <w:shd w:val="clear" w:color="auto" w:fill="auto"/>
            <w:vAlign w:val="bottom"/>
            <w:hideMark/>
          </w:tcPr>
          <w:p w14:paraId="6DC2C484"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r w:rsidR="00210EF4" w:rsidRPr="00811DFB" w14:paraId="68CB602D" w14:textId="77777777" w:rsidTr="009C572C">
        <w:trPr>
          <w:trHeight w:val="264"/>
        </w:trPr>
        <w:tc>
          <w:tcPr>
            <w:tcW w:w="2987" w:type="dxa"/>
            <w:gridSpan w:val="3"/>
            <w:tcBorders>
              <w:top w:val="nil"/>
              <w:left w:val="nil"/>
              <w:bottom w:val="nil"/>
              <w:right w:val="nil"/>
            </w:tcBorders>
            <w:shd w:val="clear" w:color="auto" w:fill="auto"/>
            <w:noWrap/>
            <w:vAlign w:val="bottom"/>
            <w:hideMark/>
          </w:tcPr>
          <w:p w14:paraId="04886788" w14:textId="77777777" w:rsidR="00210EF4" w:rsidRPr="00811DFB" w:rsidRDefault="00210EF4" w:rsidP="009C572C">
            <w:pPr>
              <w:overflowPunct/>
              <w:autoSpaceDE/>
              <w:autoSpaceDN/>
              <w:adjustRightInd/>
              <w:jc w:val="left"/>
              <w:textAlignment w:val="auto"/>
              <w:rPr>
                <w:rFonts w:ascii="Calibri" w:hAnsi="Calibri"/>
                <w:color w:val="000000"/>
                <w:szCs w:val="22"/>
                <w:lang w:eastAsia="en-GB"/>
              </w:rPr>
            </w:pPr>
          </w:p>
          <w:tbl>
            <w:tblPr>
              <w:tblW w:w="0" w:type="auto"/>
              <w:tblCellSpacing w:w="0" w:type="dxa"/>
              <w:tblCellMar>
                <w:left w:w="0" w:type="dxa"/>
                <w:right w:w="0" w:type="dxa"/>
              </w:tblCellMar>
              <w:tblLook w:val="04A0" w:firstRow="1" w:lastRow="0" w:firstColumn="1" w:lastColumn="0" w:noHBand="0" w:noVBand="1"/>
            </w:tblPr>
            <w:tblGrid>
              <w:gridCol w:w="2120"/>
            </w:tblGrid>
            <w:tr w:rsidR="00210EF4" w:rsidRPr="00811DFB" w14:paraId="7B297474" w14:textId="77777777" w:rsidTr="009C572C">
              <w:trPr>
                <w:trHeight w:val="264"/>
                <w:tblCellSpacing w:w="0" w:type="dxa"/>
              </w:trPr>
              <w:tc>
                <w:tcPr>
                  <w:tcW w:w="2120" w:type="dxa"/>
                  <w:tcBorders>
                    <w:top w:val="nil"/>
                    <w:left w:val="nil"/>
                    <w:bottom w:val="nil"/>
                    <w:right w:val="nil"/>
                  </w:tcBorders>
                  <w:shd w:val="clear" w:color="auto" w:fill="auto"/>
                  <w:vAlign w:val="bottom"/>
                  <w:hideMark/>
                </w:tcPr>
                <w:p w14:paraId="7FF87EE8"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bl>
          <w:p w14:paraId="00656ED2" w14:textId="77777777" w:rsidR="00210EF4" w:rsidRPr="00811DFB" w:rsidRDefault="00210EF4" w:rsidP="009C572C">
            <w:pPr>
              <w:overflowPunct/>
              <w:autoSpaceDE/>
              <w:autoSpaceDN/>
              <w:adjustRightInd/>
              <w:jc w:val="left"/>
              <w:textAlignment w:val="auto"/>
              <w:rPr>
                <w:rFonts w:ascii="Calibri" w:hAnsi="Calibri"/>
                <w:color w:val="000000"/>
                <w:szCs w:val="22"/>
                <w:lang w:eastAsia="en-GB"/>
              </w:rPr>
            </w:pPr>
          </w:p>
        </w:tc>
        <w:tc>
          <w:tcPr>
            <w:tcW w:w="2260" w:type="dxa"/>
            <w:gridSpan w:val="2"/>
            <w:tcBorders>
              <w:top w:val="nil"/>
              <w:left w:val="nil"/>
              <w:bottom w:val="nil"/>
              <w:right w:val="nil"/>
            </w:tcBorders>
            <w:shd w:val="clear" w:color="auto" w:fill="auto"/>
            <w:vAlign w:val="bottom"/>
            <w:hideMark/>
          </w:tcPr>
          <w:p w14:paraId="4E591853"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3117" w:type="dxa"/>
            <w:gridSpan w:val="2"/>
            <w:tcBorders>
              <w:top w:val="nil"/>
              <w:left w:val="nil"/>
              <w:bottom w:val="nil"/>
              <w:right w:val="nil"/>
            </w:tcBorders>
            <w:shd w:val="clear" w:color="auto" w:fill="auto"/>
            <w:vAlign w:val="bottom"/>
            <w:hideMark/>
          </w:tcPr>
          <w:p w14:paraId="4B06FE2C"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315" w:type="dxa"/>
            <w:tcBorders>
              <w:top w:val="nil"/>
              <w:left w:val="nil"/>
              <w:bottom w:val="nil"/>
              <w:right w:val="nil"/>
            </w:tcBorders>
            <w:shd w:val="clear" w:color="auto" w:fill="auto"/>
            <w:vAlign w:val="bottom"/>
            <w:hideMark/>
          </w:tcPr>
          <w:p w14:paraId="6651B3ED"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hideMark/>
          </w:tcPr>
          <w:p w14:paraId="6770720C"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4357" w:type="dxa"/>
            <w:tcBorders>
              <w:top w:val="nil"/>
              <w:left w:val="nil"/>
              <w:bottom w:val="nil"/>
              <w:right w:val="nil"/>
            </w:tcBorders>
            <w:shd w:val="clear" w:color="auto" w:fill="auto"/>
            <w:vAlign w:val="bottom"/>
            <w:hideMark/>
          </w:tcPr>
          <w:p w14:paraId="5FD4263A"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r w:rsidR="00210EF4" w:rsidRPr="00811DFB" w14:paraId="6981C4EE" w14:textId="77777777" w:rsidTr="009C572C">
        <w:trPr>
          <w:trHeight w:val="264"/>
        </w:trPr>
        <w:tc>
          <w:tcPr>
            <w:tcW w:w="2987" w:type="dxa"/>
            <w:gridSpan w:val="3"/>
            <w:tcBorders>
              <w:top w:val="nil"/>
              <w:left w:val="nil"/>
              <w:bottom w:val="nil"/>
              <w:right w:val="nil"/>
            </w:tcBorders>
            <w:shd w:val="clear" w:color="auto" w:fill="auto"/>
            <w:vAlign w:val="bottom"/>
            <w:hideMark/>
          </w:tcPr>
          <w:p w14:paraId="5D3587C5"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2260" w:type="dxa"/>
            <w:gridSpan w:val="2"/>
            <w:tcBorders>
              <w:top w:val="nil"/>
              <w:left w:val="nil"/>
              <w:bottom w:val="nil"/>
              <w:right w:val="nil"/>
            </w:tcBorders>
            <w:shd w:val="clear" w:color="auto" w:fill="auto"/>
            <w:vAlign w:val="bottom"/>
            <w:hideMark/>
          </w:tcPr>
          <w:p w14:paraId="69A68035"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3117" w:type="dxa"/>
            <w:gridSpan w:val="2"/>
            <w:tcBorders>
              <w:top w:val="nil"/>
              <w:left w:val="nil"/>
              <w:bottom w:val="nil"/>
              <w:right w:val="nil"/>
            </w:tcBorders>
            <w:shd w:val="clear" w:color="auto" w:fill="auto"/>
            <w:vAlign w:val="bottom"/>
            <w:hideMark/>
          </w:tcPr>
          <w:p w14:paraId="339163D2"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315" w:type="dxa"/>
            <w:tcBorders>
              <w:top w:val="nil"/>
              <w:left w:val="nil"/>
              <w:bottom w:val="nil"/>
              <w:right w:val="nil"/>
            </w:tcBorders>
            <w:shd w:val="clear" w:color="auto" w:fill="auto"/>
            <w:vAlign w:val="bottom"/>
            <w:hideMark/>
          </w:tcPr>
          <w:p w14:paraId="6BAF3EB6"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hideMark/>
          </w:tcPr>
          <w:p w14:paraId="3D05BAA3"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4357" w:type="dxa"/>
            <w:tcBorders>
              <w:top w:val="nil"/>
              <w:left w:val="nil"/>
              <w:bottom w:val="nil"/>
              <w:right w:val="nil"/>
            </w:tcBorders>
            <w:shd w:val="clear" w:color="auto" w:fill="auto"/>
            <w:vAlign w:val="bottom"/>
            <w:hideMark/>
          </w:tcPr>
          <w:p w14:paraId="1FD5D60F"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r w:rsidR="00210EF4" w:rsidRPr="00811DFB" w14:paraId="3C062E51" w14:textId="77777777" w:rsidTr="009C572C">
        <w:trPr>
          <w:trHeight w:val="264"/>
        </w:trPr>
        <w:tc>
          <w:tcPr>
            <w:tcW w:w="2987" w:type="dxa"/>
            <w:gridSpan w:val="3"/>
            <w:tcBorders>
              <w:top w:val="nil"/>
              <w:left w:val="nil"/>
              <w:bottom w:val="nil"/>
              <w:right w:val="nil"/>
            </w:tcBorders>
            <w:shd w:val="clear" w:color="auto" w:fill="auto"/>
            <w:vAlign w:val="bottom"/>
            <w:hideMark/>
          </w:tcPr>
          <w:p w14:paraId="326CC33E"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2260" w:type="dxa"/>
            <w:gridSpan w:val="2"/>
            <w:tcBorders>
              <w:top w:val="nil"/>
              <w:left w:val="nil"/>
              <w:bottom w:val="nil"/>
              <w:right w:val="nil"/>
            </w:tcBorders>
            <w:shd w:val="clear" w:color="auto" w:fill="auto"/>
            <w:vAlign w:val="bottom"/>
            <w:hideMark/>
          </w:tcPr>
          <w:p w14:paraId="118AE0C4"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3117" w:type="dxa"/>
            <w:gridSpan w:val="2"/>
            <w:tcBorders>
              <w:top w:val="nil"/>
              <w:left w:val="nil"/>
              <w:bottom w:val="nil"/>
              <w:right w:val="nil"/>
            </w:tcBorders>
            <w:shd w:val="clear" w:color="auto" w:fill="auto"/>
            <w:vAlign w:val="bottom"/>
            <w:hideMark/>
          </w:tcPr>
          <w:p w14:paraId="17DD7E5F"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315" w:type="dxa"/>
            <w:tcBorders>
              <w:top w:val="nil"/>
              <w:left w:val="nil"/>
              <w:bottom w:val="nil"/>
              <w:right w:val="nil"/>
            </w:tcBorders>
            <w:shd w:val="clear" w:color="auto" w:fill="auto"/>
            <w:vAlign w:val="bottom"/>
            <w:hideMark/>
          </w:tcPr>
          <w:p w14:paraId="2745BAB6"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hideMark/>
          </w:tcPr>
          <w:p w14:paraId="3918946F"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4357" w:type="dxa"/>
            <w:tcBorders>
              <w:top w:val="nil"/>
              <w:left w:val="nil"/>
              <w:bottom w:val="nil"/>
              <w:right w:val="nil"/>
            </w:tcBorders>
            <w:shd w:val="clear" w:color="auto" w:fill="auto"/>
            <w:vAlign w:val="bottom"/>
            <w:hideMark/>
          </w:tcPr>
          <w:p w14:paraId="7F0348A0"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r w:rsidR="00210EF4" w:rsidRPr="00811DFB" w14:paraId="2DE9BE26" w14:textId="77777777" w:rsidTr="009C572C">
        <w:trPr>
          <w:trHeight w:val="264"/>
        </w:trPr>
        <w:tc>
          <w:tcPr>
            <w:tcW w:w="2987" w:type="dxa"/>
            <w:gridSpan w:val="3"/>
            <w:tcBorders>
              <w:top w:val="nil"/>
              <w:left w:val="nil"/>
              <w:bottom w:val="nil"/>
              <w:right w:val="nil"/>
            </w:tcBorders>
            <w:shd w:val="clear" w:color="auto" w:fill="auto"/>
            <w:vAlign w:val="bottom"/>
            <w:hideMark/>
          </w:tcPr>
          <w:p w14:paraId="542BAD92"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2260" w:type="dxa"/>
            <w:gridSpan w:val="2"/>
            <w:tcBorders>
              <w:top w:val="nil"/>
              <w:left w:val="nil"/>
              <w:bottom w:val="nil"/>
              <w:right w:val="nil"/>
            </w:tcBorders>
            <w:shd w:val="clear" w:color="auto" w:fill="auto"/>
            <w:vAlign w:val="bottom"/>
            <w:hideMark/>
          </w:tcPr>
          <w:p w14:paraId="2AAE9335"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3117" w:type="dxa"/>
            <w:gridSpan w:val="2"/>
            <w:tcBorders>
              <w:top w:val="nil"/>
              <w:left w:val="nil"/>
              <w:bottom w:val="nil"/>
              <w:right w:val="nil"/>
            </w:tcBorders>
            <w:shd w:val="clear" w:color="auto" w:fill="auto"/>
            <w:vAlign w:val="bottom"/>
            <w:hideMark/>
          </w:tcPr>
          <w:p w14:paraId="06521194"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315" w:type="dxa"/>
            <w:tcBorders>
              <w:top w:val="nil"/>
              <w:left w:val="nil"/>
              <w:bottom w:val="nil"/>
              <w:right w:val="nil"/>
            </w:tcBorders>
            <w:shd w:val="clear" w:color="auto" w:fill="auto"/>
            <w:vAlign w:val="bottom"/>
            <w:hideMark/>
          </w:tcPr>
          <w:p w14:paraId="15790C85"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hideMark/>
          </w:tcPr>
          <w:p w14:paraId="5FE2152B"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4357" w:type="dxa"/>
            <w:tcBorders>
              <w:top w:val="nil"/>
              <w:left w:val="nil"/>
              <w:bottom w:val="nil"/>
              <w:right w:val="nil"/>
            </w:tcBorders>
            <w:shd w:val="clear" w:color="auto" w:fill="auto"/>
            <w:vAlign w:val="bottom"/>
            <w:hideMark/>
          </w:tcPr>
          <w:p w14:paraId="7F52FE11"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r w:rsidR="00210EF4" w:rsidRPr="00811DFB" w14:paraId="5016BD47" w14:textId="77777777" w:rsidTr="009C572C">
        <w:trPr>
          <w:trHeight w:val="264"/>
        </w:trPr>
        <w:tc>
          <w:tcPr>
            <w:tcW w:w="2987" w:type="dxa"/>
            <w:gridSpan w:val="3"/>
            <w:tcBorders>
              <w:top w:val="nil"/>
              <w:left w:val="nil"/>
              <w:bottom w:val="nil"/>
              <w:right w:val="nil"/>
            </w:tcBorders>
            <w:shd w:val="clear" w:color="auto" w:fill="auto"/>
            <w:vAlign w:val="bottom"/>
            <w:hideMark/>
          </w:tcPr>
          <w:p w14:paraId="7B3087E6"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2260" w:type="dxa"/>
            <w:gridSpan w:val="2"/>
            <w:tcBorders>
              <w:top w:val="nil"/>
              <w:left w:val="nil"/>
              <w:bottom w:val="nil"/>
              <w:right w:val="nil"/>
            </w:tcBorders>
            <w:shd w:val="clear" w:color="auto" w:fill="auto"/>
            <w:vAlign w:val="bottom"/>
            <w:hideMark/>
          </w:tcPr>
          <w:p w14:paraId="0FDA896E"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3117" w:type="dxa"/>
            <w:gridSpan w:val="2"/>
            <w:tcBorders>
              <w:top w:val="nil"/>
              <w:left w:val="nil"/>
              <w:bottom w:val="nil"/>
              <w:right w:val="nil"/>
            </w:tcBorders>
            <w:shd w:val="clear" w:color="auto" w:fill="auto"/>
            <w:vAlign w:val="bottom"/>
            <w:hideMark/>
          </w:tcPr>
          <w:p w14:paraId="4DD6F2A3"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315" w:type="dxa"/>
            <w:tcBorders>
              <w:top w:val="nil"/>
              <w:left w:val="nil"/>
              <w:bottom w:val="nil"/>
              <w:right w:val="nil"/>
            </w:tcBorders>
            <w:shd w:val="clear" w:color="auto" w:fill="auto"/>
            <w:vAlign w:val="bottom"/>
            <w:hideMark/>
          </w:tcPr>
          <w:p w14:paraId="4A274176"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hideMark/>
          </w:tcPr>
          <w:p w14:paraId="5F073B6F"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4357" w:type="dxa"/>
            <w:tcBorders>
              <w:top w:val="nil"/>
              <w:left w:val="nil"/>
              <w:bottom w:val="nil"/>
              <w:right w:val="nil"/>
            </w:tcBorders>
            <w:shd w:val="clear" w:color="auto" w:fill="auto"/>
            <w:vAlign w:val="bottom"/>
            <w:hideMark/>
          </w:tcPr>
          <w:p w14:paraId="337FFCEC"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r w:rsidR="00210EF4" w:rsidRPr="00811DFB" w14:paraId="2583EEEE" w14:textId="77777777" w:rsidTr="009C572C">
        <w:trPr>
          <w:trHeight w:val="264"/>
        </w:trPr>
        <w:tc>
          <w:tcPr>
            <w:tcW w:w="2987" w:type="dxa"/>
            <w:gridSpan w:val="3"/>
            <w:tcBorders>
              <w:top w:val="nil"/>
              <w:left w:val="nil"/>
              <w:bottom w:val="nil"/>
              <w:right w:val="nil"/>
            </w:tcBorders>
            <w:shd w:val="clear" w:color="auto" w:fill="auto"/>
            <w:vAlign w:val="bottom"/>
          </w:tcPr>
          <w:p w14:paraId="13683AF1"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2260" w:type="dxa"/>
            <w:gridSpan w:val="2"/>
            <w:tcBorders>
              <w:top w:val="nil"/>
              <w:left w:val="nil"/>
              <w:bottom w:val="nil"/>
              <w:right w:val="nil"/>
            </w:tcBorders>
            <w:shd w:val="clear" w:color="auto" w:fill="auto"/>
            <w:vAlign w:val="bottom"/>
          </w:tcPr>
          <w:p w14:paraId="20A9E37A"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3117" w:type="dxa"/>
            <w:gridSpan w:val="2"/>
            <w:tcBorders>
              <w:top w:val="nil"/>
              <w:left w:val="nil"/>
              <w:bottom w:val="nil"/>
              <w:right w:val="nil"/>
            </w:tcBorders>
            <w:shd w:val="clear" w:color="auto" w:fill="auto"/>
            <w:vAlign w:val="bottom"/>
          </w:tcPr>
          <w:p w14:paraId="30889471"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315" w:type="dxa"/>
            <w:tcBorders>
              <w:top w:val="nil"/>
              <w:left w:val="nil"/>
              <w:bottom w:val="nil"/>
              <w:right w:val="nil"/>
            </w:tcBorders>
            <w:shd w:val="clear" w:color="auto" w:fill="auto"/>
            <w:vAlign w:val="bottom"/>
          </w:tcPr>
          <w:p w14:paraId="02B373B8"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tcPr>
          <w:p w14:paraId="396B03F4"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4357" w:type="dxa"/>
            <w:tcBorders>
              <w:top w:val="nil"/>
              <w:left w:val="nil"/>
              <w:bottom w:val="nil"/>
              <w:right w:val="nil"/>
            </w:tcBorders>
            <w:shd w:val="clear" w:color="auto" w:fill="auto"/>
            <w:vAlign w:val="bottom"/>
          </w:tcPr>
          <w:p w14:paraId="598384A1"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r w:rsidR="00210EF4" w:rsidRPr="00811DFB" w14:paraId="1D9104DE" w14:textId="77777777" w:rsidTr="009C572C">
        <w:trPr>
          <w:trHeight w:val="708"/>
        </w:trPr>
        <w:tc>
          <w:tcPr>
            <w:tcW w:w="15452" w:type="dxa"/>
            <w:gridSpan w:val="10"/>
            <w:tcBorders>
              <w:top w:val="nil"/>
              <w:left w:val="nil"/>
              <w:bottom w:val="nil"/>
              <w:right w:val="nil"/>
            </w:tcBorders>
            <w:shd w:val="clear" w:color="auto" w:fill="auto"/>
            <w:vAlign w:val="center"/>
            <w:hideMark/>
          </w:tcPr>
          <w:p w14:paraId="5171DD27" w14:textId="77777777" w:rsidR="00210EF4" w:rsidRDefault="00210EF4" w:rsidP="009C572C">
            <w:pPr>
              <w:overflowPunct/>
              <w:autoSpaceDE/>
              <w:autoSpaceDN/>
              <w:adjustRightInd/>
              <w:jc w:val="left"/>
              <w:textAlignment w:val="auto"/>
              <w:rPr>
                <w:rFonts w:cs="Arial"/>
                <w:b/>
                <w:bCs/>
                <w:color w:val="000000"/>
                <w:sz w:val="20"/>
                <w:lang w:eastAsia="en-GB"/>
              </w:rPr>
            </w:pPr>
          </w:p>
          <w:p w14:paraId="183DFFF4" w14:textId="77777777" w:rsidR="00210EF4" w:rsidRPr="00811DFB" w:rsidRDefault="00210EF4" w:rsidP="009C572C">
            <w:pPr>
              <w:overflowPunct/>
              <w:autoSpaceDE/>
              <w:autoSpaceDN/>
              <w:adjustRightInd/>
              <w:jc w:val="left"/>
              <w:textAlignment w:val="auto"/>
              <w:rPr>
                <w:rFonts w:cs="Arial"/>
                <w:color w:val="000000"/>
                <w:sz w:val="20"/>
                <w:lang w:eastAsia="en-GB"/>
              </w:rPr>
            </w:pPr>
            <w:r w:rsidRPr="00811DFB">
              <w:rPr>
                <w:rFonts w:cs="Arial"/>
                <w:b/>
                <w:bCs/>
                <w:color w:val="000000"/>
                <w:sz w:val="20"/>
                <w:lang w:eastAsia="en-GB"/>
              </w:rPr>
              <w:t>Please note that consent to publish must be given.  Should employees have substantial grounds for believing that publication of their interests should not take place then they should detail in the box below. In exceptional circumstances, for instance where publication of information might put an employee at risk of harm, information may be withheld or redacted on public registers.  However, this would be the exception and information will not be withheld or redacted merely because of a personal preference.</w:t>
            </w:r>
          </w:p>
        </w:tc>
      </w:tr>
      <w:tr w:rsidR="00210EF4" w:rsidRPr="00811DFB" w14:paraId="42748F57" w14:textId="77777777" w:rsidTr="009C572C">
        <w:trPr>
          <w:trHeight w:val="360"/>
        </w:trPr>
        <w:tc>
          <w:tcPr>
            <w:tcW w:w="5247" w:type="dxa"/>
            <w:gridSpan w:val="5"/>
            <w:tcBorders>
              <w:top w:val="nil"/>
              <w:left w:val="nil"/>
              <w:bottom w:val="nil"/>
              <w:right w:val="nil"/>
            </w:tcBorders>
            <w:shd w:val="clear" w:color="auto" w:fill="auto"/>
            <w:noWrap/>
            <w:vAlign w:val="bottom"/>
            <w:hideMark/>
          </w:tcPr>
          <w:p w14:paraId="5F74683A" w14:textId="77777777" w:rsidR="00210EF4" w:rsidRDefault="00210EF4" w:rsidP="009C572C">
            <w:pPr>
              <w:overflowPunct/>
              <w:autoSpaceDE/>
              <w:autoSpaceDN/>
              <w:adjustRightInd/>
              <w:jc w:val="left"/>
              <w:textAlignment w:val="auto"/>
              <w:rPr>
                <w:rFonts w:cs="Arial"/>
                <w:color w:val="000000"/>
                <w:sz w:val="20"/>
                <w:lang w:eastAsia="en-GB"/>
              </w:rPr>
            </w:pPr>
          </w:p>
          <w:p w14:paraId="5002B7D5" w14:textId="77777777" w:rsidR="00210EF4" w:rsidRDefault="00210EF4" w:rsidP="009C572C">
            <w:pPr>
              <w:overflowPunct/>
              <w:autoSpaceDE/>
              <w:autoSpaceDN/>
              <w:adjustRightInd/>
              <w:jc w:val="left"/>
              <w:textAlignment w:val="auto"/>
              <w:rPr>
                <w:rFonts w:cs="Arial"/>
                <w:color w:val="000000"/>
                <w:sz w:val="20"/>
                <w:lang w:eastAsia="en-GB"/>
              </w:rPr>
            </w:pPr>
            <w:r w:rsidRPr="00811DFB">
              <w:rPr>
                <w:rFonts w:cs="Arial"/>
                <w:color w:val="000000"/>
                <w:sz w:val="20"/>
                <w:lang w:eastAsia="en-GB"/>
              </w:rPr>
              <w:t xml:space="preserve">If consent is </w:t>
            </w:r>
            <w:r w:rsidRPr="00483D83">
              <w:rPr>
                <w:rFonts w:cs="Arial"/>
                <w:b/>
                <w:color w:val="000000"/>
                <w:sz w:val="20"/>
                <w:lang w:eastAsia="en-GB"/>
              </w:rPr>
              <w:t>NOT</w:t>
            </w:r>
            <w:r w:rsidRPr="00811DFB">
              <w:rPr>
                <w:rFonts w:cs="Arial"/>
                <w:color w:val="000000"/>
                <w:sz w:val="20"/>
                <w:lang w:eastAsia="en-GB"/>
              </w:rPr>
              <w:t xml:space="preserve"> given please give reasons:</w:t>
            </w:r>
          </w:p>
          <w:p w14:paraId="13535786" w14:textId="77777777" w:rsidR="00210EF4" w:rsidRDefault="00210EF4" w:rsidP="009C572C">
            <w:pPr>
              <w:overflowPunct/>
              <w:autoSpaceDE/>
              <w:autoSpaceDN/>
              <w:adjustRightInd/>
              <w:jc w:val="left"/>
              <w:textAlignment w:val="auto"/>
              <w:rPr>
                <w:rFonts w:cs="Arial"/>
                <w:color w:val="000000"/>
                <w:sz w:val="20"/>
                <w:lang w:eastAsia="en-GB"/>
              </w:rPr>
            </w:pPr>
          </w:p>
          <w:p w14:paraId="7F516DCB" w14:textId="1B6DB469" w:rsidR="00210EF4" w:rsidRDefault="00210EF4" w:rsidP="009C572C">
            <w:pPr>
              <w:overflowPunct/>
              <w:autoSpaceDE/>
              <w:autoSpaceDN/>
              <w:adjustRightInd/>
              <w:jc w:val="left"/>
              <w:textAlignment w:val="auto"/>
              <w:rPr>
                <w:rFonts w:cs="Arial"/>
                <w:color w:val="000000"/>
                <w:sz w:val="20"/>
                <w:lang w:eastAsia="en-GB"/>
              </w:rPr>
            </w:pPr>
          </w:p>
          <w:p w14:paraId="71EDF4D6" w14:textId="5AAECDC6" w:rsidR="00210EF4" w:rsidRDefault="00210EF4" w:rsidP="009C572C">
            <w:pPr>
              <w:overflowPunct/>
              <w:autoSpaceDE/>
              <w:autoSpaceDN/>
              <w:adjustRightInd/>
              <w:jc w:val="left"/>
              <w:textAlignment w:val="auto"/>
              <w:rPr>
                <w:rFonts w:cs="Arial"/>
                <w:color w:val="000000"/>
                <w:sz w:val="20"/>
                <w:lang w:eastAsia="en-GB"/>
              </w:rPr>
            </w:pPr>
            <w:r>
              <w:rPr>
                <w:rFonts w:cs="Arial"/>
                <w:noProof/>
                <w:color w:val="000000"/>
                <w:sz w:val="20"/>
                <w:lang w:eastAsia="en-GB"/>
              </w:rPr>
              <mc:AlternateContent>
                <mc:Choice Requires="wps">
                  <w:drawing>
                    <wp:anchor distT="0" distB="0" distL="114300" distR="114300" simplePos="0" relativeHeight="251669504" behindDoc="0" locked="0" layoutInCell="1" allowOverlap="1" wp14:anchorId="19CFD0EC" wp14:editId="0081D43F">
                      <wp:simplePos x="0" y="0"/>
                      <wp:positionH relativeFrom="column">
                        <wp:posOffset>25400</wp:posOffset>
                      </wp:positionH>
                      <wp:positionV relativeFrom="paragraph">
                        <wp:posOffset>3810</wp:posOffset>
                      </wp:positionV>
                      <wp:extent cx="9707245" cy="533400"/>
                      <wp:effectExtent l="0" t="0" r="27305" b="19050"/>
                      <wp:wrapNone/>
                      <wp:docPr id="11" name="Text Box 11"/>
                      <wp:cNvGraphicFramePr/>
                      <a:graphic xmlns:a="http://schemas.openxmlformats.org/drawingml/2006/main">
                        <a:graphicData uri="http://schemas.microsoft.com/office/word/2010/wordprocessingShape">
                          <wps:wsp>
                            <wps:cNvSpPr txBox="1"/>
                            <wps:spPr>
                              <a:xfrm>
                                <a:off x="0" y="0"/>
                                <a:ext cx="970724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4633CD" w14:textId="77777777" w:rsidR="009C572C" w:rsidRDefault="009C57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FD0EC" id="Text Box 11" o:spid="_x0000_s1028" type="#_x0000_t202" style="position:absolute;margin-left:2pt;margin-top:.3pt;width:764.3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" fillcolor="white [3201]" strokeweight=".5pt">
                      <v:textbox>
                        <w:txbxContent>
                          <w:p w14:paraId="544633CD" w14:textId="77777777" w:rsidR="009C572C" w:rsidRDefault="009C572C"/>
                        </w:txbxContent>
                      </v:textbox>
                    </v:shape>
                  </w:pict>
                </mc:Fallback>
              </mc:AlternateContent>
            </w:r>
          </w:p>
          <w:p w14:paraId="252D9D33" w14:textId="77777777" w:rsidR="00210EF4" w:rsidRDefault="00210EF4" w:rsidP="009C572C">
            <w:pPr>
              <w:overflowPunct/>
              <w:autoSpaceDE/>
              <w:autoSpaceDN/>
              <w:adjustRightInd/>
              <w:jc w:val="left"/>
              <w:textAlignment w:val="auto"/>
              <w:rPr>
                <w:rFonts w:cs="Arial"/>
                <w:color w:val="000000"/>
                <w:sz w:val="20"/>
                <w:lang w:eastAsia="en-GB"/>
              </w:rPr>
            </w:pPr>
          </w:p>
          <w:p w14:paraId="61F4748F" w14:textId="77777777" w:rsidR="00210EF4" w:rsidRDefault="00210EF4" w:rsidP="009C572C">
            <w:pPr>
              <w:overflowPunct/>
              <w:autoSpaceDE/>
              <w:autoSpaceDN/>
              <w:adjustRightInd/>
              <w:jc w:val="left"/>
              <w:textAlignment w:val="auto"/>
              <w:rPr>
                <w:rFonts w:cs="Arial"/>
                <w:color w:val="000000"/>
                <w:sz w:val="20"/>
                <w:lang w:eastAsia="en-GB"/>
              </w:rPr>
            </w:pPr>
          </w:p>
          <w:p w14:paraId="7A287EC8" w14:textId="77777777" w:rsidR="00210EF4" w:rsidRDefault="00210EF4" w:rsidP="009C572C">
            <w:pPr>
              <w:overflowPunct/>
              <w:autoSpaceDE/>
              <w:autoSpaceDN/>
              <w:adjustRightInd/>
              <w:jc w:val="left"/>
              <w:textAlignment w:val="auto"/>
              <w:rPr>
                <w:rFonts w:cs="Arial"/>
                <w:color w:val="000000"/>
                <w:sz w:val="20"/>
                <w:lang w:eastAsia="en-GB"/>
              </w:rPr>
            </w:pPr>
          </w:p>
          <w:p w14:paraId="7E94A54E" w14:textId="77777777" w:rsidR="00210EF4" w:rsidRDefault="00210EF4" w:rsidP="009C572C">
            <w:pPr>
              <w:overflowPunct/>
              <w:autoSpaceDE/>
              <w:autoSpaceDN/>
              <w:adjustRightInd/>
              <w:jc w:val="left"/>
              <w:textAlignment w:val="auto"/>
              <w:rPr>
                <w:rFonts w:cs="Arial"/>
                <w:color w:val="000000"/>
                <w:sz w:val="20"/>
                <w:lang w:eastAsia="en-GB"/>
              </w:rPr>
            </w:pPr>
          </w:p>
          <w:p w14:paraId="27969BD8" w14:textId="77777777" w:rsidR="00210EF4" w:rsidRDefault="00210EF4" w:rsidP="009C572C">
            <w:pPr>
              <w:overflowPunct/>
              <w:autoSpaceDE/>
              <w:autoSpaceDN/>
              <w:adjustRightInd/>
              <w:jc w:val="left"/>
              <w:textAlignment w:val="auto"/>
              <w:rPr>
                <w:rFonts w:cs="Arial"/>
                <w:color w:val="000000"/>
                <w:sz w:val="20"/>
                <w:lang w:eastAsia="en-GB"/>
              </w:rPr>
            </w:pPr>
          </w:p>
          <w:p w14:paraId="0FCF6006"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2756" w:type="dxa"/>
            <w:tcBorders>
              <w:top w:val="nil"/>
              <w:left w:val="nil"/>
              <w:bottom w:val="nil"/>
              <w:right w:val="nil"/>
            </w:tcBorders>
            <w:shd w:val="clear" w:color="auto" w:fill="auto"/>
            <w:noWrap/>
            <w:vAlign w:val="bottom"/>
            <w:hideMark/>
          </w:tcPr>
          <w:p w14:paraId="21A38FB0"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676" w:type="dxa"/>
            <w:gridSpan w:val="2"/>
            <w:tcBorders>
              <w:top w:val="nil"/>
              <w:left w:val="nil"/>
              <w:bottom w:val="nil"/>
              <w:right w:val="nil"/>
            </w:tcBorders>
            <w:shd w:val="clear" w:color="auto" w:fill="auto"/>
            <w:noWrap/>
            <w:vAlign w:val="bottom"/>
            <w:hideMark/>
          </w:tcPr>
          <w:p w14:paraId="1ACC0DAF"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noWrap/>
            <w:vAlign w:val="bottom"/>
            <w:hideMark/>
          </w:tcPr>
          <w:p w14:paraId="2135B5A3"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4357" w:type="dxa"/>
            <w:tcBorders>
              <w:top w:val="nil"/>
              <w:left w:val="nil"/>
              <w:bottom w:val="nil"/>
              <w:right w:val="nil"/>
            </w:tcBorders>
            <w:shd w:val="clear" w:color="auto" w:fill="auto"/>
            <w:noWrap/>
            <w:vAlign w:val="bottom"/>
            <w:hideMark/>
          </w:tcPr>
          <w:p w14:paraId="2485F77F"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r w:rsidR="00210EF4" w:rsidRPr="00811DFB" w14:paraId="6213ADCC" w14:textId="77777777" w:rsidTr="009C572C">
        <w:trPr>
          <w:trHeight w:val="105"/>
        </w:trPr>
        <w:tc>
          <w:tcPr>
            <w:tcW w:w="1277" w:type="dxa"/>
            <w:tcBorders>
              <w:top w:val="nil"/>
              <w:left w:val="nil"/>
              <w:bottom w:val="nil"/>
              <w:right w:val="nil"/>
            </w:tcBorders>
            <w:shd w:val="clear" w:color="auto" w:fill="auto"/>
            <w:vAlign w:val="bottom"/>
            <w:hideMark/>
          </w:tcPr>
          <w:p w14:paraId="0CABCC08"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3970" w:type="dxa"/>
            <w:gridSpan w:val="4"/>
            <w:tcBorders>
              <w:top w:val="nil"/>
              <w:left w:val="nil"/>
              <w:bottom w:val="nil"/>
              <w:right w:val="nil"/>
            </w:tcBorders>
            <w:shd w:val="clear" w:color="auto" w:fill="auto"/>
            <w:vAlign w:val="bottom"/>
            <w:hideMark/>
          </w:tcPr>
          <w:p w14:paraId="35BF1710"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2756" w:type="dxa"/>
            <w:tcBorders>
              <w:top w:val="nil"/>
              <w:left w:val="nil"/>
              <w:bottom w:val="nil"/>
              <w:right w:val="nil"/>
            </w:tcBorders>
            <w:shd w:val="clear" w:color="auto" w:fill="auto"/>
            <w:vAlign w:val="bottom"/>
            <w:hideMark/>
          </w:tcPr>
          <w:p w14:paraId="7EE49793"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676" w:type="dxa"/>
            <w:gridSpan w:val="2"/>
            <w:tcBorders>
              <w:top w:val="nil"/>
              <w:left w:val="nil"/>
              <w:bottom w:val="nil"/>
              <w:right w:val="nil"/>
            </w:tcBorders>
            <w:shd w:val="clear" w:color="auto" w:fill="auto"/>
            <w:vAlign w:val="bottom"/>
            <w:hideMark/>
          </w:tcPr>
          <w:p w14:paraId="2297EFA5"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hideMark/>
          </w:tcPr>
          <w:p w14:paraId="39D14F8E"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4357" w:type="dxa"/>
            <w:tcBorders>
              <w:top w:val="nil"/>
              <w:left w:val="nil"/>
              <w:bottom w:val="nil"/>
              <w:right w:val="nil"/>
            </w:tcBorders>
            <w:shd w:val="clear" w:color="auto" w:fill="auto"/>
            <w:vAlign w:val="bottom"/>
            <w:hideMark/>
          </w:tcPr>
          <w:p w14:paraId="2DE5C06C"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r w:rsidR="00210EF4" w:rsidRPr="00811DFB" w14:paraId="5EA882F6" w14:textId="77777777" w:rsidTr="009C572C">
        <w:trPr>
          <w:trHeight w:val="276"/>
        </w:trPr>
        <w:tc>
          <w:tcPr>
            <w:tcW w:w="1277" w:type="dxa"/>
            <w:tcBorders>
              <w:top w:val="nil"/>
              <w:left w:val="nil"/>
              <w:bottom w:val="nil"/>
              <w:right w:val="nil"/>
            </w:tcBorders>
            <w:shd w:val="clear" w:color="auto" w:fill="auto"/>
            <w:vAlign w:val="bottom"/>
            <w:hideMark/>
          </w:tcPr>
          <w:p w14:paraId="27FF5EA7"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Signed:</w:t>
            </w:r>
          </w:p>
        </w:tc>
        <w:tc>
          <w:tcPr>
            <w:tcW w:w="6726"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14:paraId="0ADEE398" w14:textId="77777777" w:rsidR="00210EF4" w:rsidRDefault="00210EF4" w:rsidP="009C572C">
            <w:pPr>
              <w:overflowPunct/>
              <w:autoSpaceDE/>
              <w:autoSpaceDN/>
              <w:adjustRightInd/>
              <w:jc w:val="center"/>
              <w:textAlignment w:val="auto"/>
              <w:rPr>
                <w:rFonts w:cs="Arial"/>
                <w:b/>
                <w:bCs/>
                <w:color w:val="000000"/>
                <w:sz w:val="20"/>
                <w:lang w:eastAsia="en-GB"/>
              </w:rPr>
            </w:pPr>
          </w:p>
          <w:p w14:paraId="23CDF72B" w14:textId="77777777" w:rsidR="00210EF4" w:rsidRPr="00811DFB" w:rsidRDefault="00210EF4" w:rsidP="009C572C">
            <w:pPr>
              <w:overflowPunct/>
              <w:autoSpaceDE/>
              <w:autoSpaceDN/>
              <w:adjustRightInd/>
              <w:jc w:val="center"/>
              <w:textAlignment w:val="auto"/>
              <w:rPr>
                <w:rFonts w:cs="Arial"/>
                <w:b/>
                <w:bCs/>
                <w:color w:val="000000"/>
                <w:sz w:val="20"/>
                <w:lang w:eastAsia="en-GB"/>
              </w:rPr>
            </w:pPr>
            <w:r w:rsidRPr="00811DFB">
              <w:rPr>
                <w:rFonts w:cs="Arial"/>
                <w:b/>
                <w:bCs/>
                <w:color w:val="000000"/>
                <w:sz w:val="20"/>
                <w:lang w:eastAsia="en-GB"/>
              </w:rPr>
              <w:t> </w:t>
            </w:r>
          </w:p>
        </w:tc>
        <w:tc>
          <w:tcPr>
            <w:tcW w:w="1676" w:type="dxa"/>
            <w:gridSpan w:val="2"/>
            <w:tcBorders>
              <w:top w:val="nil"/>
              <w:left w:val="nil"/>
              <w:bottom w:val="nil"/>
              <w:right w:val="nil"/>
            </w:tcBorders>
            <w:shd w:val="clear" w:color="auto" w:fill="auto"/>
            <w:noWrap/>
            <w:vAlign w:val="bottom"/>
            <w:hideMark/>
          </w:tcPr>
          <w:p w14:paraId="2F8FE1E5"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hideMark/>
          </w:tcPr>
          <w:p w14:paraId="3DD9EDA7" w14:textId="77777777" w:rsidR="00210EF4" w:rsidRPr="00811DFB" w:rsidRDefault="00210EF4" w:rsidP="009C572C">
            <w:pPr>
              <w:overflowPunct/>
              <w:autoSpaceDE/>
              <w:autoSpaceDN/>
              <w:adjustRightInd/>
              <w:jc w:val="left"/>
              <w:textAlignment w:val="auto"/>
              <w:rPr>
                <w:rFonts w:cs="Arial"/>
                <w:b/>
                <w:bCs/>
                <w:color w:val="000000"/>
                <w:sz w:val="20"/>
                <w:lang w:eastAsia="en-GB"/>
              </w:rPr>
            </w:pPr>
            <w:r w:rsidRPr="00811DFB">
              <w:rPr>
                <w:rFonts w:cs="Arial"/>
                <w:b/>
                <w:bCs/>
                <w:color w:val="000000"/>
                <w:sz w:val="20"/>
                <w:lang w:eastAsia="en-GB"/>
              </w:rPr>
              <w:t>Date:</w:t>
            </w:r>
          </w:p>
        </w:tc>
        <w:tc>
          <w:tcPr>
            <w:tcW w:w="435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C7EE2E0" w14:textId="77777777" w:rsidR="00210EF4" w:rsidRDefault="00210EF4" w:rsidP="009C572C">
            <w:pPr>
              <w:overflowPunct/>
              <w:autoSpaceDE/>
              <w:autoSpaceDN/>
              <w:adjustRightInd/>
              <w:jc w:val="left"/>
              <w:textAlignment w:val="auto"/>
              <w:rPr>
                <w:rFonts w:cs="Arial"/>
                <w:color w:val="000000"/>
                <w:sz w:val="20"/>
                <w:lang w:eastAsia="en-GB"/>
              </w:rPr>
            </w:pPr>
            <w:r w:rsidRPr="00811DFB">
              <w:rPr>
                <w:rFonts w:cs="Arial"/>
                <w:color w:val="000000"/>
                <w:sz w:val="20"/>
                <w:lang w:eastAsia="en-GB"/>
              </w:rPr>
              <w:t> </w:t>
            </w:r>
          </w:p>
          <w:p w14:paraId="5AD2A8F4"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r w:rsidR="00210EF4" w:rsidRPr="00811DFB" w14:paraId="4E5D14A0" w14:textId="77777777" w:rsidTr="009C572C">
        <w:trPr>
          <w:trHeight w:val="105"/>
        </w:trPr>
        <w:tc>
          <w:tcPr>
            <w:tcW w:w="1277" w:type="dxa"/>
            <w:tcBorders>
              <w:top w:val="nil"/>
              <w:left w:val="nil"/>
              <w:bottom w:val="nil"/>
              <w:right w:val="nil"/>
            </w:tcBorders>
            <w:shd w:val="clear" w:color="auto" w:fill="auto"/>
            <w:noWrap/>
            <w:vAlign w:val="bottom"/>
            <w:hideMark/>
          </w:tcPr>
          <w:p w14:paraId="01B50DE8" w14:textId="77777777" w:rsidR="00210EF4" w:rsidRPr="00811DFB" w:rsidRDefault="00210EF4" w:rsidP="009C572C">
            <w:pPr>
              <w:overflowPunct/>
              <w:autoSpaceDE/>
              <w:autoSpaceDN/>
              <w:adjustRightInd/>
              <w:jc w:val="left"/>
              <w:textAlignment w:val="auto"/>
              <w:rPr>
                <w:rFonts w:ascii="Calibri" w:hAnsi="Calibri"/>
                <w:color w:val="000000"/>
                <w:szCs w:val="22"/>
                <w:lang w:eastAsia="en-GB"/>
              </w:rPr>
            </w:pPr>
          </w:p>
          <w:tbl>
            <w:tblPr>
              <w:tblW w:w="0" w:type="auto"/>
              <w:tblCellSpacing w:w="0" w:type="dxa"/>
              <w:tblCellMar>
                <w:left w:w="0" w:type="dxa"/>
                <w:right w:w="0" w:type="dxa"/>
              </w:tblCellMar>
              <w:tblLook w:val="04A0" w:firstRow="1" w:lastRow="0" w:firstColumn="1" w:lastColumn="0" w:noHBand="0" w:noVBand="1"/>
            </w:tblPr>
            <w:tblGrid>
              <w:gridCol w:w="1061"/>
            </w:tblGrid>
            <w:tr w:rsidR="00210EF4" w:rsidRPr="00811DFB" w14:paraId="3DDD7C9D" w14:textId="77777777" w:rsidTr="009C572C">
              <w:trPr>
                <w:trHeight w:val="105"/>
                <w:tblCellSpacing w:w="0" w:type="dxa"/>
              </w:trPr>
              <w:tc>
                <w:tcPr>
                  <w:tcW w:w="2120" w:type="dxa"/>
                  <w:tcBorders>
                    <w:top w:val="nil"/>
                    <w:left w:val="nil"/>
                    <w:bottom w:val="nil"/>
                    <w:right w:val="nil"/>
                  </w:tcBorders>
                  <w:shd w:val="clear" w:color="auto" w:fill="auto"/>
                  <w:vAlign w:val="bottom"/>
                  <w:hideMark/>
                </w:tcPr>
                <w:p w14:paraId="19E33E66"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bl>
          <w:p w14:paraId="75026E4B" w14:textId="77777777" w:rsidR="00210EF4" w:rsidRPr="00811DFB" w:rsidRDefault="00210EF4" w:rsidP="009C572C">
            <w:pPr>
              <w:overflowPunct/>
              <w:autoSpaceDE/>
              <w:autoSpaceDN/>
              <w:adjustRightInd/>
              <w:jc w:val="left"/>
              <w:textAlignment w:val="auto"/>
              <w:rPr>
                <w:rFonts w:ascii="Calibri" w:hAnsi="Calibri"/>
                <w:color w:val="000000"/>
                <w:szCs w:val="22"/>
                <w:lang w:eastAsia="en-GB"/>
              </w:rPr>
            </w:pPr>
          </w:p>
        </w:tc>
        <w:tc>
          <w:tcPr>
            <w:tcW w:w="3970" w:type="dxa"/>
            <w:gridSpan w:val="4"/>
            <w:tcBorders>
              <w:top w:val="nil"/>
              <w:left w:val="nil"/>
              <w:bottom w:val="nil"/>
              <w:right w:val="nil"/>
            </w:tcBorders>
            <w:shd w:val="clear" w:color="auto" w:fill="auto"/>
            <w:vAlign w:val="bottom"/>
            <w:hideMark/>
          </w:tcPr>
          <w:p w14:paraId="794E3C96"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2756" w:type="dxa"/>
            <w:tcBorders>
              <w:top w:val="nil"/>
              <w:left w:val="nil"/>
              <w:bottom w:val="nil"/>
              <w:right w:val="nil"/>
            </w:tcBorders>
            <w:shd w:val="clear" w:color="auto" w:fill="auto"/>
            <w:vAlign w:val="bottom"/>
            <w:hideMark/>
          </w:tcPr>
          <w:p w14:paraId="497744BF"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676" w:type="dxa"/>
            <w:gridSpan w:val="2"/>
            <w:tcBorders>
              <w:top w:val="nil"/>
              <w:left w:val="nil"/>
              <w:bottom w:val="nil"/>
              <w:right w:val="nil"/>
            </w:tcBorders>
            <w:shd w:val="clear" w:color="auto" w:fill="auto"/>
            <w:vAlign w:val="bottom"/>
            <w:hideMark/>
          </w:tcPr>
          <w:p w14:paraId="7F952FC5"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1416" w:type="dxa"/>
            <w:tcBorders>
              <w:top w:val="nil"/>
              <w:left w:val="nil"/>
              <w:bottom w:val="nil"/>
              <w:right w:val="nil"/>
            </w:tcBorders>
            <w:shd w:val="clear" w:color="auto" w:fill="auto"/>
            <w:vAlign w:val="bottom"/>
            <w:hideMark/>
          </w:tcPr>
          <w:p w14:paraId="19569759" w14:textId="77777777" w:rsidR="00210EF4" w:rsidRPr="00811DFB" w:rsidRDefault="00210EF4" w:rsidP="009C572C">
            <w:pPr>
              <w:overflowPunct/>
              <w:autoSpaceDE/>
              <w:autoSpaceDN/>
              <w:adjustRightInd/>
              <w:jc w:val="left"/>
              <w:textAlignment w:val="auto"/>
              <w:rPr>
                <w:rFonts w:cs="Arial"/>
                <w:color w:val="000000"/>
                <w:sz w:val="20"/>
                <w:lang w:eastAsia="en-GB"/>
              </w:rPr>
            </w:pPr>
          </w:p>
        </w:tc>
        <w:tc>
          <w:tcPr>
            <w:tcW w:w="4357" w:type="dxa"/>
            <w:tcBorders>
              <w:top w:val="nil"/>
              <w:left w:val="nil"/>
              <w:bottom w:val="nil"/>
              <w:right w:val="nil"/>
            </w:tcBorders>
            <w:shd w:val="clear" w:color="auto" w:fill="auto"/>
            <w:vAlign w:val="bottom"/>
            <w:hideMark/>
          </w:tcPr>
          <w:p w14:paraId="29F8F1B2" w14:textId="77777777" w:rsidR="00210EF4" w:rsidRPr="00811DFB" w:rsidRDefault="00210EF4" w:rsidP="009C572C">
            <w:pPr>
              <w:overflowPunct/>
              <w:autoSpaceDE/>
              <w:autoSpaceDN/>
              <w:adjustRightInd/>
              <w:jc w:val="left"/>
              <w:textAlignment w:val="auto"/>
              <w:rPr>
                <w:rFonts w:cs="Arial"/>
                <w:color w:val="000000"/>
                <w:sz w:val="20"/>
                <w:lang w:eastAsia="en-GB"/>
              </w:rPr>
            </w:pPr>
          </w:p>
        </w:tc>
      </w:tr>
    </w:tbl>
    <w:p w14:paraId="63ED2B98" w14:textId="77777777" w:rsidR="00210EF4" w:rsidRDefault="00210EF4" w:rsidP="00210EF4">
      <w:pPr>
        <w:rPr>
          <w:b/>
          <w:sz w:val="16"/>
          <w:szCs w:val="16"/>
        </w:rPr>
      </w:pPr>
      <w:r>
        <w:rPr>
          <w:rFonts w:ascii="Calibri" w:hAnsi="Calibri"/>
          <w:noProof/>
          <w:color w:val="000000"/>
          <w:szCs w:val="22"/>
          <w:lang w:eastAsia="en-GB"/>
        </w:rPr>
        <mc:AlternateContent>
          <mc:Choice Requires="wps">
            <w:drawing>
              <wp:anchor distT="0" distB="0" distL="114300" distR="114300" simplePos="0" relativeHeight="251668480" behindDoc="0" locked="0" layoutInCell="1" allowOverlap="1" wp14:anchorId="3936C08D" wp14:editId="0485AB08">
                <wp:simplePos x="0" y="0"/>
                <wp:positionH relativeFrom="column">
                  <wp:posOffset>-523240</wp:posOffset>
                </wp:positionH>
                <wp:positionV relativeFrom="paragraph">
                  <wp:posOffset>263525</wp:posOffset>
                </wp:positionV>
                <wp:extent cx="8823960" cy="243840"/>
                <wp:effectExtent l="0" t="0" r="15240" b="22860"/>
                <wp:wrapNone/>
                <wp:docPr id="4" name="Text Box 4"/>
                <wp:cNvGraphicFramePr/>
                <a:graphic xmlns:a="http://schemas.openxmlformats.org/drawingml/2006/main">
                  <a:graphicData uri="http://schemas.microsoft.com/office/word/2010/wordprocessingShape">
                    <wps:wsp>
                      <wps:cNvSpPr txBox="1"/>
                      <wps:spPr>
                        <a:xfrm>
                          <a:off x="0" y="0"/>
                          <a:ext cx="8823960" cy="243840"/>
                        </a:xfrm>
                        <a:prstGeom prst="rect">
                          <a:avLst/>
                        </a:prstGeom>
                        <a:solidFill>
                          <a:schemeClr val="bg2"/>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67FDF7B2" w14:textId="77777777" w:rsidR="009C572C" w:rsidRDefault="009C572C" w:rsidP="00210EF4">
                            <w:pPr>
                              <w:pStyle w:val="NormalWeb"/>
                              <w:spacing w:before="0" w:beforeAutospacing="0" w:after="0" w:afterAutospacing="0"/>
                            </w:pPr>
                            <w:r>
                              <w:rPr>
                                <w:rFonts w:ascii="Arial" w:hAnsi="Arial" w:cs="Arial"/>
                                <w:color w:val="000000" w:themeColor="dark1"/>
                                <w:sz w:val="20"/>
                                <w:szCs w:val="20"/>
                              </w:rPr>
                              <w:t xml:space="preserve">Please return this form to </w:t>
                            </w:r>
                            <w:r>
                              <w:rPr>
                                <w:rFonts w:ascii="Arial" w:hAnsi="Arial" w:cs="Arial"/>
                                <w:b/>
                                <w:bCs/>
                                <w:color w:val="000000" w:themeColor="dark1"/>
                                <w:sz w:val="20"/>
                                <w:szCs w:val="20"/>
                              </w:rPr>
                              <w:t xml:space="preserve">Company Secretary, Trust HQ, </w:t>
                            </w:r>
                            <w:r>
                              <w:rPr>
                                <w:rFonts w:ascii="Arial" w:hAnsi="Arial" w:cs="Arial"/>
                                <w:b/>
                                <w:bCs/>
                                <w:color w:val="000000" w:themeColor="dark1"/>
                                <w:sz w:val="20"/>
                                <w:szCs w:val="20"/>
                              </w:rPr>
                              <w:t xml:space="preserve">GWH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936C08D" id="Text Box 4" o:spid="_x0000_s1029" type="#_x0000_t202" style="position:absolute;left:0;text-align:left;margin-left:-41.2pt;margin-top:20.75pt;width:694.8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" fillcolor="#eeece1 [3214]" strokecolor="black [3213]">
                <v:textbox>
                  <w:txbxContent>
                    <w:p w14:paraId="67FDF7B2" w14:textId="77777777" w:rsidR="009C572C" w:rsidRDefault="009C572C" w:rsidP="00210EF4">
                      <w:pPr>
                        <w:pStyle w:val="NormalWeb"/>
                        <w:spacing w:before="0" w:beforeAutospacing="0" w:after="0" w:afterAutospacing="0"/>
                      </w:pPr>
                      <w:r>
                        <w:rPr>
                          <w:rFonts w:ascii="Arial" w:hAnsi="Arial" w:cs="Arial"/>
                          <w:color w:val="000000" w:themeColor="dark1"/>
                          <w:sz w:val="20"/>
                          <w:szCs w:val="20"/>
                        </w:rPr>
                        <w:t xml:space="preserve">Please return this form to </w:t>
                      </w:r>
                      <w:r>
                        <w:rPr>
                          <w:rFonts w:ascii="Arial" w:hAnsi="Arial" w:cs="Arial"/>
                          <w:b/>
                          <w:bCs/>
                          <w:color w:val="000000" w:themeColor="dark1"/>
                          <w:sz w:val="20"/>
                          <w:szCs w:val="20"/>
                        </w:rPr>
                        <w:t xml:space="preserve">Company Secretary, Trust HQ, </w:t>
                      </w:r>
                      <w:r>
                        <w:rPr>
                          <w:rFonts w:ascii="Arial" w:hAnsi="Arial" w:cs="Arial"/>
                          <w:b/>
                          <w:bCs/>
                          <w:color w:val="000000" w:themeColor="dark1"/>
                          <w:sz w:val="20"/>
                          <w:szCs w:val="20"/>
                        </w:rPr>
                        <w:t xml:space="preserve">GWH </w:t>
                      </w:r>
                    </w:p>
                  </w:txbxContent>
                </v:textbox>
              </v:shape>
            </w:pict>
          </mc:Fallback>
        </mc:AlternateContent>
      </w:r>
    </w:p>
    <w:p w14:paraId="43437444" w14:textId="77777777" w:rsidR="00483D83" w:rsidRDefault="00483D83"/>
    <w:sectPr w:rsidR="00483D83" w:rsidSect="00483D83">
      <w:pgSz w:w="16838" w:h="11906" w:orient="landscape"/>
      <w:pgMar w:top="898" w:right="27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B207" w14:textId="77777777" w:rsidR="009C572C" w:rsidRDefault="009C572C" w:rsidP="00E00446">
      <w:r>
        <w:separator/>
      </w:r>
    </w:p>
  </w:endnote>
  <w:endnote w:type="continuationSeparator" w:id="0">
    <w:p w14:paraId="269F58EC" w14:textId="77777777" w:rsidR="009C572C" w:rsidRDefault="009C572C" w:rsidP="00E0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SMinchoE">
    <w:altName w:val="MS Gothic"/>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2981"/>
    </w:tblGrid>
    <w:tr w:rsidR="009C572C" w14:paraId="4FAB6CCB" w14:textId="77777777" w:rsidTr="002F6479">
      <w:tc>
        <w:tcPr>
          <w:tcW w:w="5000" w:type="pct"/>
          <w:gridSpan w:val="2"/>
        </w:tcPr>
        <w:p w14:paraId="1B7E19AB" w14:textId="77777777" w:rsidR="009C572C" w:rsidRPr="00183F66" w:rsidRDefault="009C572C" w:rsidP="002F6479">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9C572C" w14:paraId="690A5A04" w14:textId="77777777" w:rsidTr="002F6479">
      <w:tc>
        <w:tcPr>
          <w:tcW w:w="3530" w:type="pct"/>
        </w:tcPr>
        <w:p w14:paraId="7E798002" w14:textId="30A0B250" w:rsidR="009C572C" w:rsidRDefault="009C572C" w:rsidP="00A14187">
          <w:pPr>
            <w:rPr>
              <w:rFonts w:eastAsia="Arial" w:cs="Arial"/>
              <w:color w:val="000000"/>
              <w:sz w:val="16"/>
            </w:rPr>
          </w:pPr>
          <w:r>
            <w:rPr>
              <w:rFonts w:eastAsia="Arial" w:cs="Arial"/>
              <w:color w:val="000000"/>
              <w:sz w:val="16"/>
            </w:rPr>
            <w:t xml:space="preserve">Version </w:t>
          </w:r>
          <w:r w:rsidR="00A14187">
            <w:rPr>
              <w:rFonts w:eastAsia="Arial" w:cs="Arial"/>
              <w:color w:val="000000"/>
              <w:sz w:val="16"/>
            </w:rPr>
            <w:t>2</w:t>
          </w:r>
          <w:r>
            <w:rPr>
              <w:rFonts w:eastAsia="Arial" w:cs="Arial"/>
              <w:color w:val="000000"/>
              <w:sz w:val="16"/>
            </w:rPr>
            <w:t>.0</w:t>
          </w:r>
        </w:p>
      </w:tc>
      <w:tc>
        <w:tcPr>
          <w:tcW w:w="1470" w:type="pct"/>
        </w:tcPr>
        <w:p w14:paraId="1630CBE2" w14:textId="47E4C430" w:rsidR="009C572C" w:rsidRDefault="009C572C" w:rsidP="002F6479">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A14187">
            <w:rPr>
              <w:rFonts w:eastAsia="Arial" w:cs="Arial"/>
              <w:noProof/>
              <w:color w:val="000000"/>
              <w:sz w:val="16"/>
            </w:rPr>
            <w:t>2</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A14187">
            <w:rPr>
              <w:rFonts w:eastAsia="Arial" w:cs="Arial"/>
              <w:noProof/>
              <w:color w:val="000000"/>
              <w:sz w:val="16"/>
            </w:rPr>
            <w:t>29</w:t>
          </w:r>
          <w:r>
            <w:rPr>
              <w:rFonts w:eastAsia="Arial" w:cs="Arial"/>
              <w:color w:val="000000"/>
              <w:sz w:val="16"/>
            </w:rPr>
            <w:fldChar w:fldCharType="end"/>
          </w:r>
        </w:p>
      </w:tc>
    </w:tr>
    <w:tr w:rsidR="009C572C" w14:paraId="357F334D" w14:textId="77777777" w:rsidTr="002F6479">
      <w:trPr>
        <w:gridAfter w:val="1"/>
        <w:wAfter w:w="1470" w:type="pct"/>
      </w:trPr>
      <w:tc>
        <w:tcPr>
          <w:tcW w:w="3530" w:type="pct"/>
        </w:tcPr>
        <w:p w14:paraId="4D2C3F24" w14:textId="5C71BA88" w:rsidR="009C572C" w:rsidRDefault="009C572C" w:rsidP="002F6479">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D14B8E">
            <w:rPr>
              <w:rFonts w:eastAsia="Arial" w:cs="Arial"/>
              <w:noProof/>
              <w:color w:val="000000"/>
              <w:sz w:val="16"/>
            </w:rPr>
            <w:t>27/06/2022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D14B8E">
            <w:rPr>
              <w:rFonts w:eastAsia="Arial" w:cs="Arial"/>
              <w:noProof/>
              <w:color w:val="000000"/>
              <w:sz w:val="16"/>
            </w:rPr>
            <w:t>8:34 AM</w:t>
          </w:r>
          <w:r>
            <w:rPr>
              <w:rFonts w:eastAsia="Arial" w:cs="Arial"/>
              <w:color w:val="000000"/>
              <w:sz w:val="16"/>
            </w:rPr>
            <w:fldChar w:fldCharType="end"/>
          </w:r>
        </w:p>
      </w:tc>
    </w:tr>
  </w:tbl>
  <w:p w14:paraId="6BDFE809" w14:textId="77777777" w:rsidR="009C572C" w:rsidRDefault="009C5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85662818"/>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21FDBC3C" w14:textId="6E7D9988" w:rsidR="009C572C" w:rsidRDefault="009C572C">
            <w:pPr>
              <w:pStyle w:val="Footer"/>
              <w:jc w:val="center"/>
              <w:rPr>
                <w:b/>
                <w:bCs/>
                <w:szCs w:val="24"/>
              </w:rPr>
            </w:pPr>
            <w:r w:rsidRPr="009238B9">
              <w:rPr>
                <w:sz w:val="20"/>
              </w:rPr>
              <w:t xml:space="preserve">Page </w:t>
            </w:r>
            <w:r w:rsidRPr="009238B9">
              <w:rPr>
                <w:b/>
                <w:bCs/>
                <w:szCs w:val="24"/>
              </w:rPr>
              <w:fldChar w:fldCharType="begin"/>
            </w:r>
            <w:r w:rsidRPr="009238B9">
              <w:rPr>
                <w:b/>
                <w:bCs/>
                <w:sz w:val="20"/>
              </w:rPr>
              <w:instrText xml:space="preserve"> PAGE </w:instrText>
            </w:r>
            <w:r w:rsidRPr="009238B9">
              <w:rPr>
                <w:b/>
                <w:bCs/>
                <w:szCs w:val="24"/>
              </w:rPr>
              <w:fldChar w:fldCharType="separate"/>
            </w:r>
            <w:r w:rsidR="00A14187">
              <w:rPr>
                <w:b/>
                <w:bCs/>
                <w:noProof/>
                <w:sz w:val="20"/>
              </w:rPr>
              <w:t>0</w:t>
            </w:r>
            <w:r w:rsidRPr="009238B9">
              <w:rPr>
                <w:b/>
                <w:bCs/>
                <w:szCs w:val="24"/>
              </w:rPr>
              <w:fldChar w:fldCharType="end"/>
            </w:r>
            <w:r w:rsidRPr="009238B9">
              <w:rPr>
                <w:sz w:val="20"/>
              </w:rPr>
              <w:t xml:space="preserve"> of </w:t>
            </w:r>
            <w:r w:rsidRPr="009238B9">
              <w:rPr>
                <w:b/>
                <w:bCs/>
                <w:szCs w:val="24"/>
              </w:rPr>
              <w:fldChar w:fldCharType="begin"/>
            </w:r>
            <w:r w:rsidRPr="009238B9">
              <w:rPr>
                <w:b/>
                <w:bCs/>
                <w:sz w:val="20"/>
              </w:rPr>
              <w:instrText xml:space="preserve"> NUMPAGES  </w:instrText>
            </w:r>
            <w:r w:rsidRPr="009238B9">
              <w:rPr>
                <w:b/>
                <w:bCs/>
                <w:szCs w:val="24"/>
              </w:rPr>
              <w:fldChar w:fldCharType="separate"/>
            </w:r>
            <w:r w:rsidR="00A14187">
              <w:rPr>
                <w:b/>
                <w:bCs/>
                <w:noProof/>
                <w:sz w:val="20"/>
              </w:rPr>
              <w:t>29</w:t>
            </w:r>
            <w:r w:rsidRPr="009238B9">
              <w:rPr>
                <w:b/>
                <w:bCs/>
                <w:szCs w:val="24"/>
              </w:rPr>
              <w:fldChar w:fldCharType="end"/>
            </w:r>
          </w:p>
          <w:p w14:paraId="1E2B0837" w14:textId="77777777" w:rsidR="009C572C" w:rsidRPr="009238B9" w:rsidRDefault="009C572C" w:rsidP="009238B9">
            <w:pPr>
              <w:pStyle w:val="Footer"/>
              <w:jc w:val="left"/>
              <w:rPr>
                <w:sz w:val="20"/>
              </w:rPr>
            </w:pPr>
            <w:r>
              <w:rPr>
                <w:noProof/>
                <w:sz w:val="20"/>
                <w:lang w:eastAsia="en-GB"/>
              </w:rPr>
              <w:drawing>
                <wp:inline distT="0" distB="0" distL="0" distR="0" wp14:anchorId="7CBA84E2" wp14:editId="1A88C472">
                  <wp:extent cx="1737360" cy="1402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jpg"/>
                          <pic:cNvPicPr/>
                        </pic:nvPicPr>
                        <pic:blipFill>
                          <a:blip r:embed="rId1">
                            <a:extLst>
                              <a:ext uri="{28A0092B-C50C-407E-A947-70E740481C1C}">
                                <a14:useLocalDpi xmlns:a14="http://schemas.microsoft.com/office/drawing/2010/main" val="0"/>
                              </a:ext>
                            </a:extLst>
                          </a:blip>
                          <a:stretch>
                            <a:fillRect/>
                          </a:stretch>
                        </pic:blipFill>
                        <pic:spPr>
                          <a:xfrm>
                            <a:off x="0" y="0"/>
                            <a:ext cx="1737360" cy="140208"/>
                          </a:xfrm>
                          <a:prstGeom prst="rect">
                            <a:avLst/>
                          </a:prstGeom>
                        </pic:spPr>
                      </pic:pic>
                    </a:graphicData>
                  </a:graphic>
                </wp:inline>
              </w:drawing>
            </w:r>
          </w:p>
        </w:sdtContent>
      </w:sdt>
    </w:sdtContent>
  </w:sdt>
  <w:p w14:paraId="73E6E538" w14:textId="77777777" w:rsidR="009C572C" w:rsidRDefault="009C5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2981"/>
    </w:tblGrid>
    <w:tr w:rsidR="009C572C" w14:paraId="30D1F2AB" w14:textId="77777777" w:rsidTr="002F6479">
      <w:tc>
        <w:tcPr>
          <w:tcW w:w="5000" w:type="pct"/>
          <w:gridSpan w:val="2"/>
        </w:tcPr>
        <w:p w14:paraId="6D1A9BA5" w14:textId="77777777" w:rsidR="009C572C" w:rsidRPr="00183F66" w:rsidRDefault="009C572C" w:rsidP="002F6479">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9C572C" w14:paraId="37C3BE63" w14:textId="77777777" w:rsidTr="002F6479">
      <w:tc>
        <w:tcPr>
          <w:tcW w:w="3530" w:type="pct"/>
        </w:tcPr>
        <w:p w14:paraId="015748FD" w14:textId="4B9BC521" w:rsidR="009C572C" w:rsidRDefault="00A14187" w:rsidP="002F6479">
          <w:pPr>
            <w:rPr>
              <w:rFonts w:eastAsia="Arial" w:cs="Arial"/>
              <w:color w:val="000000"/>
              <w:sz w:val="16"/>
            </w:rPr>
          </w:pPr>
          <w:r>
            <w:rPr>
              <w:rFonts w:eastAsia="Arial" w:cs="Arial"/>
              <w:color w:val="000000"/>
              <w:sz w:val="16"/>
            </w:rPr>
            <w:t>Version 2</w:t>
          </w:r>
          <w:r w:rsidR="009C572C">
            <w:rPr>
              <w:rFonts w:eastAsia="Arial" w:cs="Arial"/>
              <w:color w:val="000000"/>
              <w:sz w:val="16"/>
            </w:rPr>
            <w:t>.0</w:t>
          </w:r>
        </w:p>
      </w:tc>
      <w:tc>
        <w:tcPr>
          <w:tcW w:w="1470" w:type="pct"/>
        </w:tcPr>
        <w:p w14:paraId="0C97D49A" w14:textId="5E62C447" w:rsidR="009C572C" w:rsidRDefault="009C572C" w:rsidP="002F6479">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A14187">
            <w:rPr>
              <w:rFonts w:eastAsia="Arial" w:cs="Arial"/>
              <w:noProof/>
              <w:color w:val="000000"/>
              <w:sz w:val="16"/>
            </w:rPr>
            <w:t>4</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A14187">
            <w:rPr>
              <w:rFonts w:eastAsia="Arial" w:cs="Arial"/>
              <w:noProof/>
              <w:color w:val="000000"/>
              <w:sz w:val="16"/>
            </w:rPr>
            <w:t>29</w:t>
          </w:r>
          <w:r>
            <w:rPr>
              <w:rFonts w:eastAsia="Arial" w:cs="Arial"/>
              <w:color w:val="000000"/>
              <w:sz w:val="16"/>
            </w:rPr>
            <w:fldChar w:fldCharType="end"/>
          </w:r>
        </w:p>
      </w:tc>
    </w:tr>
    <w:tr w:rsidR="009C572C" w14:paraId="1B2F43CF" w14:textId="77777777" w:rsidTr="002F6479">
      <w:trPr>
        <w:gridAfter w:val="1"/>
        <w:wAfter w:w="1470" w:type="pct"/>
      </w:trPr>
      <w:tc>
        <w:tcPr>
          <w:tcW w:w="3530" w:type="pct"/>
        </w:tcPr>
        <w:p w14:paraId="6B6BA1E8" w14:textId="2E3C521E" w:rsidR="009C572C" w:rsidRDefault="009C572C" w:rsidP="002F6479">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D14B8E">
            <w:rPr>
              <w:rFonts w:eastAsia="Arial" w:cs="Arial"/>
              <w:noProof/>
              <w:color w:val="000000"/>
              <w:sz w:val="16"/>
            </w:rPr>
            <w:t>27/06/2022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D14B8E">
            <w:rPr>
              <w:rFonts w:eastAsia="Arial" w:cs="Arial"/>
              <w:noProof/>
              <w:color w:val="000000"/>
              <w:sz w:val="16"/>
            </w:rPr>
            <w:t>8:34 AM</w:t>
          </w:r>
          <w:r>
            <w:rPr>
              <w:rFonts w:eastAsia="Arial" w:cs="Arial"/>
              <w:color w:val="000000"/>
              <w:sz w:val="16"/>
            </w:rPr>
            <w:fldChar w:fldCharType="end"/>
          </w:r>
        </w:p>
      </w:tc>
    </w:tr>
  </w:tbl>
  <w:p w14:paraId="7F491FDB" w14:textId="77777777" w:rsidR="009C572C" w:rsidRPr="00F441F2" w:rsidRDefault="009C572C" w:rsidP="009D2C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2981"/>
    </w:tblGrid>
    <w:tr w:rsidR="009C572C" w14:paraId="36DA1D85" w14:textId="77777777" w:rsidTr="001734F0">
      <w:tc>
        <w:tcPr>
          <w:tcW w:w="5000" w:type="pct"/>
          <w:gridSpan w:val="2"/>
        </w:tcPr>
        <w:p w14:paraId="5540ED3D" w14:textId="77777777" w:rsidR="009C572C" w:rsidRPr="00183F66" w:rsidRDefault="009C572C"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9C572C" w14:paraId="5E56F03D" w14:textId="77777777" w:rsidTr="001734F0">
      <w:tc>
        <w:tcPr>
          <w:tcW w:w="3530" w:type="pct"/>
        </w:tcPr>
        <w:p w14:paraId="68AB416B" w14:textId="77777777" w:rsidR="009C572C" w:rsidRDefault="009C572C" w:rsidP="00805902">
          <w:pPr>
            <w:rPr>
              <w:rFonts w:eastAsia="Arial" w:cs="Arial"/>
              <w:color w:val="000000"/>
              <w:sz w:val="16"/>
            </w:rPr>
          </w:pPr>
          <w:r>
            <w:rPr>
              <w:rFonts w:eastAsia="Arial" w:cs="Arial"/>
              <w:color w:val="000000"/>
              <w:sz w:val="16"/>
            </w:rPr>
            <w:t>Version 3.0</w:t>
          </w:r>
        </w:p>
      </w:tc>
      <w:tc>
        <w:tcPr>
          <w:tcW w:w="1470" w:type="pct"/>
        </w:tcPr>
        <w:p w14:paraId="0CF9985D" w14:textId="001D2419" w:rsidR="009C572C" w:rsidRDefault="009C572C">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A14187">
            <w:rPr>
              <w:rFonts w:eastAsia="Arial" w:cs="Arial"/>
              <w:noProof/>
              <w:color w:val="000000"/>
              <w:sz w:val="16"/>
            </w:rPr>
            <w:t>23</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A14187">
            <w:rPr>
              <w:rFonts w:eastAsia="Arial" w:cs="Arial"/>
              <w:noProof/>
              <w:color w:val="000000"/>
              <w:sz w:val="16"/>
            </w:rPr>
            <w:t>25</w:t>
          </w:r>
          <w:r>
            <w:rPr>
              <w:rFonts w:eastAsia="Arial" w:cs="Arial"/>
              <w:color w:val="000000"/>
              <w:sz w:val="16"/>
            </w:rPr>
            <w:fldChar w:fldCharType="end"/>
          </w:r>
        </w:p>
      </w:tc>
    </w:tr>
    <w:tr w:rsidR="009C572C" w14:paraId="0AE7FCDE" w14:textId="77777777" w:rsidTr="001734F0">
      <w:trPr>
        <w:gridAfter w:val="1"/>
        <w:wAfter w:w="1470" w:type="pct"/>
      </w:trPr>
      <w:tc>
        <w:tcPr>
          <w:tcW w:w="3530" w:type="pct"/>
        </w:tcPr>
        <w:p w14:paraId="484B46CD" w14:textId="70977771" w:rsidR="009C572C" w:rsidRDefault="009C572C">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D14B8E">
            <w:rPr>
              <w:rFonts w:eastAsia="Arial" w:cs="Arial"/>
              <w:noProof/>
              <w:color w:val="000000"/>
              <w:sz w:val="16"/>
            </w:rPr>
            <w:t>27/06/2022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D14B8E">
            <w:rPr>
              <w:rFonts w:eastAsia="Arial" w:cs="Arial"/>
              <w:noProof/>
              <w:color w:val="000000"/>
              <w:sz w:val="16"/>
            </w:rPr>
            <w:t>8:34 AM</w:t>
          </w:r>
          <w:r>
            <w:rPr>
              <w:rFonts w:eastAsia="Arial" w:cs="Arial"/>
              <w:color w:val="000000"/>
              <w:sz w:val="16"/>
            </w:rPr>
            <w:fldChar w:fldCharType="end"/>
          </w:r>
        </w:p>
      </w:tc>
    </w:tr>
  </w:tbl>
  <w:p w14:paraId="00DC94B0" w14:textId="77777777" w:rsidR="009C572C" w:rsidRDefault="009C572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8"/>
      <w:gridCol w:w="7224"/>
    </w:tblGrid>
    <w:tr w:rsidR="009C572C" w14:paraId="60F61889" w14:textId="77777777" w:rsidTr="00BF6E25">
      <w:tc>
        <w:tcPr>
          <w:tcW w:w="5000" w:type="pct"/>
          <w:gridSpan w:val="2"/>
        </w:tcPr>
        <w:p w14:paraId="372D53D6" w14:textId="77777777" w:rsidR="009C572C" w:rsidRPr="00183F66" w:rsidRDefault="009C572C" w:rsidP="00BF6E25">
          <w:pPr>
            <w:jc w:val="left"/>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9C572C" w14:paraId="43A51D93" w14:textId="77777777" w:rsidTr="00BF6E25">
      <w:trPr>
        <w:trHeight w:val="325"/>
      </w:trPr>
      <w:tc>
        <w:tcPr>
          <w:tcW w:w="3446" w:type="pct"/>
        </w:tcPr>
        <w:p w14:paraId="5C18358E" w14:textId="41DF4341" w:rsidR="009C572C" w:rsidRDefault="009C572C" w:rsidP="00BF6E25">
          <w:pPr>
            <w:tabs>
              <w:tab w:val="left" w:pos="9509"/>
            </w:tabs>
            <w:rPr>
              <w:rFonts w:eastAsia="Arial" w:cs="Arial"/>
              <w:color w:val="000000"/>
              <w:sz w:val="16"/>
            </w:rPr>
          </w:pPr>
          <w:r>
            <w:rPr>
              <w:rFonts w:eastAsia="Arial" w:cs="Arial"/>
              <w:color w:val="000000"/>
              <w:sz w:val="16"/>
            </w:rPr>
            <w:t>Version 3.0</w:t>
          </w:r>
          <w:r>
            <w:rPr>
              <w:rFonts w:eastAsia="Arial" w:cs="Arial"/>
              <w:color w:val="000000"/>
              <w:sz w:val="16"/>
            </w:rPr>
            <w:tab/>
          </w:r>
        </w:p>
      </w:tc>
      <w:tc>
        <w:tcPr>
          <w:tcW w:w="1554" w:type="pct"/>
        </w:tcPr>
        <w:p w14:paraId="27CB771B" w14:textId="38110C56" w:rsidR="009C572C" w:rsidRDefault="009C572C">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A14187">
            <w:rPr>
              <w:rFonts w:eastAsia="Arial" w:cs="Arial"/>
              <w:noProof/>
              <w:color w:val="000000"/>
              <w:sz w:val="16"/>
            </w:rPr>
            <w:t>24</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A14187">
            <w:rPr>
              <w:rFonts w:eastAsia="Arial" w:cs="Arial"/>
              <w:noProof/>
              <w:color w:val="000000"/>
              <w:sz w:val="16"/>
            </w:rPr>
            <w:t>26</w:t>
          </w:r>
          <w:r>
            <w:rPr>
              <w:rFonts w:eastAsia="Arial" w:cs="Arial"/>
              <w:color w:val="000000"/>
              <w:sz w:val="16"/>
            </w:rPr>
            <w:fldChar w:fldCharType="end"/>
          </w:r>
        </w:p>
      </w:tc>
    </w:tr>
    <w:tr w:rsidR="009C572C" w14:paraId="4C28C7B1" w14:textId="77777777" w:rsidTr="00BF6E25">
      <w:trPr>
        <w:gridAfter w:val="1"/>
        <w:wAfter w:w="1554" w:type="pct"/>
      </w:trPr>
      <w:tc>
        <w:tcPr>
          <w:tcW w:w="3446" w:type="pct"/>
        </w:tcPr>
        <w:p w14:paraId="306C7748" w14:textId="11AA00A4" w:rsidR="009C572C" w:rsidRDefault="009C572C">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D14B8E">
            <w:rPr>
              <w:rFonts w:eastAsia="Arial" w:cs="Arial"/>
              <w:noProof/>
              <w:color w:val="000000"/>
              <w:sz w:val="16"/>
            </w:rPr>
            <w:t>27/06/2022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D14B8E">
            <w:rPr>
              <w:rFonts w:eastAsia="Arial" w:cs="Arial"/>
              <w:noProof/>
              <w:color w:val="000000"/>
              <w:sz w:val="16"/>
            </w:rPr>
            <w:t>8:34 AM</w:t>
          </w:r>
          <w:r>
            <w:rPr>
              <w:rFonts w:eastAsia="Arial" w:cs="Arial"/>
              <w:color w:val="000000"/>
              <w:sz w:val="16"/>
            </w:rPr>
            <w:fldChar w:fldCharType="end"/>
          </w:r>
        </w:p>
      </w:tc>
    </w:tr>
  </w:tbl>
  <w:p w14:paraId="5381B687" w14:textId="77777777" w:rsidR="009C572C" w:rsidRDefault="009C572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5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9"/>
      <w:gridCol w:w="4860"/>
    </w:tblGrid>
    <w:tr w:rsidR="009C572C" w14:paraId="1133565A" w14:textId="77777777" w:rsidTr="00BF6E25">
      <w:tc>
        <w:tcPr>
          <w:tcW w:w="5000" w:type="pct"/>
          <w:gridSpan w:val="2"/>
        </w:tcPr>
        <w:p w14:paraId="048F260A" w14:textId="77777777" w:rsidR="009C572C" w:rsidRDefault="009C572C" w:rsidP="00BF6E25">
          <w:pPr>
            <w:jc w:val="left"/>
            <w:rPr>
              <w:rFonts w:eastAsia="Arial" w:cs="Arial"/>
              <w:color w:val="FF0000"/>
              <w:sz w:val="16"/>
            </w:rPr>
          </w:pPr>
          <w:r>
            <w:rPr>
              <w:rFonts w:eastAsia="Arial" w:cs="Arial"/>
              <w:color w:val="FF0000"/>
              <w:sz w:val="16"/>
            </w:rPr>
            <w:t xml:space="preserve">Note:  This document is electronically controlled.  The master copy of the latest approved version is maintained by the owner department.  </w:t>
          </w:r>
        </w:p>
        <w:p w14:paraId="4C987E55" w14:textId="02B30756" w:rsidR="009C572C" w:rsidRPr="00183F66" w:rsidRDefault="009C572C" w:rsidP="00BF6E25">
          <w:pPr>
            <w:jc w:val="left"/>
          </w:pPr>
          <w:r>
            <w:rPr>
              <w:rFonts w:eastAsia="Arial" w:cs="Arial"/>
              <w:color w:val="FF0000"/>
              <w:sz w:val="16"/>
            </w:rPr>
            <w:t>If this document is downloaded from a website or printed, it becomes uncontrolled.</w:t>
          </w:r>
        </w:p>
      </w:tc>
    </w:tr>
    <w:tr w:rsidR="009C572C" w14:paraId="3FEF29F6" w14:textId="77777777" w:rsidTr="00BF6E25">
      <w:trPr>
        <w:trHeight w:val="325"/>
      </w:trPr>
      <w:tc>
        <w:tcPr>
          <w:tcW w:w="3530" w:type="pct"/>
        </w:tcPr>
        <w:p w14:paraId="79847B81" w14:textId="77777777" w:rsidR="009C572C" w:rsidRDefault="009C572C" w:rsidP="00BF6E25">
          <w:pPr>
            <w:tabs>
              <w:tab w:val="left" w:pos="9509"/>
            </w:tabs>
            <w:rPr>
              <w:rFonts w:eastAsia="Arial" w:cs="Arial"/>
              <w:color w:val="000000"/>
              <w:sz w:val="16"/>
            </w:rPr>
          </w:pPr>
          <w:r>
            <w:rPr>
              <w:rFonts w:eastAsia="Arial" w:cs="Arial"/>
              <w:color w:val="000000"/>
              <w:sz w:val="16"/>
            </w:rPr>
            <w:t>Version 3.0</w:t>
          </w:r>
          <w:r>
            <w:rPr>
              <w:rFonts w:eastAsia="Arial" w:cs="Arial"/>
              <w:color w:val="000000"/>
              <w:sz w:val="16"/>
            </w:rPr>
            <w:tab/>
          </w:r>
        </w:p>
      </w:tc>
      <w:tc>
        <w:tcPr>
          <w:tcW w:w="1470" w:type="pct"/>
        </w:tcPr>
        <w:p w14:paraId="6A8308A2" w14:textId="77777777" w:rsidR="009C572C" w:rsidRDefault="009C572C">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A14187">
            <w:rPr>
              <w:rFonts w:eastAsia="Arial" w:cs="Arial"/>
              <w:noProof/>
              <w:color w:val="000000"/>
              <w:sz w:val="16"/>
            </w:rPr>
            <w:t>29</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A14187">
            <w:rPr>
              <w:rFonts w:eastAsia="Arial" w:cs="Arial"/>
              <w:noProof/>
              <w:color w:val="000000"/>
              <w:sz w:val="16"/>
            </w:rPr>
            <w:t>29</w:t>
          </w:r>
          <w:r>
            <w:rPr>
              <w:rFonts w:eastAsia="Arial" w:cs="Arial"/>
              <w:color w:val="000000"/>
              <w:sz w:val="16"/>
            </w:rPr>
            <w:fldChar w:fldCharType="end"/>
          </w:r>
        </w:p>
      </w:tc>
    </w:tr>
    <w:tr w:rsidR="009C572C" w14:paraId="351BB44D" w14:textId="77777777" w:rsidTr="00BF6E25">
      <w:trPr>
        <w:gridAfter w:val="1"/>
        <w:wAfter w:w="1470" w:type="pct"/>
      </w:trPr>
      <w:tc>
        <w:tcPr>
          <w:tcW w:w="3530" w:type="pct"/>
        </w:tcPr>
        <w:p w14:paraId="5529868D" w14:textId="267E0EB7" w:rsidR="009C572C" w:rsidRDefault="009C572C">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D14B8E">
            <w:rPr>
              <w:rFonts w:eastAsia="Arial" w:cs="Arial"/>
              <w:noProof/>
              <w:color w:val="000000"/>
              <w:sz w:val="16"/>
            </w:rPr>
            <w:t>27/06/2022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D14B8E">
            <w:rPr>
              <w:rFonts w:eastAsia="Arial" w:cs="Arial"/>
              <w:noProof/>
              <w:color w:val="000000"/>
              <w:sz w:val="16"/>
            </w:rPr>
            <w:t>8:34 AM</w:t>
          </w:r>
          <w:r>
            <w:rPr>
              <w:rFonts w:eastAsia="Arial" w:cs="Arial"/>
              <w:color w:val="000000"/>
              <w:sz w:val="16"/>
            </w:rPr>
            <w:fldChar w:fldCharType="end"/>
          </w:r>
        </w:p>
      </w:tc>
    </w:tr>
  </w:tbl>
  <w:p w14:paraId="02E0C917" w14:textId="77777777" w:rsidR="009C572C" w:rsidRDefault="009C57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B310" w14:textId="77777777" w:rsidR="009C572C" w:rsidRDefault="009C572C" w:rsidP="00E00446">
      <w:r>
        <w:separator/>
      </w:r>
    </w:p>
  </w:footnote>
  <w:footnote w:type="continuationSeparator" w:id="0">
    <w:p w14:paraId="32A00827" w14:textId="77777777" w:rsidR="009C572C" w:rsidRDefault="009C572C" w:rsidP="00E0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B302" w14:textId="77777777" w:rsidR="009C572C" w:rsidRDefault="009C572C" w:rsidP="00EA372A">
    <w:pPr>
      <w:jc w:val="left"/>
      <w:rPr>
        <w:rFonts w:eastAsia="Arial" w:cs="Arial"/>
        <w:color w:val="000000"/>
        <w:sz w:val="20"/>
      </w:rPr>
    </w:pPr>
    <w:r>
      <w:rPr>
        <w:rFonts w:eastAsia="Arial" w:cs="Arial"/>
        <w:color w:val="000000"/>
        <w:sz w:val="20"/>
      </w:rPr>
      <w:t xml:space="preserve">Document Title: Managing Conflicts of Interest in the NHS Policy  </w:t>
    </w:r>
  </w:p>
  <w:p w14:paraId="14CD6A9A" w14:textId="0E756929" w:rsidR="009C572C" w:rsidRDefault="009C572C" w:rsidP="009238B9">
    <w:pPr>
      <w:jc w:val="right"/>
      <w:rPr>
        <w:rFonts w:eastAsia="Arial" w:cs="Arial"/>
        <w:color w:val="000000"/>
        <w:sz w:val="20"/>
      </w:rPr>
    </w:pPr>
    <w:r>
      <w:rPr>
        <w:noProof/>
        <w:lang w:eastAsia="en-GB"/>
      </w:rPr>
      <w:drawing>
        <wp:inline distT="0" distB="0" distL="0" distR="0" wp14:anchorId="495006E3" wp14:editId="1E2506C3">
          <wp:extent cx="1609344" cy="487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1">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r>
      <w:rPr>
        <w:rFonts w:eastAsia="Arial" w:cs="Arial"/>
        <w:color w:val="000000"/>
        <w:sz w:val="20"/>
      </w:rPr>
      <w:t xml:space="preserve">                     </w:t>
    </w:r>
  </w:p>
  <w:p w14:paraId="277F5BEE" w14:textId="6FABE82A" w:rsidR="009C572C" w:rsidRDefault="009C572C" w:rsidP="009238B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2C4F" w14:textId="77777777" w:rsidR="009C572C" w:rsidRDefault="009C572C" w:rsidP="009238B9">
    <w:pPr>
      <w:pStyle w:val="Header"/>
      <w:jc w:val="right"/>
    </w:pPr>
    <w:r>
      <w:rPr>
        <w:noProof/>
        <w:lang w:eastAsia="en-GB"/>
      </w:rPr>
      <w:drawing>
        <wp:anchor distT="0" distB="0" distL="114300" distR="114300" simplePos="0" relativeHeight="251658240" behindDoc="1" locked="0" layoutInCell="1" allowOverlap="1" wp14:anchorId="59458F2F" wp14:editId="5C92F61C">
          <wp:simplePos x="0" y="0"/>
          <wp:positionH relativeFrom="column">
            <wp:posOffset>-487045</wp:posOffset>
          </wp:positionH>
          <wp:positionV relativeFrom="paragraph">
            <wp:posOffset>-357505</wp:posOffset>
          </wp:positionV>
          <wp:extent cx="2203450" cy="4295140"/>
          <wp:effectExtent l="0" t="0" r="63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83"/>
                  <a:stretch/>
                </pic:blipFill>
                <pic:spPr bwMode="auto">
                  <a:xfrm>
                    <a:off x="0" y="0"/>
                    <a:ext cx="2203450" cy="429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CF86991" wp14:editId="30F6878A">
          <wp:extent cx="1609344" cy="487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2">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306A9A08" w14:textId="77777777" w:rsidR="009C572C" w:rsidRDefault="009C572C" w:rsidP="009238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4CC"/>
    <w:multiLevelType w:val="hybridMultilevel"/>
    <w:tmpl w:val="073A8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323B8"/>
    <w:multiLevelType w:val="hybridMultilevel"/>
    <w:tmpl w:val="F478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81964"/>
    <w:multiLevelType w:val="hybridMultilevel"/>
    <w:tmpl w:val="959AE066"/>
    <w:lvl w:ilvl="0" w:tplc="84506AA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D75AC"/>
    <w:multiLevelType w:val="hybridMultilevel"/>
    <w:tmpl w:val="17E4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96266"/>
    <w:multiLevelType w:val="multilevel"/>
    <w:tmpl w:val="63AC23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8778D"/>
    <w:multiLevelType w:val="hybridMultilevel"/>
    <w:tmpl w:val="06DA2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64E22"/>
    <w:multiLevelType w:val="hybridMultilevel"/>
    <w:tmpl w:val="6EEE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328C6"/>
    <w:multiLevelType w:val="hybridMultilevel"/>
    <w:tmpl w:val="939EA6EC"/>
    <w:lvl w:ilvl="0" w:tplc="74EC140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92B90"/>
    <w:multiLevelType w:val="hybridMultilevel"/>
    <w:tmpl w:val="C14C2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16482"/>
    <w:multiLevelType w:val="hybridMultilevel"/>
    <w:tmpl w:val="1932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36DE4"/>
    <w:multiLevelType w:val="hybridMultilevel"/>
    <w:tmpl w:val="345C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B76EB"/>
    <w:multiLevelType w:val="multilevel"/>
    <w:tmpl w:val="C5B2DC72"/>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847557"/>
    <w:multiLevelType w:val="hybridMultilevel"/>
    <w:tmpl w:val="BDD88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C020F7"/>
    <w:multiLevelType w:val="hybridMultilevel"/>
    <w:tmpl w:val="C7AC9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074FDC"/>
    <w:multiLevelType w:val="hybridMultilevel"/>
    <w:tmpl w:val="E4F6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A5BAF"/>
    <w:multiLevelType w:val="hybridMultilevel"/>
    <w:tmpl w:val="4058EE88"/>
    <w:lvl w:ilvl="0" w:tplc="08090001">
      <w:start w:val="1"/>
      <w:numFmt w:val="bullet"/>
      <w:lvlText w:val=""/>
      <w:lvlJc w:val="left"/>
      <w:pPr>
        <w:tabs>
          <w:tab w:val="num" w:pos="720"/>
        </w:tabs>
        <w:ind w:left="720" w:hanging="360"/>
      </w:pPr>
      <w:rPr>
        <w:rFonts w:ascii="Symbol" w:hAnsi="Symbol" w:hint="default"/>
      </w:rPr>
    </w:lvl>
    <w:lvl w:ilvl="1" w:tplc="3C3EAABC" w:tentative="1">
      <w:start w:val="1"/>
      <w:numFmt w:val="bullet"/>
      <w:lvlText w:val="•"/>
      <w:lvlJc w:val="left"/>
      <w:pPr>
        <w:tabs>
          <w:tab w:val="num" w:pos="1440"/>
        </w:tabs>
        <w:ind w:left="1440" w:hanging="360"/>
      </w:pPr>
      <w:rPr>
        <w:rFonts w:ascii="Arial" w:hAnsi="Arial" w:hint="default"/>
      </w:rPr>
    </w:lvl>
    <w:lvl w:ilvl="2" w:tplc="967EDF42" w:tentative="1">
      <w:start w:val="1"/>
      <w:numFmt w:val="bullet"/>
      <w:lvlText w:val="•"/>
      <w:lvlJc w:val="left"/>
      <w:pPr>
        <w:tabs>
          <w:tab w:val="num" w:pos="2160"/>
        </w:tabs>
        <w:ind w:left="2160" w:hanging="360"/>
      </w:pPr>
      <w:rPr>
        <w:rFonts w:ascii="Arial" w:hAnsi="Arial" w:hint="default"/>
      </w:rPr>
    </w:lvl>
    <w:lvl w:ilvl="3" w:tplc="88965F32" w:tentative="1">
      <w:start w:val="1"/>
      <w:numFmt w:val="bullet"/>
      <w:lvlText w:val="•"/>
      <w:lvlJc w:val="left"/>
      <w:pPr>
        <w:tabs>
          <w:tab w:val="num" w:pos="2880"/>
        </w:tabs>
        <w:ind w:left="2880" w:hanging="360"/>
      </w:pPr>
      <w:rPr>
        <w:rFonts w:ascii="Arial" w:hAnsi="Arial" w:hint="default"/>
      </w:rPr>
    </w:lvl>
    <w:lvl w:ilvl="4" w:tplc="95847908" w:tentative="1">
      <w:start w:val="1"/>
      <w:numFmt w:val="bullet"/>
      <w:lvlText w:val="•"/>
      <w:lvlJc w:val="left"/>
      <w:pPr>
        <w:tabs>
          <w:tab w:val="num" w:pos="3600"/>
        </w:tabs>
        <w:ind w:left="3600" w:hanging="360"/>
      </w:pPr>
      <w:rPr>
        <w:rFonts w:ascii="Arial" w:hAnsi="Arial" w:hint="default"/>
      </w:rPr>
    </w:lvl>
    <w:lvl w:ilvl="5" w:tplc="C2362D08" w:tentative="1">
      <w:start w:val="1"/>
      <w:numFmt w:val="bullet"/>
      <w:lvlText w:val="•"/>
      <w:lvlJc w:val="left"/>
      <w:pPr>
        <w:tabs>
          <w:tab w:val="num" w:pos="4320"/>
        </w:tabs>
        <w:ind w:left="4320" w:hanging="360"/>
      </w:pPr>
      <w:rPr>
        <w:rFonts w:ascii="Arial" w:hAnsi="Arial" w:hint="default"/>
      </w:rPr>
    </w:lvl>
    <w:lvl w:ilvl="6" w:tplc="EF7AE1D8" w:tentative="1">
      <w:start w:val="1"/>
      <w:numFmt w:val="bullet"/>
      <w:lvlText w:val="•"/>
      <w:lvlJc w:val="left"/>
      <w:pPr>
        <w:tabs>
          <w:tab w:val="num" w:pos="5040"/>
        </w:tabs>
        <w:ind w:left="5040" w:hanging="360"/>
      </w:pPr>
      <w:rPr>
        <w:rFonts w:ascii="Arial" w:hAnsi="Arial" w:hint="default"/>
      </w:rPr>
    </w:lvl>
    <w:lvl w:ilvl="7" w:tplc="D3B0BE6C" w:tentative="1">
      <w:start w:val="1"/>
      <w:numFmt w:val="bullet"/>
      <w:lvlText w:val="•"/>
      <w:lvlJc w:val="left"/>
      <w:pPr>
        <w:tabs>
          <w:tab w:val="num" w:pos="5760"/>
        </w:tabs>
        <w:ind w:left="5760" w:hanging="360"/>
      </w:pPr>
      <w:rPr>
        <w:rFonts w:ascii="Arial" w:hAnsi="Arial" w:hint="default"/>
      </w:rPr>
    </w:lvl>
    <w:lvl w:ilvl="8" w:tplc="DE7269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9C459E"/>
    <w:multiLevelType w:val="hybridMultilevel"/>
    <w:tmpl w:val="F926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D1CF3"/>
    <w:multiLevelType w:val="hybridMultilevel"/>
    <w:tmpl w:val="8078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56207"/>
    <w:multiLevelType w:val="hybridMultilevel"/>
    <w:tmpl w:val="FA30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01EA5"/>
    <w:multiLevelType w:val="multilevel"/>
    <w:tmpl w:val="7AA221C6"/>
    <w:lvl w:ilvl="0">
      <w:start w:val="4"/>
      <w:numFmt w:val="decimal"/>
      <w:lvlText w:val="%1"/>
      <w:lvlJc w:val="left"/>
      <w:pPr>
        <w:ind w:left="360" w:hanging="360"/>
      </w:pPr>
      <w:rPr>
        <w:rFonts w:hint="default"/>
        <w:color w:val="000000" w:themeColor="text1"/>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F260DD"/>
    <w:multiLevelType w:val="hybridMultilevel"/>
    <w:tmpl w:val="9D08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74FB6"/>
    <w:multiLevelType w:val="hybridMultilevel"/>
    <w:tmpl w:val="6308C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C30D5"/>
    <w:multiLevelType w:val="hybridMultilevel"/>
    <w:tmpl w:val="5692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5F2636"/>
    <w:multiLevelType w:val="hybridMultilevel"/>
    <w:tmpl w:val="463E15BC"/>
    <w:lvl w:ilvl="0" w:tplc="08090001">
      <w:start w:val="1"/>
      <w:numFmt w:val="bullet"/>
      <w:lvlText w:val=""/>
      <w:lvlJc w:val="left"/>
      <w:pPr>
        <w:tabs>
          <w:tab w:val="num" w:pos="720"/>
        </w:tabs>
        <w:ind w:left="720" w:hanging="360"/>
      </w:pPr>
      <w:rPr>
        <w:rFonts w:ascii="Symbol" w:hAnsi="Symbol" w:hint="default"/>
      </w:rPr>
    </w:lvl>
    <w:lvl w:ilvl="1" w:tplc="9252CD0E" w:tentative="1">
      <w:start w:val="1"/>
      <w:numFmt w:val="bullet"/>
      <w:lvlText w:val="•"/>
      <w:lvlJc w:val="left"/>
      <w:pPr>
        <w:tabs>
          <w:tab w:val="num" w:pos="1440"/>
        </w:tabs>
        <w:ind w:left="1440" w:hanging="360"/>
      </w:pPr>
      <w:rPr>
        <w:rFonts w:ascii="Arial" w:hAnsi="Arial" w:hint="default"/>
      </w:rPr>
    </w:lvl>
    <w:lvl w:ilvl="2" w:tplc="24B8F200" w:tentative="1">
      <w:start w:val="1"/>
      <w:numFmt w:val="bullet"/>
      <w:lvlText w:val="•"/>
      <w:lvlJc w:val="left"/>
      <w:pPr>
        <w:tabs>
          <w:tab w:val="num" w:pos="2160"/>
        </w:tabs>
        <w:ind w:left="2160" w:hanging="360"/>
      </w:pPr>
      <w:rPr>
        <w:rFonts w:ascii="Arial" w:hAnsi="Arial" w:hint="default"/>
      </w:rPr>
    </w:lvl>
    <w:lvl w:ilvl="3" w:tplc="A290F0CA" w:tentative="1">
      <w:start w:val="1"/>
      <w:numFmt w:val="bullet"/>
      <w:lvlText w:val="•"/>
      <w:lvlJc w:val="left"/>
      <w:pPr>
        <w:tabs>
          <w:tab w:val="num" w:pos="2880"/>
        </w:tabs>
        <w:ind w:left="2880" w:hanging="360"/>
      </w:pPr>
      <w:rPr>
        <w:rFonts w:ascii="Arial" w:hAnsi="Arial" w:hint="default"/>
      </w:rPr>
    </w:lvl>
    <w:lvl w:ilvl="4" w:tplc="1E805994" w:tentative="1">
      <w:start w:val="1"/>
      <w:numFmt w:val="bullet"/>
      <w:lvlText w:val="•"/>
      <w:lvlJc w:val="left"/>
      <w:pPr>
        <w:tabs>
          <w:tab w:val="num" w:pos="3600"/>
        </w:tabs>
        <w:ind w:left="3600" w:hanging="360"/>
      </w:pPr>
      <w:rPr>
        <w:rFonts w:ascii="Arial" w:hAnsi="Arial" w:hint="default"/>
      </w:rPr>
    </w:lvl>
    <w:lvl w:ilvl="5" w:tplc="1C7ADB70" w:tentative="1">
      <w:start w:val="1"/>
      <w:numFmt w:val="bullet"/>
      <w:lvlText w:val="•"/>
      <w:lvlJc w:val="left"/>
      <w:pPr>
        <w:tabs>
          <w:tab w:val="num" w:pos="4320"/>
        </w:tabs>
        <w:ind w:left="4320" w:hanging="360"/>
      </w:pPr>
      <w:rPr>
        <w:rFonts w:ascii="Arial" w:hAnsi="Arial" w:hint="default"/>
      </w:rPr>
    </w:lvl>
    <w:lvl w:ilvl="6" w:tplc="0FD0FE56" w:tentative="1">
      <w:start w:val="1"/>
      <w:numFmt w:val="bullet"/>
      <w:lvlText w:val="•"/>
      <w:lvlJc w:val="left"/>
      <w:pPr>
        <w:tabs>
          <w:tab w:val="num" w:pos="5040"/>
        </w:tabs>
        <w:ind w:left="5040" w:hanging="360"/>
      </w:pPr>
      <w:rPr>
        <w:rFonts w:ascii="Arial" w:hAnsi="Arial" w:hint="default"/>
      </w:rPr>
    </w:lvl>
    <w:lvl w:ilvl="7" w:tplc="C3DC6FDC" w:tentative="1">
      <w:start w:val="1"/>
      <w:numFmt w:val="bullet"/>
      <w:lvlText w:val="•"/>
      <w:lvlJc w:val="left"/>
      <w:pPr>
        <w:tabs>
          <w:tab w:val="num" w:pos="5760"/>
        </w:tabs>
        <w:ind w:left="5760" w:hanging="360"/>
      </w:pPr>
      <w:rPr>
        <w:rFonts w:ascii="Arial" w:hAnsi="Arial" w:hint="default"/>
      </w:rPr>
    </w:lvl>
    <w:lvl w:ilvl="8" w:tplc="B5227F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155CE9"/>
    <w:multiLevelType w:val="hybridMultilevel"/>
    <w:tmpl w:val="25F20EF8"/>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ind w:left="747"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A407B"/>
    <w:multiLevelType w:val="hybridMultilevel"/>
    <w:tmpl w:val="EDF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D4BA4"/>
    <w:multiLevelType w:val="hybridMultilevel"/>
    <w:tmpl w:val="32D4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A25ACD"/>
    <w:multiLevelType w:val="hybridMultilevel"/>
    <w:tmpl w:val="45508680"/>
    <w:lvl w:ilvl="0" w:tplc="20B0626E">
      <w:start w:val="1"/>
      <w:numFmt w:val="bullet"/>
      <w:lvlText w:val=""/>
      <w:lvlJc w:val="left"/>
      <w:pPr>
        <w:ind w:left="720" w:hanging="360"/>
      </w:pPr>
      <w:rPr>
        <w:rFonts w:ascii="Symbol" w:hAnsi="Symbol" w:hint="default"/>
      </w:rPr>
    </w:lvl>
    <w:lvl w:ilvl="1" w:tplc="7222EA64" w:tentative="1">
      <w:start w:val="1"/>
      <w:numFmt w:val="bullet"/>
      <w:lvlText w:val="o"/>
      <w:lvlJc w:val="left"/>
      <w:pPr>
        <w:ind w:left="1440" w:hanging="360"/>
      </w:pPr>
      <w:rPr>
        <w:rFonts w:ascii="Courier New" w:hAnsi="Courier New" w:cs="Courier New" w:hint="default"/>
      </w:rPr>
    </w:lvl>
    <w:lvl w:ilvl="2" w:tplc="9B2A42A4" w:tentative="1">
      <w:start w:val="1"/>
      <w:numFmt w:val="bullet"/>
      <w:lvlText w:val=""/>
      <w:lvlJc w:val="left"/>
      <w:pPr>
        <w:ind w:left="2160" w:hanging="360"/>
      </w:pPr>
      <w:rPr>
        <w:rFonts w:ascii="Wingdings" w:hAnsi="Wingdings" w:hint="default"/>
      </w:rPr>
    </w:lvl>
    <w:lvl w:ilvl="3" w:tplc="F0102C30" w:tentative="1">
      <w:start w:val="1"/>
      <w:numFmt w:val="bullet"/>
      <w:lvlText w:val=""/>
      <w:lvlJc w:val="left"/>
      <w:pPr>
        <w:ind w:left="2880" w:hanging="360"/>
      </w:pPr>
      <w:rPr>
        <w:rFonts w:ascii="Symbol" w:hAnsi="Symbol" w:hint="default"/>
      </w:rPr>
    </w:lvl>
    <w:lvl w:ilvl="4" w:tplc="72523D88" w:tentative="1">
      <w:start w:val="1"/>
      <w:numFmt w:val="bullet"/>
      <w:lvlText w:val="o"/>
      <w:lvlJc w:val="left"/>
      <w:pPr>
        <w:ind w:left="3600" w:hanging="360"/>
      </w:pPr>
      <w:rPr>
        <w:rFonts w:ascii="Courier New" w:hAnsi="Courier New" w:cs="Courier New" w:hint="default"/>
      </w:rPr>
    </w:lvl>
    <w:lvl w:ilvl="5" w:tplc="0568E462" w:tentative="1">
      <w:start w:val="1"/>
      <w:numFmt w:val="bullet"/>
      <w:lvlText w:val=""/>
      <w:lvlJc w:val="left"/>
      <w:pPr>
        <w:ind w:left="4320" w:hanging="360"/>
      </w:pPr>
      <w:rPr>
        <w:rFonts w:ascii="Wingdings" w:hAnsi="Wingdings" w:hint="default"/>
      </w:rPr>
    </w:lvl>
    <w:lvl w:ilvl="6" w:tplc="02B6728A" w:tentative="1">
      <w:start w:val="1"/>
      <w:numFmt w:val="bullet"/>
      <w:lvlText w:val=""/>
      <w:lvlJc w:val="left"/>
      <w:pPr>
        <w:ind w:left="5040" w:hanging="360"/>
      </w:pPr>
      <w:rPr>
        <w:rFonts w:ascii="Symbol" w:hAnsi="Symbol" w:hint="default"/>
      </w:rPr>
    </w:lvl>
    <w:lvl w:ilvl="7" w:tplc="A7F4A644" w:tentative="1">
      <w:start w:val="1"/>
      <w:numFmt w:val="bullet"/>
      <w:lvlText w:val="o"/>
      <w:lvlJc w:val="left"/>
      <w:pPr>
        <w:ind w:left="5760" w:hanging="360"/>
      </w:pPr>
      <w:rPr>
        <w:rFonts w:ascii="Courier New" w:hAnsi="Courier New" w:cs="Courier New" w:hint="default"/>
      </w:rPr>
    </w:lvl>
    <w:lvl w:ilvl="8" w:tplc="164CCBBC" w:tentative="1">
      <w:start w:val="1"/>
      <w:numFmt w:val="bullet"/>
      <w:lvlText w:val=""/>
      <w:lvlJc w:val="left"/>
      <w:pPr>
        <w:ind w:left="6480" w:hanging="360"/>
      </w:pPr>
      <w:rPr>
        <w:rFonts w:ascii="Wingdings" w:hAnsi="Wingdings" w:hint="default"/>
      </w:rPr>
    </w:lvl>
  </w:abstractNum>
  <w:abstractNum w:abstractNumId="28" w15:restartNumberingAfterBreak="0">
    <w:nsid w:val="46D10C71"/>
    <w:multiLevelType w:val="hybridMultilevel"/>
    <w:tmpl w:val="F164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541249"/>
    <w:multiLevelType w:val="hybridMultilevel"/>
    <w:tmpl w:val="58E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DE6213"/>
    <w:multiLevelType w:val="hybridMultilevel"/>
    <w:tmpl w:val="5F62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854D99"/>
    <w:multiLevelType w:val="hybridMultilevel"/>
    <w:tmpl w:val="D5585180"/>
    <w:lvl w:ilvl="0" w:tplc="0EF4E188">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2" w15:restartNumberingAfterBreak="0">
    <w:nsid w:val="4E555FBD"/>
    <w:multiLevelType w:val="hybridMultilevel"/>
    <w:tmpl w:val="2F342318"/>
    <w:lvl w:ilvl="0" w:tplc="E76E1796">
      <w:start w:val="1"/>
      <w:numFmt w:val="bullet"/>
      <w:lvlText w:val=""/>
      <w:lvlJc w:val="left"/>
      <w:pPr>
        <w:ind w:left="780" w:hanging="360"/>
      </w:pPr>
      <w:rPr>
        <w:rFonts w:ascii="Symbol" w:hAnsi="Symbol" w:hint="default"/>
      </w:rPr>
    </w:lvl>
    <w:lvl w:ilvl="1" w:tplc="3FC4AA8C" w:tentative="1">
      <w:start w:val="1"/>
      <w:numFmt w:val="bullet"/>
      <w:lvlText w:val="o"/>
      <w:lvlJc w:val="left"/>
      <w:pPr>
        <w:ind w:left="1500" w:hanging="360"/>
      </w:pPr>
      <w:rPr>
        <w:rFonts w:ascii="Courier New" w:hAnsi="Courier New" w:cs="Courier New" w:hint="default"/>
      </w:rPr>
    </w:lvl>
    <w:lvl w:ilvl="2" w:tplc="2F400726" w:tentative="1">
      <w:start w:val="1"/>
      <w:numFmt w:val="bullet"/>
      <w:lvlText w:val=""/>
      <w:lvlJc w:val="left"/>
      <w:pPr>
        <w:ind w:left="2220" w:hanging="360"/>
      </w:pPr>
      <w:rPr>
        <w:rFonts w:ascii="Wingdings" w:hAnsi="Wingdings" w:hint="default"/>
      </w:rPr>
    </w:lvl>
    <w:lvl w:ilvl="3" w:tplc="980CA2C2" w:tentative="1">
      <w:start w:val="1"/>
      <w:numFmt w:val="bullet"/>
      <w:lvlText w:val=""/>
      <w:lvlJc w:val="left"/>
      <w:pPr>
        <w:ind w:left="2940" w:hanging="360"/>
      </w:pPr>
      <w:rPr>
        <w:rFonts w:ascii="Symbol" w:hAnsi="Symbol" w:hint="default"/>
      </w:rPr>
    </w:lvl>
    <w:lvl w:ilvl="4" w:tplc="6676269E" w:tentative="1">
      <w:start w:val="1"/>
      <w:numFmt w:val="bullet"/>
      <w:lvlText w:val="o"/>
      <w:lvlJc w:val="left"/>
      <w:pPr>
        <w:ind w:left="3660" w:hanging="360"/>
      </w:pPr>
      <w:rPr>
        <w:rFonts w:ascii="Courier New" w:hAnsi="Courier New" w:cs="Courier New" w:hint="default"/>
      </w:rPr>
    </w:lvl>
    <w:lvl w:ilvl="5" w:tplc="00564BEC" w:tentative="1">
      <w:start w:val="1"/>
      <w:numFmt w:val="bullet"/>
      <w:lvlText w:val=""/>
      <w:lvlJc w:val="left"/>
      <w:pPr>
        <w:ind w:left="4380" w:hanging="360"/>
      </w:pPr>
      <w:rPr>
        <w:rFonts w:ascii="Wingdings" w:hAnsi="Wingdings" w:hint="default"/>
      </w:rPr>
    </w:lvl>
    <w:lvl w:ilvl="6" w:tplc="1C322C82" w:tentative="1">
      <w:start w:val="1"/>
      <w:numFmt w:val="bullet"/>
      <w:lvlText w:val=""/>
      <w:lvlJc w:val="left"/>
      <w:pPr>
        <w:ind w:left="5100" w:hanging="360"/>
      </w:pPr>
      <w:rPr>
        <w:rFonts w:ascii="Symbol" w:hAnsi="Symbol" w:hint="default"/>
      </w:rPr>
    </w:lvl>
    <w:lvl w:ilvl="7" w:tplc="025266F8" w:tentative="1">
      <w:start w:val="1"/>
      <w:numFmt w:val="bullet"/>
      <w:lvlText w:val="o"/>
      <w:lvlJc w:val="left"/>
      <w:pPr>
        <w:ind w:left="5820" w:hanging="360"/>
      </w:pPr>
      <w:rPr>
        <w:rFonts w:ascii="Courier New" w:hAnsi="Courier New" w:cs="Courier New" w:hint="default"/>
      </w:rPr>
    </w:lvl>
    <w:lvl w:ilvl="8" w:tplc="9438C908" w:tentative="1">
      <w:start w:val="1"/>
      <w:numFmt w:val="bullet"/>
      <w:lvlText w:val=""/>
      <w:lvlJc w:val="left"/>
      <w:pPr>
        <w:ind w:left="6540" w:hanging="360"/>
      </w:pPr>
      <w:rPr>
        <w:rFonts w:ascii="Wingdings" w:hAnsi="Wingdings" w:hint="default"/>
      </w:rPr>
    </w:lvl>
  </w:abstractNum>
  <w:abstractNum w:abstractNumId="33" w15:restartNumberingAfterBreak="0">
    <w:nsid w:val="52BB29C9"/>
    <w:multiLevelType w:val="hybridMultilevel"/>
    <w:tmpl w:val="589CC3C2"/>
    <w:lvl w:ilvl="0" w:tplc="6A4A133A">
      <w:start w:val="1"/>
      <w:numFmt w:val="bullet"/>
      <w:lvlText w:val=""/>
      <w:lvlJc w:val="left"/>
      <w:pPr>
        <w:ind w:left="720" w:hanging="360"/>
      </w:pPr>
      <w:rPr>
        <w:rFonts w:ascii="Symbol" w:hAnsi="Symbol" w:hint="default"/>
      </w:rPr>
    </w:lvl>
    <w:lvl w:ilvl="1" w:tplc="E1FC0AE2" w:tentative="1">
      <w:start w:val="1"/>
      <w:numFmt w:val="bullet"/>
      <w:lvlText w:val="o"/>
      <w:lvlJc w:val="left"/>
      <w:pPr>
        <w:ind w:left="1440" w:hanging="360"/>
      </w:pPr>
      <w:rPr>
        <w:rFonts w:ascii="Courier New" w:hAnsi="Courier New" w:cs="Courier New" w:hint="default"/>
      </w:rPr>
    </w:lvl>
    <w:lvl w:ilvl="2" w:tplc="ED58C744" w:tentative="1">
      <w:start w:val="1"/>
      <w:numFmt w:val="bullet"/>
      <w:lvlText w:val=""/>
      <w:lvlJc w:val="left"/>
      <w:pPr>
        <w:ind w:left="2160" w:hanging="360"/>
      </w:pPr>
      <w:rPr>
        <w:rFonts w:ascii="Wingdings" w:hAnsi="Wingdings" w:hint="default"/>
      </w:rPr>
    </w:lvl>
    <w:lvl w:ilvl="3" w:tplc="31722762" w:tentative="1">
      <w:start w:val="1"/>
      <w:numFmt w:val="bullet"/>
      <w:lvlText w:val=""/>
      <w:lvlJc w:val="left"/>
      <w:pPr>
        <w:ind w:left="2880" w:hanging="360"/>
      </w:pPr>
      <w:rPr>
        <w:rFonts w:ascii="Symbol" w:hAnsi="Symbol" w:hint="default"/>
      </w:rPr>
    </w:lvl>
    <w:lvl w:ilvl="4" w:tplc="34864AA0" w:tentative="1">
      <w:start w:val="1"/>
      <w:numFmt w:val="bullet"/>
      <w:lvlText w:val="o"/>
      <w:lvlJc w:val="left"/>
      <w:pPr>
        <w:ind w:left="3600" w:hanging="360"/>
      </w:pPr>
      <w:rPr>
        <w:rFonts w:ascii="Courier New" w:hAnsi="Courier New" w:cs="Courier New" w:hint="default"/>
      </w:rPr>
    </w:lvl>
    <w:lvl w:ilvl="5" w:tplc="3C423A14" w:tentative="1">
      <w:start w:val="1"/>
      <w:numFmt w:val="bullet"/>
      <w:lvlText w:val=""/>
      <w:lvlJc w:val="left"/>
      <w:pPr>
        <w:ind w:left="4320" w:hanging="360"/>
      </w:pPr>
      <w:rPr>
        <w:rFonts w:ascii="Wingdings" w:hAnsi="Wingdings" w:hint="default"/>
      </w:rPr>
    </w:lvl>
    <w:lvl w:ilvl="6" w:tplc="89FCFEE6" w:tentative="1">
      <w:start w:val="1"/>
      <w:numFmt w:val="bullet"/>
      <w:lvlText w:val=""/>
      <w:lvlJc w:val="left"/>
      <w:pPr>
        <w:ind w:left="5040" w:hanging="360"/>
      </w:pPr>
      <w:rPr>
        <w:rFonts w:ascii="Symbol" w:hAnsi="Symbol" w:hint="default"/>
      </w:rPr>
    </w:lvl>
    <w:lvl w:ilvl="7" w:tplc="5BA2DD86" w:tentative="1">
      <w:start w:val="1"/>
      <w:numFmt w:val="bullet"/>
      <w:lvlText w:val="o"/>
      <w:lvlJc w:val="left"/>
      <w:pPr>
        <w:ind w:left="5760" w:hanging="360"/>
      </w:pPr>
      <w:rPr>
        <w:rFonts w:ascii="Courier New" w:hAnsi="Courier New" w:cs="Courier New" w:hint="default"/>
      </w:rPr>
    </w:lvl>
    <w:lvl w:ilvl="8" w:tplc="E0FCE096" w:tentative="1">
      <w:start w:val="1"/>
      <w:numFmt w:val="bullet"/>
      <w:lvlText w:val=""/>
      <w:lvlJc w:val="left"/>
      <w:pPr>
        <w:ind w:left="6480" w:hanging="360"/>
      </w:pPr>
      <w:rPr>
        <w:rFonts w:ascii="Wingdings" w:hAnsi="Wingdings" w:hint="default"/>
      </w:rPr>
    </w:lvl>
  </w:abstractNum>
  <w:abstractNum w:abstractNumId="34" w15:restartNumberingAfterBreak="0">
    <w:nsid w:val="539961C4"/>
    <w:multiLevelType w:val="hybridMultilevel"/>
    <w:tmpl w:val="F29CD490"/>
    <w:lvl w:ilvl="0" w:tplc="CDC8ED26">
      <w:start w:val="1"/>
      <w:numFmt w:val="bullet"/>
      <w:lvlText w:val=""/>
      <w:lvlJc w:val="left"/>
      <w:pPr>
        <w:ind w:left="720" w:hanging="360"/>
      </w:pPr>
      <w:rPr>
        <w:rFonts w:ascii="Symbol" w:hAnsi="Symbol" w:hint="default"/>
      </w:rPr>
    </w:lvl>
    <w:lvl w:ilvl="1" w:tplc="6C86B8C2" w:tentative="1">
      <w:start w:val="1"/>
      <w:numFmt w:val="bullet"/>
      <w:lvlText w:val="o"/>
      <w:lvlJc w:val="left"/>
      <w:pPr>
        <w:ind w:left="1440" w:hanging="360"/>
      </w:pPr>
      <w:rPr>
        <w:rFonts w:ascii="Courier New" w:hAnsi="Courier New" w:cs="Courier New" w:hint="default"/>
      </w:rPr>
    </w:lvl>
    <w:lvl w:ilvl="2" w:tplc="82A0A116" w:tentative="1">
      <w:start w:val="1"/>
      <w:numFmt w:val="bullet"/>
      <w:lvlText w:val=""/>
      <w:lvlJc w:val="left"/>
      <w:pPr>
        <w:ind w:left="2160" w:hanging="360"/>
      </w:pPr>
      <w:rPr>
        <w:rFonts w:ascii="Wingdings" w:hAnsi="Wingdings" w:hint="default"/>
      </w:rPr>
    </w:lvl>
    <w:lvl w:ilvl="3" w:tplc="5FF2362A" w:tentative="1">
      <w:start w:val="1"/>
      <w:numFmt w:val="bullet"/>
      <w:lvlText w:val=""/>
      <w:lvlJc w:val="left"/>
      <w:pPr>
        <w:ind w:left="2880" w:hanging="360"/>
      </w:pPr>
      <w:rPr>
        <w:rFonts w:ascii="Symbol" w:hAnsi="Symbol" w:hint="default"/>
      </w:rPr>
    </w:lvl>
    <w:lvl w:ilvl="4" w:tplc="6F022F3A" w:tentative="1">
      <w:start w:val="1"/>
      <w:numFmt w:val="bullet"/>
      <w:lvlText w:val="o"/>
      <w:lvlJc w:val="left"/>
      <w:pPr>
        <w:ind w:left="3600" w:hanging="360"/>
      </w:pPr>
      <w:rPr>
        <w:rFonts w:ascii="Courier New" w:hAnsi="Courier New" w:cs="Courier New" w:hint="default"/>
      </w:rPr>
    </w:lvl>
    <w:lvl w:ilvl="5" w:tplc="30383724" w:tentative="1">
      <w:start w:val="1"/>
      <w:numFmt w:val="bullet"/>
      <w:lvlText w:val=""/>
      <w:lvlJc w:val="left"/>
      <w:pPr>
        <w:ind w:left="4320" w:hanging="360"/>
      </w:pPr>
      <w:rPr>
        <w:rFonts w:ascii="Wingdings" w:hAnsi="Wingdings" w:hint="default"/>
      </w:rPr>
    </w:lvl>
    <w:lvl w:ilvl="6" w:tplc="C01EFB42" w:tentative="1">
      <w:start w:val="1"/>
      <w:numFmt w:val="bullet"/>
      <w:lvlText w:val=""/>
      <w:lvlJc w:val="left"/>
      <w:pPr>
        <w:ind w:left="5040" w:hanging="360"/>
      </w:pPr>
      <w:rPr>
        <w:rFonts w:ascii="Symbol" w:hAnsi="Symbol" w:hint="default"/>
      </w:rPr>
    </w:lvl>
    <w:lvl w:ilvl="7" w:tplc="C1E27774" w:tentative="1">
      <w:start w:val="1"/>
      <w:numFmt w:val="bullet"/>
      <w:lvlText w:val="o"/>
      <w:lvlJc w:val="left"/>
      <w:pPr>
        <w:ind w:left="5760" w:hanging="360"/>
      </w:pPr>
      <w:rPr>
        <w:rFonts w:ascii="Courier New" w:hAnsi="Courier New" w:cs="Courier New" w:hint="default"/>
      </w:rPr>
    </w:lvl>
    <w:lvl w:ilvl="8" w:tplc="13D42F9A" w:tentative="1">
      <w:start w:val="1"/>
      <w:numFmt w:val="bullet"/>
      <w:lvlText w:val=""/>
      <w:lvlJc w:val="left"/>
      <w:pPr>
        <w:ind w:left="6480" w:hanging="360"/>
      </w:pPr>
      <w:rPr>
        <w:rFonts w:ascii="Wingdings" w:hAnsi="Wingdings" w:hint="default"/>
      </w:rPr>
    </w:lvl>
  </w:abstractNum>
  <w:abstractNum w:abstractNumId="35" w15:restartNumberingAfterBreak="0">
    <w:nsid w:val="54F21F89"/>
    <w:multiLevelType w:val="hybridMultilevel"/>
    <w:tmpl w:val="CE52BF8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747"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D42B0"/>
    <w:multiLevelType w:val="hybridMultilevel"/>
    <w:tmpl w:val="519C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BA7F01"/>
    <w:multiLevelType w:val="multilevel"/>
    <w:tmpl w:val="C5B2DC72"/>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CA74F6"/>
    <w:multiLevelType w:val="multilevel"/>
    <w:tmpl w:val="BA7463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8F627F"/>
    <w:multiLevelType w:val="hybridMultilevel"/>
    <w:tmpl w:val="5D20F77A"/>
    <w:lvl w:ilvl="0" w:tplc="74EC140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02E11EB"/>
    <w:multiLevelType w:val="multilevel"/>
    <w:tmpl w:val="C5B2DC72"/>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543D46"/>
    <w:multiLevelType w:val="hybridMultilevel"/>
    <w:tmpl w:val="C10EBD12"/>
    <w:lvl w:ilvl="0" w:tplc="EE467A0A">
      <w:start w:val="1"/>
      <w:numFmt w:val="bullet"/>
      <w:lvlText w:val="•"/>
      <w:lvlJc w:val="left"/>
      <w:pPr>
        <w:tabs>
          <w:tab w:val="num" w:pos="720"/>
        </w:tabs>
        <w:ind w:left="720" w:hanging="360"/>
      </w:pPr>
      <w:rPr>
        <w:rFonts w:ascii="Arial" w:hAnsi="Arial" w:hint="default"/>
      </w:rPr>
    </w:lvl>
    <w:lvl w:ilvl="1" w:tplc="584E24EE">
      <w:start w:val="2722"/>
      <w:numFmt w:val="bullet"/>
      <w:lvlText w:val="o"/>
      <w:lvlJc w:val="left"/>
      <w:pPr>
        <w:tabs>
          <w:tab w:val="num" w:pos="1440"/>
        </w:tabs>
        <w:ind w:left="1440" w:hanging="360"/>
      </w:pPr>
      <w:rPr>
        <w:rFonts w:ascii="Courier New" w:hAnsi="Courier New" w:hint="default"/>
      </w:rPr>
    </w:lvl>
    <w:lvl w:ilvl="2" w:tplc="34CC0372" w:tentative="1">
      <w:start w:val="1"/>
      <w:numFmt w:val="bullet"/>
      <w:lvlText w:val="•"/>
      <w:lvlJc w:val="left"/>
      <w:pPr>
        <w:tabs>
          <w:tab w:val="num" w:pos="2160"/>
        </w:tabs>
        <w:ind w:left="2160" w:hanging="360"/>
      </w:pPr>
      <w:rPr>
        <w:rFonts w:ascii="Arial" w:hAnsi="Arial" w:hint="default"/>
      </w:rPr>
    </w:lvl>
    <w:lvl w:ilvl="3" w:tplc="76FE75F4" w:tentative="1">
      <w:start w:val="1"/>
      <w:numFmt w:val="bullet"/>
      <w:lvlText w:val="•"/>
      <w:lvlJc w:val="left"/>
      <w:pPr>
        <w:tabs>
          <w:tab w:val="num" w:pos="2880"/>
        </w:tabs>
        <w:ind w:left="2880" w:hanging="360"/>
      </w:pPr>
      <w:rPr>
        <w:rFonts w:ascii="Arial" w:hAnsi="Arial" w:hint="default"/>
      </w:rPr>
    </w:lvl>
    <w:lvl w:ilvl="4" w:tplc="B68241DA" w:tentative="1">
      <w:start w:val="1"/>
      <w:numFmt w:val="bullet"/>
      <w:lvlText w:val="•"/>
      <w:lvlJc w:val="left"/>
      <w:pPr>
        <w:tabs>
          <w:tab w:val="num" w:pos="3600"/>
        </w:tabs>
        <w:ind w:left="3600" w:hanging="360"/>
      </w:pPr>
      <w:rPr>
        <w:rFonts w:ascii="Arial" w:hAnsi="Arial" w:hint="default"/>
      </w:rPr>
    </w:lvl>
    <w:lvl w:ilvl="5" w:tplc="B7D4BF3E" w:tentative="1">
      <w:start w:val="1"/>
      <w:numFmt w:val="bullet"/>
      <w:lvlText w:val="•"/>
      <w:lvlJc w:val="left"/>
      <w:pPr>
        <w:tabs>
          <w:tab w:val="num" w:pos="4320"/>
        </w:tabs>
        <w:ind w:left="4320" w:hanging="360"/>
      </w:pPr>
      <w:rPr>
        <w:rFonts w:ascii="Arial" w:hAnsi="Arial" w:hint="default"/>
      </w:rPr>
    </w:lvl>
    <w:lvl w:ilvl="6" w:tplc="4C361EF4" w:tentative="1">
      <w:start w:val="1"/>
      <w:numFmt w:val="bullet"/>
      <w:lvlText w:val="•"/>
      <w:lvlJc w:val="left"/>
      <w:pPr>
        <w:tabs>
          <w:tab w:val="num" w:pos="5040"/>
        </w:tabs>
        <w:ind w:left="5040" w:hanging="360"/>
      </w:pPr>
      <w:rPr>
        <w:rFonts w:ascii="Arial" w:hAnsi="Arial" w:hint="default"/>
      </w:rPr>
    </w:lvl>
    <w:lvl w:ilvl="7" w:tplc="F1168D28" w:tentative="1">
      <w:start w:val="1"/>
      <w:numFmt w:val="bullet"/>
      <w:lvlText w:val="•"/>
      <w:lvlJc w:val="left"/>
      <w:pPr>
        <w:tabs>
          <w:tab w:val="num" w:pos="5760"/>
        </w:tabs>
        <w:ind w:left="5760" w:hanging="360"/>
      </w:pPr>
      <w:rPr>
        <w:rFonts w:ascii="Arial" w:hAnsi="Arial" w:hint="default"/>
      </w:rPr>
    </w:lvl>
    <w:lvl w:ilvl="8" w:tplc="B248297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7F42A5"/>
    <w:multiLevelType w:val="hybridMultilevel"/>
    <w:tmpl w:val="D0D061BC"/>
    <w:lvl w:ilvl="0" w:tplc="39780B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6296F83"/>
    <w:multiLevelType w:val="hybridMultilevel"/>
    <w:tmpl w:val="8AC2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2B035F"/>
    <w:multiLevelType w:val="hybridMultilevel"/>
    <w:tmpl w:val="F6E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940E30"/>
    <w:multiLevelType w:val="hybridMultilevel"/>
    <w:tmpl w:val="1A18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6C07C8"/>
    <w:multiLevelType w:val="hybridMultilevel"/>
    <w:tmpl w:val="8526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0D6EA9"/>
    <w:multiLevelType w:val="hybridMultilevel"/>
    <w:tmpl w:val="1EB4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AB74B7"/>
    <w:multiLevelType w:val="hybridMultilevel"/>
    <w:tmpl w:val="E898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F21BAB"/>
    <w:multiLevelType w:val="multilevel"/>
    <w:tmpl w:val="445CEE6A"/>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6FF72020"/>
    <w:multiLevelType w:val="hybridMultilevel"/>
    <w:tmpl w:val="5206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AB1AE2"/>
    <w:multiLevelType w:val="hybridMultilevel"/>
    <w:tmpl w:val="138A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292072"/>
    <w:multiLevelType w:val="hybridMultilevel"/>
    <w:tmpl w:val="80BC4B2E"/>
    <w:lvl w:ilvl="0" w:tplc="C69CCD3E">
      <w:numFmt w:val="bullet"/>
      <w:lvlText w:val="•"/>
      <w:lvlJc w:val="left"/>
      <w:pPr>
        <w:ind w:left="439" w:hanging="360"/>
      </w:pPr>
      <w:rPr>
        <w:rFonts w:ascii="Arial" w:eastAsiaTheme="minorHAnsi" w:hAnsi="Arial" w:cs="Arial" w:hint="default"/>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53" w15:restartNumberingAfterBreak="0">
    <w:nsid w:val="772A6389"/>
    <w:multiLevelType w:val="hybridMultilevel"/>
    <w:tmpl w:val="9D76244A"/>
    <w:lvl w:ilvl="0" w:tplc="39780BC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73B7441"/>
    <w:multiLevelType w:val="hybridMultilevel"/>
    <w:tmpl w:val="6CBC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FB303A"/>
    <w:multiLevelType w:val="hybridMultilevel"/>
    <w:tmpl w:val="B966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ED7509"/>
    <w:multiLevelType w:val="hybridMultilevel"/>
    <w:tmpl w:val="38F43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6F570B"/>
    <w:multiLevelType w:val="hybridMultilevel"/>
    <w:tmpl w:val="14E2A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B86198"/>
    <w:multiLevelType w:val="hybridMultilevel"/>
    <w:tmpl w:val="B86EF66E"/>
    <w:lvl w:ilvl="0" w:tplc="08090001">
      <w:start w:val="1"/>
      <w:numFmt w:val="bullet"/>
      <w:lvlText w:val=""/>
      <w:lvlJc w:val="left"/>
      <w:pPr>
        <w:tabs>
          <w:tab w:val="num" w:pos="720"/>
        </w:tabs>
        <w:ind w:left="720" w:hanging="360"/>
      </w:pPr>
      <w:rPr>
        <w:rFonts w:ascii="Symbol" w:hAnsi="Symbol" w:hint="default"/>
      </w:rPr>
    </w:lvl>
    <w:lvl w:ilvl="1" w:tplc="E348F18A" w:tentative="1">
      <w:start w:val="1"/>
      <w:numFmt w:val="bullet"/>
      <w:lvlText w:val="•"/>
      <w:lvlJc w:val="left"/>
      <w:pPr>
        <w:tabs>
          <w:tab w:val="num" w:pos="1440"/>
        </w:tabs>
        <w:ind w:left="1440" w:hanging="360"/>
      </w:pPr>
      <w:rPr>
        <w:rFonts w:ascii="Arial" w:hAnsi="Arial" w:hint="default"/>
      </w:rPr>
    </w:lvl>
    <w:lvl w:ilvl="2" w:tplc="E46EE56A" w:tentative="1">
      <w:start w:val="1"/>
      <w:numFmt w:val="bullet"/>
      <w:lvlText w:val="•"/>
      <w:lvlJc w:val="left"/>
      <w:pPr>
        <w:tabs>
          <w:tab w:val="num" w:pos="2160"/>
        </w:tabs>
        <w:ind w:left="2160" w:hanging="360"/>
      </w:pPr>
      <w:rPr>
        <w:rFonts w:ascii="Arial" w:hAnsi="Arial" w:hint="default"/>
      </w:rPr>
    </w:lvl>
    <w:lvl w:ilvl="3" w:tplc="C980D9DA" w:tentative="1">
      <w:start w:val="1"/>
      <w:numFmt w:val="bullet"/>
      <w:lvlText w:val="•"/>
      <w:lvlJc w:val="left"/>
      <w:pPr>
        <w:tabs>
          <w:tab w:val="num" w:pos="2880"/>
        </w:tabs>
        <w:ind w:left="2880" w:hanging="360"/>
      </w:pPr>
      <w:rPr>
        <w:rFonts w:ascii="Arial" w:hAnsi="Arial" w:hint="default"/>
      </w:rPr>
    </w:lvl>
    <w:lvl w:ilvl="4" w:tplc="2CCCDEC8" w:tentative="1">
      <w:start w:val="1"/>
      <w:numFmt w:val="bullet"/>
      <w:lvlText w:val="•"/>
      <w:lvlJc w:val="left"/>
      <w:pPr>
        <w:tabs>
          <w:tab w:val="num" w:pos="3600"/>
        </w:tabs>
        <w:ind w:left="3600" w:hanging="360"/>
      </w:pPr>
      <w:rPr>
        <w:rFonts w:ascii="Arial" w:hAnsi="Arial" w:hint="default"/>
      </w:rPr>
    </w:lvl>
    <w:lvl w:ilvl="5" w:tplc="342CCD6C" w:tentative="1">
      <w:start w:val="1"/>
      <w:numFmt w:val="bullet"/>
      <w:lvlText w:val="•"/>
      <w:lvlJc w:val="left"/>
      <w:pPr>
        <w:tabs>
          <w:tab w:val="num" w:pos="4320"/>
        </w:tabs>
        <w:ind w:left="4320" w:hanging="360"/>
      </w:pPr>
      <w:rPr>
        <w:rFonts w:ascii="Arial" w:hAnsi="Arial" w:hint="default"/>
      </w:rPr>
    </w:lvl>
    <w:lvl w:ilvl="6" w:tplc="2E5286E4" w:tentative="1">
      <w:start w:val="1"/>
      <w:numFmt w:val="bullet"/>
      <w:lvlText w:val="•"/>
      <w:lvlJc w:val="left"/>
      <w:pPr>
        <w:tabs>
          <w:tab w:val="num" w:pos="5040"/>
        </w:tabs>
        <w:ind w:left="5040" w:hanging="360"/>
      </w:pPr>
      <w:rPr>
        <w:rFonts w:ascii="Arial" w:hAnsi="Arial" w:hint="default"/>
      </w:rPr>
    </w:lvl>
    <w:lvl w:ilvl="7" w:tplc="691E10D2" w:tentative="1">
      <w:start w:val="1"/>
      <w:numFmt w:val="bullet"/>
      <w:lvlText w:val="•"/>
      <w:lvlJc w:val="left"/>
      <w:pPr>
        <w:tabs>
          <w:tab w:val="num" w:pos="5760"/>
        </w:tabs>
        <w:ind w:left="5760" w:hanging="360"/>
      </w:pPr>
      <w:rPr>
        <w:rFonts w:ascii="Arial" w:hAnsi="Arial" w:hint="default"/>
      </w:rPr>
    </w:lvl>
    <w:lvl w:ilvl="8" w:tplc="9A5E71F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E2F1F6F"/>
    <w:multiLevelType w:val="hybridMultilevel"/>
    <w:tmpl w:val="5F72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19"/>
  </w:num>
  <w:num w:numId="4">
    <w:abstractNumId w:val="4"/>
  </w:num>
  <w:num w:numId="5">
    <w:abstractNumId w:val="49"/>
  </w:num>
  <w:num w:numId="6">
    <w:abstractNumId w:val="12"/>
  </w:num>
  <w:num w:numId="7">
    <w:abstractNumId w:val="35"/>
  </w:num>
  <w:num w:numId="8">
    <w:abstractNumId w:val="13"/>
  </w:num>
  <w:num w:numId="9">
    <w:abstractNumId w:val="24"/>
  </w:num>
  <w:num w:numId="10">
    <w:abstractNumId w:val="23"/>
  </w:num>
  <w:num w:numId="11">
    <w:abstractNumId w:val="5"/>
  </w:num>
  <w:num w:numId="12">
    <w:abstractNumId w:val="14"/>
  </w:num>
  <w:num w:numId="13">
    <w:abstractNumId w:val="11"/>
  </w:num>
  <w:num w:numId="14">
    <w:abstractNumId w:val="15"/>
  </w:num>
  <w:num w:numId="15">
    <w:abstractNumId w:val="10"/>
  </w:num>
  <w:num w:numId="16">
    <w:abstractNumId w:val="54"/>
  </w:num>
  <w:num w:numId="17">
    <w:abstractNumId w:val="59"/>
  </w:num>
  <w:num w:numId="18">
    <w:abstractNumId w:val="43"/>
  </w:num>
  <w:num w:numId="19">
    <w:abstractNumId w:val="1"/>
  </w:num>
  <w:num w:numId="20">
    <w:abstractNumId w:val="8"/>
  </w:num>
  <w:num w:numId="21">
    <w:abstractNumId w:val="41"/>
  </w:num>
  <w:num w:numId="22">
    <w:abstractNumId w:val="28"/>
  </w:num>
  <w:num w:numId="23">
    <w:abstractNumId w:val="16"/>
  </w:num>
  <w:num w:numId="24">
    <w:abstractNumId w:val="29"/>
  </w:num>
  <w:num w:numId="25">
    <w:abstractNumId w:val="9"/>
  </w:num>
  <w:num w:numId="26">
    <w:abstractNumId w:val="56"/>
  </w:num>
  <w:num w:numId="27">
    <w:abstractNumId w:val="26"/>
  </w:num>
  <w:num w:numId="28">
    <w:abstractNumId w:val="30"/>
  </w:num>
  <w:num w:numId="29">
    <w:abstractNumId w:val="18"/>
  </w:num>
  <w:num w:numId="30">
    <w:abstractNumId w:val="47"/>
  </w:num>
  <w:num w:numId="31">
    <w:abstractNumId w:val="17"/>
  </w:num>
  <w:num w:numId="32">
    <w:abstractNumId w:val="48"/>
  </w:num>
  <w:num w:numId="33">
    <w:abstractNumId w:val="37"/>
  </w:num>
  <w:num w:numId="34">
    <w:abstractNumId w:val="50"/>
  </w:num>
  <w:num w:numId="35">
    <w:abstractNumId w:val="40"/>
  </w:num>
  <w:num w:numId="36">
    <w:abstractNumId w:val="22"/>
  </w:num>
  <w:num w:numId="37">
    <w:abstractNumId w:val="0"/>
  </w:num>
  <w:num w:numId="38">
    <w:abstractNumId w:val="20"/>
  </w:num>
  <w:num w:numId="39">
    <w:abstractNumId w:val="58"/>
  </w:num>
  <w:num w:numId="40">
    <w:abstractNumId w:val="25"/>
  </w:num>
  <w:num w:numId="41">
    <w:abstractNumId w:val="55"/>
  </w:num>
  <w:num w:numId="42">
    <w:abstractNumId w:val="44"/>
  </w:num>
  <w:num w:numId="43">
    <w:abstractNumId w:val="45"/>
  </w:num>
  <w:num w:numId="44">
    <w:abstractNumId w:val="3"/>
  </w:num>
  <w:num w:numId="45">
    <w:abstractNumId w:val="46"/>
  </w:num>
  <w:num w:numId="46">
    <w:abstractNumId w:val="33"/>
  </w:num>
  <w:num w:numId="47">
    <w:abstractNumId w:val="27"/>
  </w:num>
  <w:num w:numId="48">
    <w:abstractNumId w:val="6"/>
  </w:num>
  <w:num w:numId="49">
    <w:abstractNumId w:val="21"/>
  </w:num>
  <w:num w:numId="50">
    <w:abstractNumId w:val="57"/>
  </w:num>
  <w:num w:numId="51">
    <w:abstractNumId w:val="36"/>
  </w:num>
  <w:num w:numId="52">
    <w:abstractNumId w:val="32"/>
  </w:num>
  <w:num w:numId="53">
    <w:abstractNumId w:val="51"/>
  </w:num>
  <w:num w:numId="54">
    <w:abstractNumId w:val="52"/>
  </w:num>
  <w:num w:numId="55">
    <w:abstractNumId w:val="2"/>
  </w:num>
  <w:num w:numId="56">
    <w:abstractNumId w:val="53"/>
  </w:num>
  <w:num w:numId="57">
    <w:abstractNumId w:val="42"/>
  </w:num>
  <w:num w:numId="58">
    <w:abstractNumId w:val="7"/>
  </w:num>
  <w:num w:numId="59">
    <w:abstractNumId w:val="31"/>
  </w:num>
  <w:num w:numId="60">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hdrShapeDefaults>
    <o:shapedefaults v:ext="edit" spidmax="10241" style="v-text-anchor:middle" fillcolor="#005eb8" strokecolor="#385d8a">
      <v:fill color="#005eb8"/>
      <v:stroke color="#385d8a" weigh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E26"/>
    <w:rsid w:val="00027209"/>
    <w:rsid w:val="000334B1"/>
    <w:rsid w:val="00036B2A"/>
    <w:rsid w:val="00055261"/>
    <w:rsid w:val="00094577"/>
    <w:rsid w:val="00097E71"/>
    <w:rsid w:val="000A0195"/>
    <w:rsid w:val="000A6737"/>
    <w:rsid w:val="000C6D95"/>
    <w:rsid w:val="000D0132"/>
    <w:rsid w:val="001017B6"/>
    <w:rsid w:val="001734F0"/>
    <w:rsid w:val="00182EA1"/>
    <w:rsid w:val="00183F66"/>
    <w:rsid w:val="00184D4F"/>
    <w:rsid w:val="001A1EEB"/>
    <w:rsid w:val="001C2AA7"/>
    <w:rsid w:val="001C35CC"/>
    <w:rsid w:val="00210EF4"/>
    <w:rsid w:val="00216E76"/>
    <w:rsid w:val="0022379C"/>
    <w:rsid w:val="00225DC8"/>
    <w:rsid w:val="00271A58"/>
    <w:rsid w:val="0028659A"/>
    <w:rsid w:val="00294DE3"/>
    <w:rsid w:val="002C4264"/>
    <w:rsid w:val="002D651D"/>
    <w:rsid w:val="002D7759"/>
    <w:rsid w:val="002F6479"/>
    <w:rsid w:val="003127F6"/>
    <w:rsid w:val="00353D5C"/>
    <w:rsid w:val="00357C17"/>
    <w:rsid w:val="00375968"/>
    <w:rsid w:val="0039332C"/>
    <w:rsid w:val="003D0327"/>
    <w:rsid w:val="003D5048"/>
    <w:rsid w:val="00474AA8"/>
    <w:rsid w:val="00483D83"/>
    <w:rsid w:val="004B6EDF"/>
    <w:rsid w:val="004C61F2"/>
    <w:rsid w:val="004C6FC3"/>
    <w:rsid w:val="004D7A86"/>
    <w:rsid w:val="00520D0C"/>
    <w:rsid w:val="00552106"/>
    <w:rsid w:val="0057450C"/>
    <w:rsid w:val="005D1509"/>
    <w:rsid w:val="005D7944"/>
    <w:rsid w:val="00607896"/>
    <w:rsid w:val="00635931"/>
    <w:rsid w:val="0063655D"/>
    <w:rsid w:val="0065491D"/>
    <w:rsid w:val="0065590E"/>
    <w:rsid w:val="006953AD"/>
    <w:rsid w:val="006A0E14"/>
    <w:rsid w:val="006D1A5C"/>
    <w:rsid w:val="00701565"/>
    <w:rsid w:val="00743A8F"/>
    <w:rsid w:val="0075519D"/>
    <w:rsid w:val="00796692"/>
    <w:rsid w:val="007970E4"/>
    <w:rsid w:val="007C4B36"/>
    <w:rsid w:val="007E7A32"/>
    <w:rsid w:val="00805902"/>
    <w:rsid w:val="008131AF"/>
    <w:rsid w:val="00833801"/>
    <w:rsid w:val="00840A1C"/>
    <w:rsid w:val="00862888"/>
    <w:rsid w:val="008747C3"/>
    <w:rsid w:val="00877744"/>
    <w:rsid w:val="00882002"/>
    <w:rsid w:val="00887EDF"/>
    <w:rsid w:val="00892BFB"/>
    <w:rsid w:val="008A4742"/>
    <w:rsid w:val="008B4F9D"/>
    <w:rsid w:val="008D5431"/>
    <w:rsid w:val="008E2316"/>
    <w:rsid w:val="009135AB"/>
    <w:rsid w:val="009238B9"/>
    <w:rsid w:val="0094520F"/>
    <w:rsid w:val="00997035"/>
    <w:rsid w:val="009B1157"/>
    <w:rsid w:val="009C572C"/>
    <w:rsid w:val="009C6F7D"/>
    <w:rsid w:val="009C7B70"/>
    <w:rsid w:val="009D2C41"/>
    <w:rsid w:val="00A14187"/>
    <w:rsid w:val="00A9145D"/>
    <w:rsid w:val="00AA6A7B"/>
    <w:rsid w:val="00AC7880"/>
    <w:rsid w:val="00AE06B8"/>
    <w:rsid w:val="00B04AE2"/>
    <w:rsid w:val="00B10335"/>
    <w:rsid w:val="00B63AA6"/>
    <w:rsid w:val="00BB3DCD"/>
    <w:rsid w:val="00BB58C2"/>
    <w:rsid w:val="00BC0072"/>
    <w:rsid w:val="00BF6E25"/>
    <w:rsid w:val="00C120A8"/>
    <w:rsid w:val="00C16229"/>
    <w:rsid w:val="00C35B67"/>
    <w:rsid w:val="00C525F4"/>
    <w:rsid w:val="00C537B9"/>
    <w:rsid w:val="00C71A05"/>
    <w:rsid w:val="00C7429C"/>
    <w:rsid w:val="00CA0842"/>
    <w:rsid w:val="00CB4C29"/>
    <w:rsid w:val="00CE22C8"/>
    <w:rsid w:val="00D06F3B"/>
    <w:rsid w:val="00D148BC"/>
    <w:rsid w:val="00D14B8E"/>
    <w:rsid w:val="00D2432E"/>
    <w:rsid w:val="00D636C8"/>
    <w:rsid w:val="00D71E26"/>
    <w:rsid w:val="00D96D6C"/>
    <w:rsid w:val="00DF4AF5"/>
    <w:rsid w:val="00E00446"/>
    <w:rsid w:val="00E31DAE"/>
    <w:rsid w:val="00E71D9C"/>
    <w:rsid w:val="00E75980"/>
    <w:rsid w:val="00EA3227"/>
    <w:rsid w:val="00EA372A"/>
    <w:rsid w:val="00EC0139"/>
    <w:rsid w:val="00EC5EFF"/>
    <w:rsid w:val="00EC715D"/>
    <w:rsid w:val="00F0322C"/>
    <w:rsid w:val="00F51F03"/>
    <w:rsid w:val="00F557A4"/>
    <w:rsid w:val="00F92ED7"/>
    <w:rsid w:val="00F94BBC"/>
    <w:rsid w:val="00FD7D94"/>
    <w:rsid w:val="00FF1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style="v-text-anchor:middle" fillcolor="#005eb8" strokecolor="#385d8a">
      <v:fill color="#005eb8"/>
      <v:stroke color="#385d8a" weight="2pt"/>
    </o:shapedefaults>
    <o:shapelayout v:ext="edit">
      <o:idmap v:ext="edit" data="1"/>
    </o:shapelayout>
  </w:shapeDefaults>
  <w:decimalSymbol w:val="."/>
  <w:listSeparator w:val=","/>
  <w14:docId w14:val="2D629DCD"/>
  <w15:docId w15:val="{114BC8E1-493E-483F-B5A7-9ABB44D0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26"/>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E004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2432E"/>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E00446"/>
    <w:pPr>
      <w:keepNext/>
      <w:tabs>
        <w:tab w:val="num" w:pos="1440"/>
      </w:tabs>
      <w:spacing w:before="240" w:after="120"/>
      <w:ind w:left="720" w:hanging="720"/>
      <w:outlineLvl w:val="2"/>
    </w:pPr>
    <w:rPr>
      <w:rFonts w:cs="Arial"/>
      <w:b/>
      <w:bCs/>
      <w:color w:val="000000"/>
    </w:rPr>
  </w:style>
  <w:style w:type="paragraph" w:styleId="Heading4">
    <w:name w:val="heading 4"/>
    <w:basedOn w:val="Heading3"/>
    <w:next w:val="Normal"/>
    <w:link w:val="Heading4Char"/>
    <w:qFormat/>
    <w:rsid w:val="00E00446"/>
    <w:pPr>
      <w:tabs>
        <w:tab w:val="clear" w:pos="1440"/>
        <w:tab w:val="num" w:pos="1080"/>
      </w:tabs>
      <w:ind w:left="1080" w:hanging="1080"/>
      <w:outlineLvl w:val="3"/>
    </w:pPr>
  </w:style>
  <w:style w:type="paragraph" w:styleId="Heading5">
    <w:name w:val="heading 5"/>
    <w:basedOn w:val="Heading4"/>
    <w:next w:val="Normal"/>
    <w:link w:val="Heading5Char"/>
    <w:qFormat/>
    <w:rsid w:val="00E00446"/>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E26"/>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D71E26"/>
    <w:rPr>
      <w:rFonts w:ascii="Tahoma" w:hAnsi="Tahoma" w:cs="Tahoma"/>
      <w:sz w:val="16"/>
      <w:szCs w:val="16"/>
    </w:rPr>
  </w:style>
  <w:style w:type="character" w:customStyle="1" w:styleId="BalloonTextChar">
    <w:name w:val="Balloon Text Char"/>
    <w:basedOn w:val="DefaultParagraphFont"/>
    <w:link w:val="BalloonText"/>
    <w:uiPriority w:val="99"/>
    <w:semiHidden/>
    <w:rsid w:val="00D71E26"/>
    <w:rPr>
      <w:rFonts w:ascii="Tahoma" w:eastAsia="Times New Roman" w:hAnsi="Tahoma" w:cs="Tahoma"/>
      <w:sz w:val="16"/>
      <w:szCs w:val="16"/>
    </w:rPr>
  </w:style>
  <w:style w:type="table" w:styleId="TableGrid">
    <w:name w:val="Table Grid"/>
    <w:basedOn w:val="TableNormal"/>
    <w:uiPriority w:val="59"/>
    <w:rsid w:val="00D7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004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0446"/>
    <w:pPr>
      <w:overflowPunct/>
      <w:autoSpaceDE/>
      <w:autoSpaceDN/>
      <w:adjustRightInd/>
      <w:spacing w:line="276" w:lineRule="auto"/>
      <w:jc w:val="left"/>
      <w:textAlignment w:val="auto"/>
      <w:outlineLvl w:val="9"/>
    </w:pPr>
    <w:rPr>
      <w:lang w:val="en-US" w:eastAsia="ja-JP"/>
    </w:rPr>
  </w:style>
  <w:style w:type="character" w:customStyle="1" w:styleId="Heading2Char">
    <w:name w:val="Heading 2 Char"/>
    <w:basedOn w:val="DefaultParagraphFont"/>
    <w:link w:val="Heading2"/>
    <w:rsid w:val="00D2432E"/>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rsid w:val="00E00446"/>
    <w:rPr>
      <w:rFonts w:ascii="Arial" w:eastAsia="Times New Roman" w:hAnsi="Arial" w:cs="Arial"/>
      <w:b/>
      <w:bCs/>
      <w:color w:val="000000"/>
      <w:szCs w:val="20"/>
    </w:rPr>
  </w:style>
  <w:style w:type="character" w:customStyle="1" w:styleId="Heading4Char">
    <w:name w:val="Heading 4 Char"/>
    <w:basedOn w:val="DefaultParagraphFont"/>
    <w:link w:val="Heading4"/>
    <w:rsid w:val="00E00446"/>
    <w:rPr>
      <w:rFonts w:ascii="Arial" w:eastAsia="Times New Roman" w:hAnsi="Arial" w:cs="Arial"/>
      <w:b/>
      <w:bCs/>
      <w:color w:val="000000"/>
      <w:szCs w:val="20"/>
    </w:rPr>
  </w:style>
  <w:style w:type="character" w:customStyle="1" w:styleId="Heading5Char">
    <w:name w:val="Heading 5 Char"/>
    <w:basedOn w:val="DefaultParagraphFont"/>
    <w:link w:val="Heading5"/>
    <w:rsid w:val="00E00446"/>
    <w:rPr>
      <w:rFonts w:ascii="Arial" w:eastAsia="Times New Roman" w:hAnsi="Arial" w:cs="Arial"/>
      <w:b/>
      <w:bCs/>
      <w:color w:val="000000"/>
      <w:szCs w:val="20"/>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00446"/>
    <w:pPr>
      <w:ind w:left="720"/>
    </w:pPr>
  </w:style>
  <w:style w:type="paragraph" w:styleId="NormalWeb">
    <w:name w:val="Normal (Web)"/>
    <w:basedOn w:val="Normal"/>
    <w:uiPriority w:val="99"/>
    <w:unhideWhenUsed/>
    <w:rsid w:val="00E00446"/>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lang w:eastAsia="en-GB"/>
    </w:rPr>
  </w:style>
  <w:style w:type="paragraph" w:styleId="TOC1">
    <w:name w:val="toc 1"/>
    <w:basedOn w:val="Normal"/>
    <w:next w:val="Normal"/>
    <w:autoRedefine/>
    <w:uiPriority w:val="39"/>
    <w:unhideWhenUsed/>
    <w:rsid w:val="004C61F2"/>
    <w:pPr>
      <w:tabs>
        <w:tab w:val="left" w:pos="1134"/>
        <w:tab w:val="right" w:leader="dot" w:pos="9912"/>
      </w:tabs>
      <w:spacing w:after="100"/>
    </w:pPr>
  </w:style>
  <w:style w:type="paragraph" w:styleId="TOC2">
    <w:name w:val="toc 2"/>
    <w:basedOn w:val="Normal"/>
    <w:next w:val="Normal"/>
    <w:autoRedefine/>
    <w:uiPriority w:val="39"/>
    <w:unhideWhenUsed/>
    <w:rsid w:val="004C61F2"/>
    <w:pPr>
      <w:tabs>
        <w:tab w:val="left" w:pos="1134"/>
        <w:tab w:val="right" w:leader="dot" w:pos="9912"/>
      </w:tabs>
      <w:spacing w:after="100"/>
    </w:pPr>
  </w:style>
  <w:style w:type="character" w:styleId="Hyperlink">
    <w:name w:val="Hyperlink"/>
    <w:basedOn w:val="DefaultParagraphFont"/>
    <w:uiPriority w:val="99"/>
    <w:unhideWhenUsed/>
    <w:rsid w:val="00E00446"/>
    <w:rPr>
      <w:color w:val="0000FF" w:themeColor="hyperlink"/>
      <w:u w:val="single"/>
    </w:rPr>
  </w:style>
  <w:style w:type="paragraph" w:styleId="Header">
    <w:name w:val="header"/>
    <w:basedOn w:val="Normal"/>
    <w:link w:val="HeaderChar"/>
    <w:uiPriority w:val="99"/>
    <w:unhideWhenUsed/>
    <w:rsid w:val="00E00446"/>
    <w:pPr>
      <w:tabs>
        <w:tab w:val="center" w:pos="4513"/>
        <w:tab w:val="right" w:pos="9026"/>
      </w:tabs>
    </w:pPr>
  </w:style>
  <w:style w:type="character" w:customStyle="1" w:styleId="HeaderChar">
    <w:name w:val="Header Char"/>
    <w:basedOn w:val="DefaultParagraphFont"/>
    <w:link w:val="Header"/>
    <w:uiPriority w:val="99"/>
    <w:rsid w:val="00E00446"/>
    <w:rPr>
      <w:rFonts w:ascii="Arial" w:eastAsia="Times New Roman" w:hAnsi="Arial" w:cs="Times New Roman"/>
      <w:szCs w:val="20"/>
    </w:rPr>
  </w:style>
  <w:style w:type="paragraph" w:styleId="Footer">
    <w:name w:val="footer"/>
    <w:basedOn w:val="Normal"/>
    <w:link w:val="FooterChar"/>
    <w:uiPriority w:val="99"/>
    <w:unhideWhenUsed/>
    <w:rsid w:val="00E00446"/>
    <w:pPr>
      <w:tabs>
        <w:tab w:val="center" w:pos="4513"/>
        <w:tab w:val="right" w:pos="9026"/>
      </w:tabs>
    </w:pPr>
  </w:style>
  <w:style w:type="character" w:customStyle="1" w:styleId="FooterChar">
    <w:name w:val="Footer Char"/>
    <w:basedOn w:val="DefaultParagraphFont"/>
    <w:link w:val="Footer"/>
    <w:uiPriority w:val="99"/>
    <w:rsid w:val="00E00446"/>
    <w:rPr>
      <w:rFonts w:ascii="Arial" w:eastAsia="Times New Roman" w:hAnsi="Arial" w:cs="Times New Roman"/>
      <w:szCs w:val="20"/>
    </w:rPr>
  </w:style>
  <w:style w:type="character" w:customStyle="1" w:styleId="NoSpacingChar">
    <w:name w:val="No Spacing Char"/>
    <w:basedOn w:val="DefaultParagraphFont"/>
    <w:link w:val="NoSpacing"/>
    <w:uiPriority w:val="1"/>
    <w:rsid w:val="009238B9"/>
    <w:rPr>
      <w:rFonts w:ascii="Arial" w:eastAsia="Times New Roman" w:hAnsi="Arial" w:cs="Times New Roman"/>
      <w:szCs w:val="20"/>
    </w:rPr>
  </w:style>
  <w:style w:type="paragraph" w:customStyle="1" w:styleId="Default">
    <w:name w:val="Default"/>
    <w:rsid w:val="00C120A8"/>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
    <w:name w:val="Body Text"/>
    <w:basedOn w:val="Normal"/>
    <w:link w:val="BodyTextChar"/>
    <w:uiPriority w:val="99"/>
    <w:unhideWhenUsed/>
    <w:rsid w:val="00520D0C"/>
    <w:pPr>
      <w:overflowPunct/>
      <w:jc w:val="left"/>
      <w:textAlignment w:val="auto"/>
    </w:pPr>
    <w:rPr>
      <w:rFonts w:eastAsia="HGSMinchoE" w:cs="Arial"/>
      <w:color w:val="000000"/>
      <w:szCs w:val="22"/>
      <w:lang w:eastAsia="en-GB"/>
    </w:rPr>
  </w:style>
  <w:style w:type="character" w:customStyle="1" w:styleId="BodyTextChar">
    <w:name w:val="Body Text Char"/>
    <w:basedOn w:val="DefaultParagraphFont"/>
    <w:link w:val="BodyText"/>
    <w:uiPriority w:val="99"/>
    <w:rsid w:val="00520D0C"/>
    <w:rPr>
      <w:rFonts w:ascii="Arial" w:eastAsia="HGSMinchoE" w:hAnsi="Arial" w:cs="Arial"/>
      <w:color w:val="00000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520D0C"/>
    <w:rPr>
      <w:rFonts w:ascii="Arial" w:eastAsia="Times New Roman" w:hAnsi="Arial" w:cs="Times New Roman"/>
      <w:szCs w:val="20"/>
    </w:rPr>
  </w:style>
  <w:style w:type="character" w:styleId="Strong">
    <w:name w:val="Strong"/>
    <w:basedOn w:val="DefaultParagraphFont"/>
    <w:uiPriority w:val="22"/>
    <w:qFormat/>
    <w:rsid w:val="00520D0C"/>
    <w:rPr>
      <w:b/>
      <w:bCs/>
    </w:rPr>
  </w:style>
  <w:style w:type="character" w:styleId="FootnoteReference">
    <w:name w:val="footnote reference"/>
    <w:basedOn w:val="DefaultParagraphFont"/>
    <w:uiPriority w:val="99"/>
    <w:semiHidden/>
    <w:unhideWhenUsed/>
    <w:rsid w:val="005D7944"/>
    <w:rPr>
      <w:vertAlign w:val="superscript"/>
    </w:rPr>
  </w:style>
  <w:style w:type="paragraph" w:styleId="BodyTextIndent">
    <w:name w:val="Body Text Indent"/>
    <w:basedOn w:val="Normal"/>
    <w:link w:val="BodyTextIndentChar"/>
    <w:uiPriority w:val="99"/>
    <w:semiHidden/>
    <w:unhideWhenUsed/>
    <w:rsid w:val="005D7944"/>
    <w:pPr>
      <w:spacing w:after="120"/>
      <w:ind w:left="283"/>
    </w:pPr>
  </w:style>
  <w:style w:type="character" w:customStyle="1" w:styleId="BodyTextIndentChar">
    <w:name w:val="Body Text Indent Char"/>
    <w:basedOn w:val="DefaultParagraphFont"/>
    <w:link w:val="BodyTextIndent"/>
    <w:uiPriority w:val="99"/>
    <w:semiHidden/>
    <w:rsid w:val="005D7944"/>
    <w:rPr>
      <w:rFonts w:ascii="Arial" w:eastAsia="Times New Roman" w:hAnsi="Arial" w:cs="Times New Roman"/>
      <w:szCs w:val="20"/>
    </w:rPr>
  </w:style>
  <w:style w:type="character" w:styleId="HTMLCite">
    <w:name w:val="HTML Cite"/>
    <w:basedOn w:val="DefaultParagraphFont"/>
    <w:uiPriority w:val="99"/>
    <w:semiHidden/>
    <w:unhideWhenUsed/>
    <w:rsid w:val="005D7944"/>
    <w:rPr>
      <w:i/>
      <w:iCs/>
    </w:rPr>
  </w:style>
  <w:style w:type="character" w:styleId="CommentReference">
    <w:name w:val="annotation reference"/>
    <w:basedOn w:val="DefaultParagraphFont"/>
    <w:uiPriority w:val="99"/>
    <w:semiHidden/>
    <w:unhideWhenUsed/>
    <w:rsid w:val="000334B1"/>
    <w:rPr>
      <w:sz w:val="16"/>
      <w:szCs w:val="16"/>
    </w:rPr>
  </w:style>
  <w:style w:type="paragraph" w:styleId="CommentText">
    <w:name w:val="annotation text"/>
    <w:basedOn w:val="Normal"/>
    <w:link w:val="CommentTextChar"/>
    <w:uiPriority w:val="99"/>
    <w:semiHidden/>
    <w:unhideWhenUsed/>
    <w:rsid w:val="000334B1"/>
    <w:rPr>
      <w:sz w:val="20"/>
    </w:rPr>
  </w:style>
  <w:style w:type="character" w:customStyle="1" w:styleId="CommentTextChar">
    <w:name w:val="Comment Text Char"/>
    <w:basedOn w:val="DefaultParagraphFont"/>
    <w:link w:val="CommentText"/>
    <w:uiPriority w:val="99"/>
    <w:semiHidden/>
    <w:rsid w:val="000334B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334B1"/>
    <w:rPr>
      <w:b/>
      <w:bCs/>
    </w:rPr>
  </w:style>
  <w:style w:type="character" w:customStyle="1" w:styleId="CommentSubjectChar">
    <w:name w:val="Comment Subject Char"/>
    <w:basedOn w:val="CommentTextChar"/>
    <w:link w:val="CommentSubject"/>
    <w:uiPriority w:val="99"/>
    <w:semiHidden/>
    <w:rsid w:val="000334B1"/>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4C6F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ngland.nhs.uk/wp-content/uploads/2017/02/guidance-managing-conflicts-of-interest-nhs.pdf" TargetMode="External"/><Relationship Id="rId18" Type="http://schemas.openxmlformats.org/officeDocument/2006/relationships/hyperlink" Target="https://reportfraud.cfa.nhs.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gwh.nhs.uk" TargetMode="External"/><Relationship Id="rId17" Type="http://schemas.openxmlformats.org/officeDocument/2006/relationships/hyperlink" Target="https://assets.publishing.service.gov.uk/media/542c1543e5274a1314000c56/Non-Divestment_Order_amended.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ma.org.uk/-/media/files/pdfs/practical%20advice%20at%20work/contracts/consultanttermsandconditions.pdf" TargetMode="External"/><Relationship Id="rId20" Type="http://schemas.openxmlformats.org/officeDocument/2006/relationships/hyperlink" Target="file:///T:\Trust-wide%20Documents\Templates%20and%20Policy%20Governance\STAGE%202%20-%20Full%20Equality%20Impact%20Assessment%20Templa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abpi.org.uk"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gland.nhs.uk/ourwork/coi" TargetMode="External"/><Relationship Id="rId2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4A0D-72D3-4913-9198-2D21018C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9915</Words>
  <Characters>56522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Great Western Hospitals Foundation NHS Trust</Company>
  <LinksUpToDate>false</LinksUpToDate>
  <CharactersWithSpaces>66305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hayley.aplin</dc:creator>
  <cp:lastModifiedBy>SCOTT, Sharon (GREAT WESTERN HOSPITALS NHS FOUNDATION TRUST)</cp:lastModifiedBy>
  <cp:revision>3</cp:revision>
  <cp:lastPrinted>2022-06-27T07:34:00Z</cp:lastPrinted>
  <dcterms:created xsi:type="dcterms:W3CDTF">2020-11-30T14:56:00Z</dcterms:created>
  <dcterms:modified xsi:type="dcterms:W3CDTF">2022-06-27T07:35:00Z</dcterms:modified>
</cp:coreProperties>
</file>